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72"/>
        <w:gridCol w:w="4004"/>
      </w:tblGrid>
      <w:tr w:rsidR="00970A08" w:rsidRPr="00970A08" w:rsidTr="00970A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val="en-US"/>
              </w:rPr>
              <w:t>forward()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proofErr w:type="spellStart"/>
            <w:r w:rsidRPr="00970A0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val="en-US"/>
              </w:rPr>
              <w:t>sendRedirect</w:t>
            </w:r>
            <w:proofErr w:type="spellEnd"/>
            <w:r w:rsidRPr="00970A08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lang w:val="en-US"/>
              </w:rPr>
              <w:t>()</w:t>
            </w:r>
          </w:p>
        </w:tc>
      </w:tr>
      <w:tr w:rsidR="00970A08" w:rsidRPr="00970A08" w:rsidTr="00970A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works on the server side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works on the client side</w:t>
            </w:r>
          </w:p>
        </w:tc>
      </w:tr>
      <w:tr w:rsidR="00970A08" w:rsidRPr="00970A08" w:rsidTr="00970A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sends the same request and response objects to another resource.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always send a new request</w:t>
            </w:r>
          </w:p>
        </w:tc>
      </w:tr>
      <w:tr w:rsidR="00970A08" w:rsidRPr="00970A08" w:rsidTr="00970A08">
        <w:trPr>
          <w:tblCellSpacing w:w="20" w:type="dxa"/>
        </w:trPr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works only within the server.</w:t>
            </w:r>
          </w:p>
        </w:tc>
        <w:tc>
          <w:tcPr>
            <w:tcW w:w="0" w:type="auto"/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bottom"/>
            <w:hideMark/>
          </w:tcPr>
          <w:p w:rsidR="00970A08" w:rsidRPr="00970A08" w:rsidRDefault="00970A08" w:rsidP="00970A0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</w:pPr>
            <w:r w:rsidRPr="00970A0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US"/>
              </w:rPr>
              <w:t>It can be used within and outside the server.</w:t>
            </w:r>
          </w:p>
        </w:tc>
      </w:tr>
    </w:tbl>
    <w:p w:rsidR="008119AC" w:rsidRDefault="008119AC"/>
    <w:sectPr w:rsidR="008119AC" w:rsidSect="00811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A08"/>
    <w:rsid w:val="008119AC"/>
    <w:rsid w:val="0097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A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3</cp:revision>
  <dcterms:created xsi:type="dcterms:W3CDTF">2021-12-05T12:45:00Z</dcterms:created>
  <dcterms:modified xsi:type="dcterms:W3CDTF">2021-12-05T12:46:00Z</dcterms:modified>
</cp:coreProperties>
</file>