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Descriptive Statistics and Python Implementation😧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Jupyter Notebook explaining all the Descriptive Statistics.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Variance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Standard Deviation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Correlation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Normal Distribution (use references)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 of Normal Distribution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Positively Skewed &amp; Negatively Skewed Normal Distribution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Effect on Mean, Median and Mode due to Skewness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Explain QQ Plot and show the implementation of the same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Explain Box Cox and show the implementation of the same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each topic (mentioned above) with the help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images, code examples (with and without library functions) and formulas (written using LaTeX)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Jupyter Notebook should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look like a properly documented book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Use this dataset for writing code examples - </w:t>
      </w: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References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- 👍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LaTeX -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Learn How to Write Markdown &amp; LaTeX in The Jupyter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Normal Distribution -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MIDDLE GROUND - Some Features of A Normal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thnstuff.com/math/spoken/here/2class/90/normal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040PTRmQ9fw5VULbwG-qM6P2A5xZIBQ/view?usp=sharing" TargetMode="External"/><Relationship Id="rId7" Type="http://schemas.openxmlformats.org/officeDocument/2006/relationships/hyperlink" Target="https://drive.google.com/file/d/1l040PTRmQ9fw5VULbwG-qM6P2A5xZIBQ/view?usp=sharing" TargetMode="External"/><Relationship Id="rId8" Type="http://schemas.openxmlformats.org/officeDocument/2006/relationships/hyperlink" Target="https://towardsdatascience.com/write-markdown-latex-in-the-jupyter-notebook-10985edb91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