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78B87" w14:textId="0078028F" w:rsidR="003119D0" w:rsidRPr="003119D0" w:rsidRDefault="003119D0" w:rsidP="003119D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kern w:val="36"/>
          <w:sz w:val="20"/>
          <w:szCs w:val="20"/>
          <w:bdr w:val="none" w:sz="0" w:space="0" w:color="auto" w:frame="1"/>
          <w:lang w:eastAsia="es-CO"/>
        </w:rPr>
        <w:t>INFORME: CLASIFICACIÓN DE SENTIMIENTOS EN TWITTER (TASS 2018)</w:t>
      </w:r>
    </w:p>
    <w:p w14:paraId="2350C137" w14:textId="77777777" w:rsidR="003119D0" w:rsidRPr="003119D0" w:rsidRDefault="003119D0" w:rsidP="003119D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Unión de Características Léxicas y Modelos Lineales para Microblogging</w:t>
      </w:r>
    </w:p>
    <w:p w14:paraId="6C112887" w14:textId="77777777" w:rsidR="003119D0" w:rsidRPr="003119D0" w:rsidRDefault="003119D0" w:rsidP="003119D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1. Problema y Datos</w:t>
      </w:r>
    </w:p>
    <w:p w14:paraId="40E839D7" w14:textId="77777777" w:rsidR="003119D0" w:rsidRPr="003119D0" w:rsidRDefault="003119D0" w:rsidP="003119D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1.1 Descripción del Problema</w:t>
      </w:r>
    </w:p>
    <w:p w14:paraId="27FFB231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1763C769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El análisis de sentimientos en redes sociales representa un reto central en el Procesamiento del Lenguaje Natural (PLN) debido a la brevedad de los mensajes, el uso de jerga informal, errores tipográficos, ironía y falta de estructura sintáctica formal. El objetivo de este proyecto es construir un sistema de clasificación automática que determine la polaridad de tweets en español a partir del corpus oficial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TASS 2018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InterTASS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). El problema se formula como una tarea de clasificación supervisada con 4 clases no ordenadas: Positivo (P), Negativo (N), Neutro (NEU) y Sin Polaridad (NONE).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317C6629" w14:textId="77777777" w:rsidR="003119D0" w:rsidRPr="003119D0" w:rsidRDefault="003119D0" w:rsidP="003119D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1.2 Exploración y Distribución del Corpus</w:t>
      </w:r>
    </w:p>
    <w:p w14:paraId="0C680F0F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6BB82B17" w14:textId="14AA0630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El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dataset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de evaluación consta de dos conjuntos independientes suministrados por la organización de TASS: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01606CB3" w14:textId="144120F0" w:rsidR="003119D0" w:rsidRPr="003119D0" w:rsidRDefault="003119D0" w:rsidP="00D06A2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Conjunto de Entrenamiento (</w:t>
      </w:r>
      <w:r w:rsidRPr="003119D0">
        <w:rPr>
          <w:rFonts w:ascii="Times New Roman" w:eastAsia="Times New Roman" w:hAnsi="Times New Roman" w:cs="Times New Roman"/>
          <w:b/>
          <w:bCs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Train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N = 1,008 tweets.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2FCAB549" w14:textId="5BD214F6" w:rsidR="003119D0" w:rsidRPr="003119D0" w:rsidRDefault="003119D0" w:rsidP="00D06A2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Conjunto de Prueba (</w:t>
      </w:r>
      <w:r w:rsidRPr="003119D0">
        <w:rPr>
          <w:rFonts w:ascii="Times New Roman" w:eastAsia="Times New Roman" w:hAnsi="Times New Roman" w:cs="Times New Roman"/>
          <w:b/>
          <w:bCs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Test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N = 506 tweets.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0E998944" w14:textId="77777777" w:rsidR="003119D0" w:rsidRPr="003119D0" w:rsidRDefault="003119D0" w:rsidP="003119D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Tabla 1: Distribución de Clases en Entrenamiento y Prueba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803"/>
        <w:gridCol w:w="1673"/>
        <w:gridCol w:w="1650"/>
        <w:gridCol w:w="1617"/>
        <w:gridCol w:w="1609"/>
      </w:tblGrid>
      <w:tr w:rsidR="003119D0" w:rsidRPr="003119D0" w14:paraId="22D3161C" w14:textId="77777777" w:rsidTr="003119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39DB7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4F2B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80EB8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Frecuencia (Train)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98A79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Porcentaje (Train)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37CC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Frecuencia (Test)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35FE8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Porcentaje (Test)</w:t>
            </w:r>
          </w:p>
        </w:tc>
      </w:tr>
      <w:tr w:rsidR="003119D0" w:rsidRPr="003119D0" w14:paraId="48FA2A67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E6F3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FA34A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Sentimiento Negativo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80B66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26C3" w14:textId="4A0AFDE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41.47%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DF774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1D91" w14:textId="22BB674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43.28%</w:t>
            </w:r>
          </w:p>
        </w:tc>
      </w:tr>
      <w:tr w:rsidR="003119D0" w:rsidRPr="003119D0" w14:paraId="5A188402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98C62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B52B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Sentimiento Positivo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0D20D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736EF" w14:textId="0A75D8E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31.55%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2C1D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44B4" w14:textId="660EBBAE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30.83%</w:t>
            </w:r>
          </w:p>
        </w:tc>
      </w:tr>
      <w:tr w:rsidR="003119D0" w:rsidRPr="003119D0" w14:paraId="2E5DD0F2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D19AA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E7FE7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Sin Polaridad Afectiva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D7F2E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505BD" w14:textId="5E42F10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13.79%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A1194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4697" w14:textId="49258C2F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12.25%</w:t>
            </w:r>
          </w:p>
        </w:tc>
      </w:tr>
      <w:tr w:rsidR="003119D0" w:rsidRPr="003119D0" w14:paraId="0B0A1163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8F5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NEU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8B4B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Sentimiento Neutro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86CD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360C" w14:textId="407FBD78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13.19%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4073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70AA" w14:textId="7F9468A0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13.64%</w:t>
            </w:r>
          </w:p>
        </w:tc>
      </w:tr>
      <w:tr w:rsidR="003119D0" w:rsidRPr="003119D0" w14:paraId="19A2F9CF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BE76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C70E2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7AE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1,008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E9982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BC6F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0CE9C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100.00%</w:t>
            </w:r>
          </w:p>
        </w:tc>
      </w:tr>
    </w:tbl>
    <w:p w14:paraId="298BC49A" w14:textId="77777777" w:rsidR="00D06A2B" w:rsidRPr="00C26174" w:rsidRDefault="00D06A2B" w:rsidP="003119D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</w:pPr>
    </w:p>
    <w:p w14:paraId="3572E5DC" w14:textId="488A66EB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Diagnóstico del Desbalance: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El corpus presenta un desbalance severo donde las clases polares (N y P) concentran el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73.02%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del entrenamiento. Las clases minoritarias (NONE y NEU) suman únicamente el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26.98%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, lo que exige aplicar estrategias explícitas de rebalanceo de clases durante el entrenamiento de los clasificadores para evitar sesgos hacia las categorías dominantes.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13E8F8B9" w14:textId="77777777" w:rsidR="003119D0" w:rsidRPr="003119D0" w:rsidRDefault="003119D0" w:rsidP="003119D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2. Hipótesis Lingüística de las Características Léxicas</w:t>
      </w:r>
    </w:p>
    <w:p w14:paraId="6B9A95D7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74A9A64F" w14:textId="1FD0EF2F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Para complementar la representación semántica general basada en n-gramas de palabras (TF-IDF), se incorporó un vector de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15 características léxicas y estilísticas normalizadas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extraídas de la estructura del tweet: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59973889" w14:textId="247B219E" w:rsidR="003119D0" w:rsidRPr="003119D0" w:rsidRDefault="003119D0" w:rsidP="00D06A2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Mayúsculas Sostenidas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ratio_uppercase_words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</w:p>
    <w:p w14:paraId="2F13A377" w14:textId="45049658" w:rsidR="003119D0" w:rsidRPr="003119D0" w:rsidRDefault="003119D0" w:rsidP="00D06A2B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lastRenderedPageBreak/>
        <w:t>Hipótesis: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El uso de palabras completamente en mayúsculas actúa como un intensificador pragmático equivalente a elevar la voz, estando fuertemente correlacionado con estados de ira, enojo (Negativo) o entusiasmo desbordado (Positivo).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2B52D821" w14:textId="484AD987" w:rsidR="003119D0" w:rsidRPr="003119D0" w:rsidRDefault="003119D0" w:rsidP="00D06A2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Exclamación e Interrogación Repetida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count_punctuation_marks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</w:p>
    <w:p w14:paraId="678E6D1D" w14:textId="5970BAA8" w:rsidR="003119D0" w:rsidRPr="003119D0" w:rsidRDefault="003119D0" w:rsidP="00D06A2B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Hipótesis: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</w:t>
      </w:r>
      <w:proofErr w:type="gram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La duplicación o triplicación de signos (!!</w:t>
      </w:r>
      <w:proofErr w:type="gram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, ??) denota sorpresa, frustración o incredulidad, incrementando la probabilidad de que el mensaje sea polar.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1F038C1D" w14:textId="6C718770" w:rsidR="003119D0" w:rsidRPr="003119D0" w:rsidRDefault="003119D0" w:rsidP="00D06A2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Elongación Vocálica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count_elongations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</w:p>
    <w:p w14:paraId="6511826A" w14:textId="15ED7465" w:rsidR="003119D0" w:rsidRPr="003119D0" w:rsidRDefault="003119D0" w:rsidP="00D06A2B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Hipótesis: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La repetición deliberada de caracteres (ej.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</w:t>
      </w:r>
      <w:proofErr w:type="spellStart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bueníiiisimo</w:t>
      </w:r>
      <w:proofErr w:type="spellEnd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) es un recurso afectivo para enfatizar la magnitud del sentimiento.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6A503BAA" w14:textId="4FC92859" w:rsidR="003119D0" w:rsidRPr="003119D0" w:rsidRDefault="003119D0" w:rsidP="00D06A2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Patrones de Risa Digital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count_laughter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</w:p>
    <w:p w14:paraId="65C9385B" w14:textId="1935F9C7" w:rsidR="003119D0" w:rsidRPr="003119D0" w:rsidRDefault="003119D0" w:rsidP="00D06A2B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Hipótesis: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La presencia de secuencias como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"jajaja"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,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"jeje"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o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"XD"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señala sarcasmo, tono burlesco o estados de ánimo festivos.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19983B33" w14:textId="1E029150" w:rsidR="003119D0" w:rsidRPr="003119D0" w:rsidRDefault="003119D0" w:rsidP="00D06A2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Modificadores de Negación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count_negation_words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</w:p>
    <w:p w14:paraId="79AFCAD9" w14:textId="45B35A05" w:rsidR="003119D0" w:rsidRPr="003119D0" w:rsidRDefault="003119D0" w:rsidP="00D06A2B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Hipótesis: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Términos como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"no"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,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"nunca"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,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"jamás"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o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"tampoco"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invierten o atenúan el sentido afectivo de los adjetivos vecinos.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74E066AF" w14:textId="49707677" w:rsidR="003119D0" w:rsidRPr="003119D0" w:rsidRDefault="003119D0" w:rsidP="00D06A2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Intensificadores Léxicos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count_intensifiers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</w:p>
    <w:p w14:paraId="51EBCB3B" w14:textId="02E42643" w:rsidR="003119D0" w:rsidRPr="003119D0" w:rsidRDefault="003119D0" w:rsidP="00D06A2B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Hipótesis: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Adverbios y prefijos de grado (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"súper"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,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"muy"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,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"extremadamente"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) aumentan la carga cuantitativa de la polaridad implícita.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08F4E2EE" w14:textId="749A7701" w:rsidR="003119D0" w:rsidRPr="003119D0" w:rsidRDefault="003119D0" w:rsidP="00D06A2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Conteo Léxico de Polaridad y Adverbios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adjetives_pos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,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adjetives_neg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,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adverb_all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</w:p>
    <w:p w14:paraId="35B26A00" w14:textId="77777777" w:rsidR="003119D0" w:rsidRPr="003119D0" w:rsidRDefault="003119D0" w:rsidP="003119D0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Hipótesis: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La densidad de adjetivos puros positivos o negativos proporciona una señal directa a los clasificadores lineales sobre la dirección de la carga afectiva.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18995BEB" w14:textId="77777777" w:rsidR="003119D0" w:rsidRPr="003119D0" w:rsidRDefault="003119D0" w:rsidP="003119D0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0EAF55B8" w14:textId="7203CF84" w:rsidR="00C26174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Auditoria de Integridad: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Se verificó experimentalmente en la Fase 0 que todas las características implementadas presentan varianza positiva (</w:t>
      </w:r>
      <m:oMath>
        <m:r>
          <w:rPr>
            <w:rFonts w:ascii="Cambria Math" w:eastAsia="Times New Roman" w:hAnsi="Cambria Math" w:cs="Times New Roman"/>
            <w:color w:val="1F1F1F"/>
            <w:sz w:val="20"/>
            <w:szCs w:val="20"/>
            <w:bdr w:val="none" w:sz="0" w:space="0" w:color="auto" w:frame="1"/>
            <w:lang w:eastAsia="es-CO"/>
          </w:rPr>
          <m:t>σ</m:t>
        </m:r>
      </m:oMath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&gt; 0) y no constituyen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proxies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directos de la longitud del mensaje (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m:t>r</m:t>
            </m:r>
          </m:e>
        </m:d>
      </m:oMath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&lt; 0.85 frente a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N_tokens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).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7E7CA197" w14:textId="766E3E75" w:rsidR="003119D0" w:rsidRPr="003119D0" w:rsidRDefault="003119D0" w:rsidP="00C2617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3.</w:t>
      </w:r>
      <w:r w:rsidR="00C26174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Diseño Experimental y Selección del Algoritmo</w:t>
      </w:r>
    </w:p>
    <w:p w14:paraId="0E5021F5" w14:textId="77777777" w:rsidR="003119D0" w:rsidRPr="003119D0" w:rsidRDefault="003119D0" w:rsidP="003119D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3.1 Arquitectura del Pipeline y Prevención de </w:t>
      </w:r>
      <w:r w:rsidRPr="003119D0">
        <w:rPr>
          <w:rFonts w:ascii="Times New Roman" w:eastAsia="Times New Roman" w:hAnsi="Times New Roman" w:cs="Times New Roman"/>
          <w:b/>
          <w:bCs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 xml:space="preserve">Data </w:t>
      </w:r>
      <w:proofErr w:type="spellStart"/>
      <w:r w:rsidRPr="003119D0">
        <w:rPr>
          <w:rFonts w:ascii="Times New Roman" w:eastAsia="Times New Roman" w:hAnsi="Times New Roman" w:cs="Times New Roman"/>
          <w:b/>
          <w:bCs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Leakage</w:t>
      </w:r>
      <w:proofErr w:type="spellEnd"/>
    </w:p>
    <w:p w14:paraId="33337079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495D3E54" w14:textId="7E02324D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El flujo de procesamiento se construyó con la librería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imblearn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/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sklearn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usando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FeatureUnion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. El escalamiento de características léxicas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StandardScaler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) y la extracción del vocabulario TF-IDF se configuraron dentro del pipeline, garantizando que el método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fit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se ejecutara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únicamente en los datos de entrenamiento de cada </w:t>
      </w:r>
      <w:proofErr w:type="spellStart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fold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de validación cruzada, evitando cualquier fuga de información (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 xml:space="preserve">data </w:t>
      </w:r>
      <w:proofErr w:type="spellStart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leakage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) hacia los datos de validación o evaluación.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192CF156" w14:textId="77777777" w:rsidR="003119D0" w:rsidRPr="003119D0" w:rsidRDefault="003119D0" w:rsidP="003119D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3.2 Comparación de Familias de Clasificadores</w:t>
      </w:r>
    </w:p>
    <w:p w14:paraId="6C333B65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047A72A7" w14:textId="7D18757D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Se compararon 3 familias de clasificadores evaluadas en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Validación Cruzada Estratificada (k=5)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sobre el conjunto de entrenamiento. El rebalanceo de clases se aplicó internamente en cada </w:t>
      </w:r>
      <w:proofErr w:type="spellStart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fold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mediante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sobremuestreo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aleatorio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RandomOverSampler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).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688D25F1" w14:textId="3550A8F0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09F56E03" w14:textId="3CDFA656" w:rsidR="003119D0" w:rsidRPr="003119D0" w:rsidRDefault="003119D0" w:rsidP="003119D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Tabla 2: Comparación de Clasificadores en Validación Cruzada (k=5)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2797"/>
        <w:gridCol w:w="1572"/>
        <w:gridCol w:w="1740"/>
        <w:gridCol w:w="1471"/>
      </w:tblGrid>
      <w:tr w:rsidR="003119D0" w:rsidRPr="003119D0" w14:paraId="72ED0F5B" w14:textId="77777777" w:rsidTr="003119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2C4D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Clasificador / Familia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25D30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Configuración de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Hiperparámetros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DE4C2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Macro-F1​ Promedio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DDD17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Desviación Estándar (σ)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8383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IC 95% (CV)</w:t>
            </w:r>
          </w:p>
        </w:tc>
      </w:tr>
      <w:tr w:rsidR="003119D0" w:rsidRPr="003119D0" w14:paraId="0F674607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2FCF0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LinearSVC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E45CC" w14:textId="0582BA21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C=0.5,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class_weight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='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balanced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88F4F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51.84%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E884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2.12%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65E1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[47.68%, 56.00%]</w:t>
            </w:r>
          </w:p>
        </w:tc>
      </w:tr>
      <w:tr w:rsidR="003119D0" w:rsidRPr="003119D0" w14:paraId="379F4FCE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337E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Logistic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Regression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21E0D" w14:textId="2A85F2B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Softmax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, C=1.0,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solver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='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lbfgs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791D2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47.30%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1E87F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2.85%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4DB7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[41.71%, 52.89%]</w:t>
            </w:r>
          </w:p>
        </w:tc>
      </w:tr>
      <w:tr w:rsidR="003119D0" w:rsidRPr="003119D0" w14:paraId="048E4971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6202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lastRenderedPageBreak/>
              <w:t>Random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DCE34" w14:textId="47AEA591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en-US"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 xml:space="preserve">N_{estimators}=200,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max_depth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=None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74E3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44.15%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CF3B2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B53A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[38.07%, 50.23%]</w:t>
            </w:r>
          </w:p>
        </w:tc>
      </w:tr>
    </w:tbl>
    <w:p w14:paraId="0A2A53F5" w14:textId="77777777" w:rsidR="00C26174" w:rsidRPr="00C26174" w:rsidRDefault="00C26174" w:rsidP="003119D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</w:pPr>
    </w:p>
    <w:p w14:paraId="705C856C" w14:textId="34DE9069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Justificación de la Selección: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LinearSVC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fue seleccionado como el clasificador ganador. Al operar sobre un espacio de características disperso y de alta dimensionalidad (N &gt; 5,000), la máquina de vectores de soporte lineal trazó hiperplanos de separación óptimos, superando por +4.54% en Macro-F_1 a la Regresión Logística y mostrando la mayor estabilidad (</w:t>
      </w:r>
      <m:oMath>
        <m:r>
          <w:rPr>
            <w:rFonts w:ascii="Cambria Math" w:eastAsia="Times New Roman" w:hAnsi="Cambria Math" w:cs="Times New Roman"/>
            <w:color w:val="1F1F1F"/>
            <w:sz w:val="20"/>
            <w:szCs w:val="20"/>
            <w:bdr w:val="none" w:sz="0" w:space="0" w:color="auto" w:frame="1"/>
            <w:lang w:eastAsia="es-CO"/>
          </w:rPr>
          <m:t>σ</m:t>
        </m:r>
      </m:oMath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= 2.12%).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28776876" w14:textId="77777777" w:rsidR="003119D0" w:rsidRPr="003119D0" w:rsidRDefault="003119D0" w:rsidP="003119D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4. Resultados y Comparación con </w:t>
      </w:r>
      <w:proofErr w:type="spellStart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Baselines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 y Referencias TASS 2018</w:t>
      </w:r>
    </w:p>
    <w:p w14:paraId="07EF43D3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680C66CA" w14:textId="7CFDEF9F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El modelo seleccionado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LinearSVC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sobre la unión TF-IDF + Léxicas) fue entrenado en todo el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dataset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de entrenamiento y evaluado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una única vez sobre el conjunto de prueba independiente (</w:t>
      </w:r>
      <w:r w:rsidRPr="003119D0">
        <w:rPr>
          <w:rFonts w:ascii="Times New Roman" w:eastAsia="Times New Roman" w:hAnsi="Times New Roman" w:cs="Times New Roman"/>
          <w:b/>
          <w:bCs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Test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, N=506)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3ED05443" w14:textId="77777777" w:rsidR="003119D0" w:rsidRPr="003119D0" w:rsidRDefault="003119D0" w:rsidP="003119D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Tabla 3: Desempeño Comparativo en el Conjunto de Prueba (</w:t>
      </w:r>
      <w:r w:rsidRPr="003119D0">
        <w:rPr>
          <w:rFonts w:ascii="Times New Roman" w:eastAsia="Times New Roman" w:hAnsi="Times New Roman" w:cs="Times New Roman"/>
          <w:b/>
          <w:bCs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Test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364"/>
        <w:gridCol w:w="1454"/>
        <w:gridCol w:w="1526"/>
      </w:tblGrid>
      <w:tr w:rsidR="003119D0" w:rsidRPr="003119D0" w14:paraId="6948907C" w14:textId="77777777" w:rsidTr="003119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5D77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Sistema / Enfoque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70E1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Representación / Clasificador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228A0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Macro-F1​ (Test)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D6781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Accuracy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(Test)</w:t>
            </w:r>
          </w:p>
        </w:tc>
      </w:tr>
      <w:tr w:rsidR="003119D0" w:rsidRPr="003119D0" w14:paraId="09A84B28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CFF9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Baseline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Taller 1 (Histórico)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3EA6" w14:textId="6E74196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en-US"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 xml:space="preserve">Embedding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GloVe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 xml:space="preserve"> (d=300)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Promedio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 xml:space="preserve"> +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Softmax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E532D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44.08%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9BC4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49.60%</w:t>
            </w:r>
          </w:p>
        </w:tc>
      </w:tr>
      <w:tr w:rsidR="003119D0" w:rsidRPr="003119D0" w14:paraId="0E8484EA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7F7D4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Baseline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Alternativo 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3FA2" w14:textId="4064FDFB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Unigramas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TF-IDF + Regresión Logística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4E57E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32.59%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50317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55.93%</w:t>
            </w:r>
          </w:p>
        </w:tc>
      </w:tr>
      <w:tr w:rsidR="003119D0" w:rsidRPr="003119D0" w14:paraId="6F22F58F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BCCB8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Modelo Propuesto (Taller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95BCD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TF-IDF (1,2) + 15 Léxicas +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LinearSVC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A0B6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38.32%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4CC6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51.19%</w:t>
            </w:r>
          </w:p>
        </w:tc>
      </w:tr>
      <w:tr w:rsidR="003119D0" w:rsidRPr="003119D0" w14:paraId="2AEC7167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608B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fr-CA"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CA" w:eastAsia="es-CO"/>
              </w:rPr>
              <w:t xml:space="preserve">TASS 2018 Baseline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CA" w:eastAsia="es-CO"/>
              </w:rPr>
              <w:t>Oficial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fr-CA" w:eastAsia="es-CO"/>
              </w:rPr>
              <w:t xml:space="preserve"> (CEUR Vol. 2172)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760E" w14:textId="580CFB49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en-US"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BoW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 xml:space="preserve"> /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Unigramas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 xml:space="preserve"> TF-IDF + Naive Bayes / SVM Lineal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CF4D0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49.00%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8C7F9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56.00%</w:t>
            </w:r>
          </w:p>
        </w:tc>
      </w:tr>
      <w:tr w:rsidR="003119D0" w:rsidRPr="003119D0" w14:paraId="114AC54F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3D01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TASS 2018 Mejores Sistemas (CEUR Vol. 2172)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C3F3B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val="en-US"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Ensembles / Deep Learning (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BiLSTM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, CNN, BETO)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29B8A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60.75%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5E68E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65.00%</w:t>
            </w:r>
          </w:p>
        </w:tc>
      </w:tr>
    </w:tbl>
    <w:p w14:paraId="7C801481" w14:textId="77777777" w:rsidR="003119D0" w:rsidRPr="003119D0" w:rsidRDefault="003119D0" w:rsidP="003119D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Análisis Comparativo:</w:t>
      </w:r>
    </w:p>
    <w:p w14:paraId="7B924C02" w14:textId="199DE6A2" w:rsidR="003119D0" w:rsidRPr="003119D0" w:rsidRDefault="003119D0" w:rsidP="00C2617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Superación del </w:t>
      </w:r>
      <w:proofErr w:type="spellStart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Baseline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 de Texto Directo (+5.73%):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El modelo propuesto en el Taller 3 (38.32% Macro-F_1) superó claramente al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baseline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lineal de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unigramas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TF-IDF (32.59%), demostrando el valor predictivo de los n-gramas (1,2) y el rebalanceo de clases.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2455237D" w14:textId="6BD24ACD" w:rsidR="003119D0" w:rsidRPr="003119D0" w:rsidRDefault="003119D0" w:rsidP="00C2617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Comparación con la Referencia Oficial TASS 2018 (CEUR-WS Vol. 2172):</w:t>
      </w:r>
    </w:p>
    <w:p w14:paraId="21354944" w14:textId="54457BE0" w:rsidR="003119D0" w:rsidRPr="003119D0" w:rsidRDefault="003119D0" w:rsidP="00C26174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El modelo se posiciona por debajo de los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baselines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oficiales del workshop (49.00%) debido a que los organizadores emplearon preprocesamiento lingüístico avanzado (lematización y diccionarios de polaridad enriquecidos).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39FA8FBF" w14:textId="27059E28" w:rsidR="003119D0" w:rsidRPr="003119D0" w:rsidRDefault="003119D0" w:rsidP="00C26174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Frente a los mejores sistemas participantes (60.75%), las arquitecturas ganadoras emplearon modelos contextuales basados en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Transformers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(BETO) o redes neuronales recurrentes/convolucionales capaces de aprender secuencias sintácticas complejas que un clasificador bolsa de palabras no puede modelar.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5C695226" w14:textId="77777777" w:rsidR="003119D0" w:rsidRPr="003119D0" w:rsidRDefault="003119D0" w:rsidP="003119D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5. Estudio de Ablación</w:t>
      </w:r>
    </w:p>
    <w:p w14:paraId="4F816BBF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330F6677" w14:textId="3B76E9A9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Para medir la contribución individual de cada grupo de características, se ejecutó un estudio de ablación en Validación Cruzada (k=5) utilizando el mismo clasificador base (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LinearSVC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):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0E8C3BA4" w14:textId="77777777" w:rsidR="003119D0" w:rsidRPr="003119D0" w:rsidRDefault="003119D0" w:rsidP="003119D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Tabla 4: Resultados del Estudio de Ablación (CV 5-Fold)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  <w:gridCol w:w="1961"/>
        <w:gridCol w:w="1924"/>
        <w:gridCol w:w="2220"/>
      </w:tblGrid>
      <w:tr w:rsidR="003119D0" w:rsidRPr="003119D0" w14:paraId="69B25ECA" w14:textId="77777777" w:rsidTr="003119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8CB56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Configuración de Características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6407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Macro-F1​ Promedio (CV)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34CD1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Desviación Estándar (σ)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6B38A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Diferencia vs. Unión Completa</w:t>
            </w:r>
          </w:p>
        </w:tc>
      </w:tr>
      <w:tr w:rsidR="003119D0" w:rsidRPr="003119D0" w14:paraId="4299F477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B6B48" w14:textId="75546A56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1. Solo TF-IDF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Unigramas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(1,1)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ABAF" w14:textId="0D8A4DB6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38.72%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A1C3D" w14:textId="0DD3FE5C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3.47%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A0476" w14:textId="18D1CE9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-13.12%</w:t>
            </w:r>
          </w:p>
        </w:tc>
      </w:tr>
      <w:tr w:rsidR="003119D0" w:rsidRPr="003119D0" w14:paraId="37952BDE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4BA7" w14:textId="49C09B68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2. Solo TF-IDF N-gramas (1,2)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1805" w14:textId="43EF2F0D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38.83%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11CD5" w14:textId="49ECE86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2.34%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BE6E2" w14:textId="209C99BA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-13.01%</w:t>
            </w:r>
          </w:p>
        </w:tc>
      </w:tr>
      <w:tr w:rsidR="003119D0" w:rsidRPr="003119D0" w14:paraId="2FFC2792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0AD3A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3. Solo Características Léxicas (15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features</w:t>
            </w:r>
            <w:proofErr w:type="spellEnd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27226" w14:textId="32C23409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28.40%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1DAD3" w14:textId="5F531156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4.10%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7AE9" w14:textId="10CD08CE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-23.44%</w:t>
            </w:r>
          </w:p>
        </w:tc>
      </w:tr>
      <w:tr w:rsidR="003119D0" w:rsidRPr="003119D0" w14:paraId="7C48F7B4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D2B2" w14:textId="78F7789F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4. Unión Completa (TF-IDF 1,2 + Léxicas + ROS)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DDB8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51.84%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43AC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2.12%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00CD4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0.00% (Ganador)</w:t>
            </w:r>
          </w:p>
        </w:tc>
      </w:tr>
    </w:tbl>
    <w:p w14:paraId="6C52D88D" w14:textId="77777777" w:rsidR="00C26174" w:rsidRPr="00C26174" w:rsidRDefault="00C26174" w:rsidP="003119D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</w:pPr>
    </w:p>
    <w:p w14:paraId="61AE2D3A" w14:textId="47E4BA7C" w:rsidR="00C26174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Conclusión de Ablación: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Las características léxicas de forma aislada no sostienen la clasificación (28.40%), pero cuando se combinan mediante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FeatureUnion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con los n-gramas TF-IDF, generan un incremento sustancial de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+13.01%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en Macro-F_1. Esto prueba la complementariedad entre la semántica del vocabulario y las señales estilísticas de afecto.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2F53E2FF" w14:textId="346E864E" w:rsidR="003119D0" w:rsidRPr="003119D0" w:rsidRDefault="003119D0" w:rsidP="00C2617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6. Evaluación por Clase y Análisis Cualitativo de Errores</w:t>
      </w:r>
    </w:p>
    <w:p w14:paraId="40380BAE" w14:textId="77777777" w:rsidR="003119D0" w:rsidRPr="003119D0" w:rsidRDefault="003119D0" w:rsidP="003119D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Tabla 5: Reporte de Métricas por Clase en Test (Modelo Propuesto)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7"/>
        <w:gridCol w:w="1209"/>
        <w:gridCol w:w="954"/>
        <w:gridCol w:w="1187"/>
        <w:gridCol w:w="2502"/>
      </w:tblGrid>
      <w:tr w:rsidR="003119D0" w:rsidRPr="003119D0" w14:paraId="42E3CEC1" w14:textId="77777777" w:rsidTr="003119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4F12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3F79A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Precision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E9CA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C4DA3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B7567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Soporte (Muestras Test)</w:t>
            </w:r>
          </w:p>
        </w:tc>
      </w:tr>
      <w:tr w:rsidR="003119D0" w:rsidRPr="003119D0" w14:paraId="4D8E71F5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F8FE4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</w:t>
            </w: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(Negativo)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FE623" w14:textId="5467AB48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8B0F" w14:textId="59BEF560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F76B9" w14:textId="3D2E96DC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5A7E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219</w:t>
            </w:r>
          </w:p>
        </w:tc>
      </w:tr>
      <w:tr w:rsidR="003119D0" w:rsidRPr="003119D0" w14:paraId="6C5C25D0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AA34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</w:t>
            </w: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(Positivo)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C83CD" w14:textId="1D01E1BA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93381" w14:textId="079669A3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9A225" w14:textId="53EFD2BA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E4DD0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156</w:t>
            </w:r>
          </w:p>
        </w:tc>
      </w:tr>
      <w:tr w:rsidR="003119D0" w:rsidRPr="003119D0" w14:paraId="72AF7BD2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8324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NEU</w:t>
            </w: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(Neutro)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AC92E" w14:textId="2AA4C2EF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4C008" w14:textId="10C069C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7AFF9" w14:textId="584AB2B3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6BEB9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69</w:t>
            </w:r>
          </w:p>
        </w:tc>
      </w:tr>
      <w:tr w:rsidR="003119D0" w:rsidRPr="003119D0" w14:paraId="7981B1D4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2578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NONE</w:t>
            </w: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(Sin Polaridad)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41EF" w14:textId="220CD5E0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E69C1" w14:textId="7B009B80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BFBBD" w14:textId="660E45B9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476B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62</w:t>
            </w:r>
          </w:p>
        </w:tc>
      </w:tr>
      <w:tr w:rsidR="003119D0" w:rsidRPr="003119D0" w14:paraId="29914F2A" w14:textId="77777777" w:rsidTr="003119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009AC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Macro </w:t>
            </w:r>
            <w:proofErr w:type="spellStart"/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Average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00ED5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5EB40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E956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0.38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A8871" w14:textId="77777777" w:rsidR="003119D0" w:rsidRPr="003119D0" w:rsidRDefault="003119D0" w:rsidP="00311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3119D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506</w:t>
            </w:r>
          </w:p>
        </w:tc>
      </w:tr>
    </w:tbl>
    <w:p w14:paraId="4696B841" w14:textId="374A33E6" w:rsidR="003119D0" w:rsidRPr="003119D0" w:rsidRDefault="003119D0" w:rsidP="003119D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Análisis Cualitativo de Muestra de Errores (Tweets Reales de Test)</w:t>
      </w:r>
    </w:p>
    <w:p w14:paraId="1F275FB8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5EDCD5E9" w14:textId="4A5DDDA4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Se inspeccionó la muestra cualitativa de errores del modelo en el conjunto de prueba: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3BFF97CA" w14:textId="5FCDA36D" w:rsidR="00C26174" w:rsidRPr="003119D0" w:rsidRDefault="003119D0" w:rsidP="00C2617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Error por Jerga Informal e Ironía:</w:t>
      </w:r>
    </w:p>
    <w:p w14:paraId="4EB54425" w14:textId="13B9A8F6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Tweet: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"@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>noseashetero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1000/10 de verdad a ti que voy a decir petarda que te quiero más que a mí mismo </w:t>
      </w:r>
      <w:r w:rsidRPr="003119D0">
        <w:rPr>
          <w:rFonts w:ascii="Segoe UI Emoji" w:eastAsia="Times New Roman" w:hAnsi="Segoe UI Emoji" w:cs="Segoe UI Emoji"/>
          <w:color w:val="1F1F1F"/>
          <w:sz w:val="20"/>
          <w:szCs w:val="20"/>
          <w:lang w:eastAsia="es-CO"/>
        </w:rPr>
        <w:t>✨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>"</w:t>
      </w:r>
    </w:p>
    <w:p w14:paraId="06A86A55" w14:textId="08996977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Clase Real: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P |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Clase Predicha: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NEU</w:t>
      </w:r>
    </w:p>
    <w:p w14:paraId="5FC8E67D" w14:textId="6C6194D3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Diagnóstico: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El vocativo informal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"petarda"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y la expresión matemática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"1000/10"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confundieron al léxico estándar, omitiendo el sentimiento fuertemente positivo.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48B64336" w14:textId="6E5605B3" w:rsidR="003119D0" w:rsidRPr="003119D0" w:rsidRDefault="003119D0" w:rsidP="00C2617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Error por Ambigüedad en Negación:</w:t>
      </w:r>
    </w:p>
    <w:p w14:paraId="0B8999DE" w14:textId="17F30A64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lastRenderedPageBreak/>
        <w:t>Tweet: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"@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>piscolabisaereo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@HistoriaNG @SPosteguillo las </w:t>
      </w:r>
      <w:proofErr w:type="gram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>tengo</w:t>
      </w:r>
      <w:proofErr w:type="gram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pero aún no las he leído. Caerán prontito"</w:t>
      </w:r>
    </w:p>
    <w:p w14:paraId="7F96C695" w14:textId="239152E0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Clase Real: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P |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Clase Predicha: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N</w:t>
      </w:r>
    </w:p>
    <w:p w14:paraId="6B3BDC8A" w14:textId="052C2BFC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Diagnóstico: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La presencia de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"aún no"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activó el conteo de negación,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sobrepesando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la polaridad negativa cuando la intención del usuario era expresar expectativa positiva (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"caerán prontito"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).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7BEF19EC" w14:textId="4BC90598" w:rsidR="003119D0" w:rsidRPr="003119D0" w:rsidRDefault="003119D0" w:rsidP="00C2617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Solapamiento entre 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NEU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 y 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NONE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:</w:t>
      </w:r>
    </w:p>
    <w:p w14:paraId="3DA0876E" w14:textId="75D876E4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Tweet: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"@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>juankipua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Es que en el Ojeando el año pasado tampoco, tiene muchas canciones ya </w:t>
      </w: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>jajajaja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>"</w:t>
      </w:r>
    </w:p>
    <w:p w14:paraId="0CCC2F0B" w14:textId="79F49CBD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Clase Real: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NEU |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Clase Predicha: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N</w:t>
      </w:r>
    </w:p>
    <w:p w14:paraId="6D97A3BA" w14:textId="5B193656" w:rsidR="003119D0" w:rsidRPr="003119D0" w:rsidRDefault="003119D0" w:rsidP="00C2617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Diagnóstico: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El uso de la risa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</w:t>
      </w:r>
      <w:proofErr w:type="spellStart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jajajaja</w:t>
      </w:r>
      <w:proofErr w:type="spellEnd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combinado con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"tampoco"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confundió la frontera entre un tweet neutro/informativo y uno negativo.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6D711AD1" w14:textId="77777777" w:rsidR="003119D0" w:rsidRPr="003119D0" w:rsidRDefault="003119D0" w:rsidP="003119D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7. Análisis de Limitaciones del Sistema</w:t>
      </w:r>
    </w:p>
    <w:p w14:paraId="271EB4B2" w14:textId="77777777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00C1922F" w14:textId="29C8299C" w:rsidR="003119D0" w:rsidRPr="003119D0" w:rsidRDefault="003119D0" w:rsidP="003119D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El sistema propuesto presenta 5 limitaciones estructurales clave: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4BDAB6D4" w14:textId="50072F32" w:rsidR="003119D0" w:rsidRPr="003119D0" w:rsidRDefault="003119D0" w:rsidP="00C2617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Desbalance Severo de Clases (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NEU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 / 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NONE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):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La falta de vocabulario exclusivo para textos neutros dificulta diferenciar NEU de NONE, alcanzando F1-scores bajos (0.23 y 0.26) en comparación con las clases polares.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6DC0DEBD" w14:textId="68295714" w:rsidR="003119D0" w:rsidRPr="003119D0" w:rsidRDefault="003119D0" w:rsidP="00C2617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Incapacidad para Detectar Sarcasmo e Ironía: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Al operar sobre bolsas de palabras, el modelo no detecta la inversión semántica pragmática cuando se usan palabras positivas para criticar.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4E0D03E5" w14:textId="0EEE7E02" w:rsidR="003119D0" w:rsidRPr="003119D0" w:rsidRDefault="003119D0" w:rsidP="00C2617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Sensibilidad a la Variación Dialectal: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Los tweets incluyen modismos regionales de distintos países hispanohablantes no cubiertos por diccionarios estándar.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1A77304C" w14:textId="6EB10CBF" w:rsidR="003119D0" w:rsidRPr="003119D0" w:rsidRDefault="003119D0" w:rsidP="00C2617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Manejo de Palabras Fuera del Vocabulario (OOV):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Faltas ortográficas deliberadas y elongaciones excesivas quedan fuera del vocabulario TF-IDF estático.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6984A222" w14:textId="77777777" w:rsidR="003119D0" w:rsidRPr="003119D0" w:rsidRDefault="003119D0" w:rsidP="003119D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Brevedad y Sintaxis Fragmentada de Microblogging: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La restricción de caracteres genera oraciones incompletas donde no es posible modelar el alcance complejo de las negaciones sin análisis sintáctico profundo.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204CD9FB" w14:textId="77777777" w:rsidR="003119D0" w:rsidRPr="003119D0" w:rsidRDefault="003119D0" w:rsidP="003119D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</w:p>
    <w:p w14:paraId="750C283A" w14:textId="36D502F8" w:rsidR="003119D0" w:rsidRPr="003119D0" w:rsidRDefault="003119D0" w:rsidP="00C2617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8. Conclusiones</w:t>
      </w:r>
    </w:p>
    <w:p w14:paraId="5F698598" w14:textId="67DDC3A8" w:rsidR="003119D0" w:rsidRPr="003119D0" w:rsidRDefault="003119D0" w:rsidP="00C2617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La combinación de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TF-IDF (1,2) con características léxicas normalizadas y </w:t>
      </w:r>
      <w:proofErr w:type="spellStart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sobremuestreo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es una estrategia efectiva para modelos lineales, logrando un incremento de </w:t>
      </w:r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+13.01%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en Macro-F_1 durante la validación cruzada frente a modelos puramente textuales.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519CC552" w14:textId="2138431A" w:rsidR="003119D0" w:rsidRPr="003119D0" w:rsidRDefault="003119D0" w:rsidP="00C2617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proofErr w:type="spellStart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>LinearSVC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se consolidó como el algoritmo óptimo para esta tarea dada su robustez ante matrices dispersas de alta dimensionalidad y su consistencia estadística.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064AC052" w14:textId="2C86CA48" w:rsidR="003119D0" w:rsidRPr="003119D0" w:rsidRDefault="003119D0" w:rsidP="003119D0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</w:pP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Para superar el techo del 50% en Macro-F_1 sobre el corpus TASS 2018, es indispensable migrar de modelos </w:t>
      </w:r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Bag-</w:t>
      </w:r>
      <w:proofErr w:type="spellStart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of</w:t>
      </w:r>
      <w:proofErr w:type="spellEnd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-</w:t>
      </w:r>
      <w:proofErr w:type="spellStart"/>
      <w:r w:rsidRPr="003119D0">
        <w:rPr>
          <w:rFonts w:ascii="Times New Roman" w:eastAsia="Times New Roman" w:hAnsi="Times New Roman" w:cs="Times New Roman"/>
          <w:i/>
          <w:iCs/>
          <w:color w:val="1F1F1F"/>
          <w:sz w:val="20"/>
          <w:szCs w:val="20"/>
          <w:bdr w:val="none" w:sz="0" w:space="0" w:color="auto" w:frame="1"/>
          <w:lang w:eastAsia="es-CO"/>
        </w:rPr>
        <w:t>Words</w:t>
      </w:r>
      <w:proofErr w:type="spellEnd"/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hacia </w:t>
      </w:r>
      <w:proofErr w:type="spellStart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>embeddings</w:t>
      </w:r>
      <w:proofErr w:type="spellEnd"/>
      <w:r w:rsidRPr="003119D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es-CO"/>
        </w:rPr>
        <w:t xml:space="preserve"> contextuales (BETO/BERT)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  <w:lang w:eastAsia="es-CO"/>
        </w:rPr>
        <w:t xml:space="preserve"> y arquitecturas de aprendizaje profundo capaces de modelar la sintaxis y el sarcasmo explícito.</w:t>
      </w:r>
      <w:r w:rsidRPr="003119D0">
        <w:rPr>
          <w:rFonts w:ascii="Times New Roman" w:eastAsia="Times New Roman" w:hAnsi="Times New Roman" w:cs="Times New Roman"/>
          <w:color w:val="1F1F1F"/>
          <w:sz w:val="20"/>
          <w:szCs w:val="20"/>
          <w:lang w:eastAsia="es-CO"/>
        </w:rPr>
        <w:t xml:space="preserve"> </w:t>
      </w:r>
    </w:p>
    <w:p w14:paraId="36CA4CF8" w14:textId="77777777" w:rsidR="00A97BD0" w:rsidRPr="00C26174" w:rsidRDefault="00A97BD0" w:rsidP="003119D0">
      <w:pPr>
        <w:rPr>
          <w:rFonts w:ascii="Times New Roman" w:hAnsi="Times New Roman" w:cs="Times New Roman"/>
          <w:sz w:val="20"/>
          <w:szCs w:val="20"/>
        </w:rPr>
      </w:pPr>
    </w:p>
    <w:sectPr w:rsidR="00A97BD0" w:rsidRPr="00C26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06E3"/>
    <w:multiLevelType w:val="multilevel"/>
    <w:tmpl w:val="A7E2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14E49"/>
    <w:multiLevelType w:val="multilevel"/>
    <w:tmpl w:val="36E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20F7F"/>
    <w:multiLevelType w:val="multilevel"/>
    <w:tmpl w:val="3730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C26B9"/>
    <w:multiLevelType w:val="multilevel"/>
    <w:tmpl w:val="99A0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F4CB7"/>
    <w:multiLevelType w:val="multilevel"/>
    <w:tmpl w:val="B3C6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BA2EAC"/>
    <w:multiLevelType w:val="multilevel"/>
    <w:tmpl w:val="549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F0E93"/>
    <w:multiLevelType w:val="multilevel"/>
    <w:tmpl w:val="8FE8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D0"/>
    <w:rsid w:val="003119D0"/>
    <w:rsid w:val="00A97BD0"/>
    <w:rsid w:val="00C26174"/>
    <w:rsid w:val="00D0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636C"/>
  <w15:chartTrackingRefBased/>
  <w15:docId w15:val="{0A9333B8-A4D1-437D-9FE4-91BA8C0F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1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eading2">
    <w:name w:val="heading 2"/>
    <w:basedOn w:val="Normal"/>
    <w:link w:val="Heading2Char"/>
    <w:uiPriority w:val="9"/>
    <w:qFormat/>
    <w:rsid w:val="00311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311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eading4">
    <w:name w:val="heading 4"/>
    <w:basedOn w:val="Normal"/>
    <w:link w:val="Heading4Char"/>
    <w:uiPriority w:val="9"/>
    <w:qFormat/>
    <w:rsid w:val="003119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D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Heading2Char">
    <w:name w:val="Heading 2 Char"/>
    <w:basedOn w:val="DefaultParagraphFont"/>
    <w:link w:val="Heading2"/>
    <w:uiPriority w:val="9"/>
    <w:rsid w:val="003119D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3119D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Heading4Char">
    <w:name w:val="Heading 4 Char"/>
    <w:basedOn w:val="DefaultParagraphFont"/>
    <w:link w:val="Heading4"/>
    <w:uiPriority w:val="9"/>
    <w:rsid w:val="003119D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11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3119D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119D0"/>
  </w:style>
  <w:style w:type="character" w:customStyle="1" w:styleId="ng-tns-c1825363414-341">
    <w:name w:val="ng-tns-c1825363414-341"/>
    <w:basedOn w:val="DefaultParagraphFont"/>
    <w:rsid w:val="003119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9D0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comment">
    <w:name w:val="hljs-comment"/>
    <w:basedOn w:val="DefaultParagraphFont"/>
    <w:rsid w:val="003119D0"/>
  </w:style>
  <w:style w:type="character" w:customStyle="1" w:styleId="hljs-keyword">
    <w:name w:val="hljs-keyword"/>
    <w:basedOn w:val="DefaultParagraphFont"/>
    <w:rsid w:val="003119D0"/>
  </w:style>
  <w:style w:type="character" w:customStyle="1" w:styleId="hljs-string">
    <w:name w:val="hljs-string"/>
    <w:basedOn w:val="DefaultParagraphFont"/>
    <w:rsid w:val="003119D0"/>
  </w:style>
  <w:style w:type="character" w:styleId="Strong">
    <w:name w:val="Strong"/>
    <w:basedOn w:val="DefaultParagraphFont"/>
    <w:uiPriority w:val="22"/>
    <w:qFormat/>
    <w:rsid w:val="003119D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06A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1744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Holcim</Company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VALENTINA MENDIETA BOHORQUEZ</dc:creator>
  <cp:keywords/>
  <dc:description/>
  <cp:lastModifiedBy>SARA VALENTINA MENDIETA BOHORQUEZ</cp:lastModifiedBy>
  <cp:revision>1</cp:revision>
  <dcterms:created xsi:type="dcterms:W3CDTF">2026-09-25T22:25:00Z</dcterms:created>
  <dcterms:modified xsi:type="dcterms:W3CDTF">2026-09-25T22:56:00Z</dcterms:modified>
</cp:coreProperties>
</file>