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BA240" w14:textId="65EED52A" w:rsidR="003A2C77" w:rsidRPr="003A2C77" w:rsidRDefault="003A2C77" w:rsidP="003A2C77">
      <w:pPr>
        <w:jc w:val="both"/>
        <w:rPr>
          <w:b/>
          <w:bCs/>
        </w:rPr>
      </w:pPr>
      <w:r w:rsidRPr="003A2C77">
        <w:rPr>
          <w:b/>
          <w:bCs/>
        </w:rPr>
        <w:t xml:space="preserve">Introducción </w:t>
      </w:r>
    </w:p>
    <w:p w14:paraId="13199C25" w14:textId="43D0AEBA" w:rsidR="003A2C77" w:rsidRPr="003A2C77" w:rsidRDefault="003A2C77" w:rsidP="003A2C77">
      <w:pPr>
        <w:jc w:val="both"/>
      </w:pPr>
      <w:r w:rsidRPr="003A2C77">
        <w:t xml:space="preserve">Soy consultora externa </w:t>
      </w:r>
      <w:r w:rsidR="007E2FC6">
        <w:t>y actualmente estoy brindando un</w:t>
      </w:r>
      <w:r w:rsidRPr="003A2C77">
        <w:t xml:space="preserve"> servicio de </w:t>
      </w:r>
      <w:r w:rsidR="007E2FC6">
        <w:t xml:space="preserve">control y </w:t>
      </w:r>
      <w:r w:rsidRPr="003A2C77">
        <w:t>análisis transaccional para una entidad bancaria</w:t>
      </w:r>
      <w:r w:rsidR="007E2FC6">
        <w:t xml:space="preserve"> desde mi Empresa </w:t>
      </w:r>
      <w:r w:rsidR="007E2FC6" w:rsidRPr="007D042D">
        <w:rPr>
          <w:b/>
          <w:bCs/>
        </w:rPr>
        <w:t>RESOLUT</w:t>
      </w:r>
      <w:r w:rsidRPr="003A2C77">
        <w:t xml:space="preserve">. La institución recientemente implementó un nuevo sistema de monitoreo de operaciones inusuales, sin embargo, han surgido </w:t>
      </w:r>
      <w:r w:rsidR="007E2FC6">
        <w:t>preocupaciones</w:t>
      </w:r>
      <w:r w:rsidRPr="003A2C77">
        <w:t xml:space="preserve"> sobre posibles brechas en la detección de clientes que están operando fuera de su perfil </w:t>
      </w:r>
      <w:r w:rsidR="007E2FC6">
        <w:t xml:space="preserve">de ingresos </w:t>
      </w:r>
      <w:r w:rsidRPr="003A2C77">
        <w:t xml:space="preserve">esperado. </w:t>
      </w:r>
    </w:p>
    <w:p w14:paraId="36B267CE" w14:textId="118B04C3" w:rsidR="003A2C77" w:rsidRPr="007D042D" w:rsidRDefault="003A2C77" w:rsidP="003A2C77">
      <w:pPr>
        <w:jc w:val="both"/>
      </w:pPr>
      <w:r w:rsidRPr="007D042D">
        <w:rPr>
          <w:b/>
          <w:bCs/>
        </w:rPr>
        <w:t>Descripción de la base de datos</w:t>
      </w:r>
    </w:p>
    <w:p w14:paraId="754512F7" w14:textId="6E37D266" w:rsidR="003A2C77" w:rsidRPr="003A2C77" w:rsidRDefault="003A2C77" w:rsidP="003A2C77">
      <w:pPr>
        <w:jc w:val="both"/>
      </w:pPr>
      <w:r w:rsidRPr="007D042D">
        <w:t xml:space="preserve">En este proyecto se desarrolla una base de datos </w:t>
      </w:r>
      <w:r w:rsidR="007E2FC6">
        <w:t xml:space="preserve">SQL </w:t>
      </w:r>
      <w:r w:rsidRPr="007D042D">
        <w:t xml:space="preserve">para asistir a </w:t>
      </w:r>
      <w:r w:rsidR="007E2FC6">
        <w:t>la</w:t>
      </w:r>
      <w:r w:rsidRPr="007D042D">
        <w:t xml:space="preserve"> entidad bancaria en el monitoreo de operaciones transaccionales de sus clientes. La base de datos se centra en estructurar la información necesaria para facilitar el análisis de patrones de transacción, en función de los perfiles e ingresos estimados de los clientes, ayudando a verificar si las operaciones financieras coinciden con los segmentos a los que pertenecen.</w:t>
      </w:r>
    </w:p>
    <w:p w14:paraId="64310B29" w14:textId="1FFFD0D7" w:rsidR="003A2C77" w:rsidRPr="007D042D" w:rsidRDefault="003A2C77" w:rsidP="003A2C77">
      <w:pPr>
        <w:jc w:val="both"/>
      </w:pPr>
      <w:r w:rsidRPr="007D042D">
        <w:rPr>
          <w:b/>
          <w:bCs/>
        </w:rPr>
        <w:t xml:space="preserve">Objetivo </w:t>
      </w:r>
    </w:p>
    <w:p w14:paraId="5B6EB869" w14:textId="3352F147" w:rsidR="003A2C77" w:rsidRPr="007D042D" w:rsidRDefault="003A2C77" w:rsidP="003A2C77">
      <w:pPr>
        <w:jc w:val="both"/>
      </w:pPr>
      <w:r w:rsidRPr="007D042D">
        <w:t>El principal objetivo de este desarrollo es permitir a la entidad bancaria contar con una base de datos estructurada que relacione la información del cliente, su segmento económico y su operatoria financiera. Esto facilitará el análisis de posibles irregularidades o desvíos respecto al perfil esperado del cliente, ayudando a ajustar el nuevo sistema de monitoreo y asegurando una detección oportuna de operaciones sospechosas.</w:t>
      </w:r>
    </w:p>
    <w:p w14:paraId="41A57A1F" w14:textId="23AFAA01" w:rsidR="003A2C77" w:rsidRPr="007D042D" w:rsidRDefault="003A2C77" w:rsidP="003A2C77">
      <w:pPr>
        <w:jc w:val="both"/>
        <w:rPr>
          <w:b/>
          <w:bCs/>
        </w:rPr>
      </w:pPr>
      <w:r w:rsidRPr="007D042D">
        <w:rPr>
          <w:b/>
          <w:bCs/>
        </w:rPr>
        <w:t>Situación Problemática</w:t>
      </w:r>
    </w:p>
    <w:p w14:paraId="044AD946" w14:textId="77777777" w:rsidR="003A2C77" w:rsidRPr="007D042D" w:rsidRDefault="003A2C77" w:rsidP="003A2C77">
      <w:pPr>
        <w:jc w:val="both"/>
      </w:pPr>
      <w:r w:rsidRPr="007D042D">
        <w:t>La entidad bancaria recientemente ha actualizado su sistema de monitoreo para detectar operaciones que no coinciden con los perfiles esperados de los clientes. Sin embargo, ha surgido la preocupación de que ciertas transacciones irregulares podrían no estar siendo detectadas por el sistema actual. Es decir, clientes con movimientos financieros que exceden o contradicen su perfil económico estarían operando sin ser marcados para revisión.</w:t>
      </w:r>
      <w:r w:rsidRPr="003A2C77">
        <w:t xml:space="preserve"> Esta brecha puede generar incumplimientos normativos y riesgos reputacionales. La base de datos permitirá consolidar información de clientes, su operatoria y su segmentación para optimizar la identificación de operaciones inusuales.</w:t>
      </w:r>
    </w:p>
    <w:p w14:paraId="467DF605" w14:textId="77777777" w:rsidR="003A2C77" w:rsidRPr="003A2C77" w:rsidRDefault="003A2C77" w:rsidP="003A2C77">
      <w:pPr>
        <w:jc w:val="both"/>
      </w:pPr>
      <w:r w:rsidRPr="007D042D">
        <w:t xml:space="preserve">La base de datos que propone </w:t>
      </w:r>
      <w:r w:rsidRPr="007D042D">
        <w:rPr>
          <w:b/>
          <w:bCs/>
        </w:rPr>
        <w:t>RESOLUT</w:t>
      </w:r>
      <w:r w:rsidRPr="007D042D">
        <w:t xml:space="preserve"> busca centralizar y organizar la información relevante, de forma que los analistas puedan acceder a un modelo claro para identificar inconsistencias, y así retroalimentar y ajustar el sistema de monitoreo.</w:t>
      </w:r>
    </w:p>
    <w:p w14:paraId="56EBC735" w14:textId="72E0E852" w:rsidR="003A2C77" w:rsidRPr="007D042D" w:rsidRDefault="003A2C77" w:rsidP="003A2C77">
      <w:pPr>
        <w:jc w:val="both"/>
        <w:rPr>
          <w:b/>
          <w:bCs/>
        </w:rPr>
      </w:pPr>
      <w:r w:rsidRPr="007D042D">
        <w:rPr>
          <w:b/>
          <w:bCs/>
        </w:rPr>
        <w:t>Modelo de Negocio</w:t>
      </w:r>
    </w:p>
    <w:p w14:paraId="2E462E25" w14:textId="77777777" w:rsidR="003A2C77" w:rsidRPr="003A2C77" w:rsidRDefault="003A2C77" w:rsidP="003A2C77">
      <w:pPr>
        <w:jc w:val="both"/>
      </w:pPr>
      <w:r w:rsidRPr="007D042D">
        <w:t xml:space="preserve">Este modelo representa una estructura de análisis desarrollada por la consultora externa </w:t>
      </w:r>
      <w:r w:rsidRPr="007D042D">
        <w:rPr>
          <w:b/>
          <w:bCs/>
        </w:rPr>
        <w:t>RESOLUT</w:t>
      </w:r>
      <w:r w:rsidRPr="007D042D">
        <w:t>, contratada por una entidad bancaria. RESOLUT se especializa en auditorías y análisis transaccionales para instituciones financieras, y en este caso, su objetivo es evaluar si los clientes están operando dentro de los límites correspondientes a su segmento económico y perfil de ingresos.</w:t>
      </w:r>
    </w:p>
    <w:p w14:paraId="20B18BE1" w14:textId="77777777" w:rsidR="003E53C3" w:rsidRPr="003A2C77" w:rsidRDefault="003E53C3"/>
    <w:p w14:paraId="2823C4A6" w14:textId="77777777" w:rsidR="003A2C77" w:rsidRDefault="003A2C77"/>
    <w:p w14:paraId="11AD03C8" w14:textId="77777777" w:rsidR="007E2FC6" w:rsidRDefault="007E2FC6"/>
    <w:p w14:paraId="2BAF586B" w14:textId="77777777" w:rsidR="007E2FC6" w:rsidRPr="003A2C77" w:rsidRDefault="007E2FC6"/>
    <w:p w14:paraId="6966DDC1" w14:textId="3FF85BE5" w:rsidR="003A2C77" w:rsidRPr="007D042D" w:rsidRDefault="003A2C77" w:rsidP="003A2C77">
      <w:pPr>
        <w:rPr>
          <w:b/>
          <w:bCs/>
        </w:rPr>
      </w:pPr>
      <w:r w:rsidRPr="007D042D">
        <w:rPr>
          <w:b/>
          <w:bCs/>
        </w:rPr>
        <w:lastRenderedPageBreak/>
        <w:t>Diagrama Entidad-Relación</w:t>
      </w:r>
    </w:p>
    <w:p w14:paraId="2A56328B" w14:textId="41A2C592" w:rsidR="003A2C77" w:rsidRPr="007D042D" w:rsidRDefault="003A2C77" w:rsidP="003A2C77">
      <w:r w:rsidRPr="007D042D">
        <w:t xml:space="preserve"> </w:t>
      </w:r>
      <w:r w:rsidRPr="007D042D">
        <w:rPr>
          <w:b/>
          <w:bCs/>
        </w:rPr>
        <w:t>Entidades</w:t>
      </w:r>
      <w:r w:rsidRPr="007D042D">
        <w:t>:</w:t>
      </w:r>
    </w:p>
    <w:p w14:paraId="47DDDAE2" w14:textId="77777777" w:rsidR="003A2C77" w:rsidRPr="00A331E0" w:rsidRDefault="003A2C77" w:rsidP="003A2C77">
      <w:pPr>
        <w:numPr>
          <w:ilvl w:val="0"/>
          <w:numId w:val="1"/>
        </w:numPr>
      </w:pPr>
      <w:r w:rsidRPr="00A331E0">
        <w:t>CLIENTES: Información personal, financiera y de perfil económico del cliente.</w:t>
      </w:r>
    </w:p>
    <w:p w14:paraId="2522E885" w14:textId="77777777" w:rsidR="003A2C77" w:rsidRPr="00A331E0" w:rsidRDefault="003A2C77" w:rsidP="003A2C77">
      <w:pPr>
        <w:numPr>
          <w:ilvl w:val="0"/>
          <w:numId w:val="1"/>
        </w:numPr>
      </w:pPr>
      <w:r w:rsidRPr="00A331E0">
        <w:t>OPERATORIA: Registro de cada movimiento (transacción) de débito o crédito de las cuentas.</w:t>
      </w:r>
    </w:p>
    <w:p w14:paraId="5332097C" w14:textId="77777777" w:rsidR="003A2C77" w:rsidRPr="00A331E0" w:rsidRDefault="003A2C77" w:rsidP="003A2C77">
      <w:pPr>
        <w:numPr>
          <w:ilvl w:val="0"/>
          <w:numId w:val="1"/>
        </w:numPr>
      </w:pPr>
      <w:r w:rsidRPr="00A331E0">
        <w:t>SEGMENTO: Clasificación del cliente según perfil de ingresos y comportamiento esperado.</w:t>
      </w:r>
    </w:p>
    <w:p w14:paraId="558A4C2C" w14:textId="7518CB09" w:rsidR="003A2C77" w:rsidRPr="007D042D" w:rsidRDefault="003A2C77" w:rsidP="003A2C77">
      <w:r w:rsidRPr="007D042D">
        <w:rPr>
          <w:b/>
          <w:bCs/>
        </w:rPr>
        <w:t>Relaciones</w:t>
      </w:r>
      <w:r w:rsidRPr="007D042D">
        <w:t>:</w:t>
      </w:r>
    </w:p>
    <w:p w14:paraId="35992175" w14:textId="77777777" w:rsidR="003A2C77" w:rsidRPr="00A331E0" w:rsidRDefault="003A2C77" w:rsidP="003A2C77">
      <w:pPr>
        <w:numPr>
          <w:ilvl w:val="0"/>
          <w:numId w:val="2"/>
        </w:numPr>
      </w:pPr>
      <w:r w:rsidRPr="00A331E0">
        <w:t>Un cliente pertenece a un único segmento.</w:t>
      </w:r>
    </w:p>
    <w:p w14:paraId="37DE621E" w14:textId="2CC31E0C" w:rsidR="003A2C77" w:rsidRPr="00A331E0" w:rsidRDefault="003A2C77" w:rsidP="00A331E0">
      <w:pPr>
        <w:numPr>
          <w:ilvl w:val="0"/>
          <w:numId w:val="2"/>
        </w:numPr>
      </w:pPr>
      <w:r w:rsidRPr="00A331E0">
        <w:t>Un cliente puede tener múltiples transacciones en la tabla operatoria.</w:t>
      </w:r>
    </w:p>
    <w:p w14:paraId="78DB663A" w14:textId="3DFB438A" w:rsidR="003A2C77" w:rsidRPr="007E2FC6" w:rsidRDefault="003A2C77" w:rsidP="003A2C77">
      <w:pPr>
        <w:rPr>
          <w:b/>
          <w:bCs/>
          <w:u w:val="single"/>
        </w:rPr>
      </w:pPr>
      <w:r w:rsidRPr="007E2FC6">
        <w:rPr>
          <w:b/>
          <w:bCs/>
          <w:u w:val="single"/>
        </w:rPr>
        <w:t>Listado de Tablas</w:t>
      </w:r>
    </w:p>
    <w:p w14:paraId="32458088" w14:textId="702695B0" w:rsidR="003A2C77" w:rsidRPr="00A331E0" w:rsidRDefault="00A331E0" w:rsidP="003A2C77">
      <w:pPr>
        <w:rPr>
          <w:b/>
          <w:bCs/>
        </w:rPr>
      </w:pPr>
      <w:r>
        <w:rPr>
          <w:noProof/>
        </w:rPr>
        <w:drawing>
          <wp:inline distT="0" distB="0" distL="0" distR="0" wp14:anchorId="53E45986" wp14:editId="7A4B5DF7">
            <wp:extent cx="4579620" cy="1592580"/>
            <wp:effectExtent l="0" t="0" r="0" b="7620"/>
            <wp:docPr id="2" name="Imagen 1">
              <a:extLst xmlns:a="http://schemas.openxmlformats.org/drawingml/2006/main">
                <a:ext uri="{FF2B5EF4-FFF2-40B4-BE49-F238E27FC236}">
                  <a16:creationId xmlns:a16="http://schemas.microsoft.com/office/drawing/2014/main" id="{BB116570-265C-18F7-2C3C-FC69594760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BB116570-265C-18F7-2C3C-FC695947607D}"/>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9620" cy="159258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CAC661A" w14:textId="21100822" w:rsidR="003A2C77" w:rsidRDefault="003A2C77" w:rsidP="003A2C77">
      <w:pPr>
        <w:rPr>
          <w:b/>
          <w:bCs/>
          <w:highlight w:val="cyan"/>
        </w:rPr>
      </w:pPr>
      <w:r w:rsidRPr="003A2C77">
        <w:rPr>
          <w:b/>
          <w:bCs/>
          <w:highlight w:val="cyan"/>
        </w:rPr>
        <w:t>CLIENTES</w:t>
      </w:r>
    </w:p>
    <w:p w14:paraId="6438F9FE" w14:textId="1A98D033" w:rsidR="003A2C77" w:rsidRPr="00A331E0" w:rsidRDefault="00A331E0">
      <w:pPr>
        <w:rPr>
          <w:b/>
          <w:bCs/>
          <w:highlight w:val="cyan"/>
        </w:rPr>
      </w:pPr>
      <w:r>
        <w:rPr>
          <w:noProof/>
        </w:rPr>
        <w:drawing>
          <wp:inline distT="0" distB="0" distL="0" distR="0" wp14:anchorId="76C5E58B" wp14:editId="0895278F">
            <wp:extent cx="4504267" cy="3162570"/>
            <wp:effectExtent l="0" t="0" r="0" b="0"/>
            <wp:docPr id="1863234567" name="Imagen 1">
              <a:extLst xmlns:a="http://schemas.openxmlformats.org/drawingml/2006/main">
                <a:ext uri="{FF2B5EF4-FFF2-40B4-BE49-F238E27FC236}">
                  <a16:creationId xmlns:a16="http://schemas.microsoft.com/office/drawing/2014/main" id="{FFDD6C45-179C-6D1B-19FF-A9B5F3C2B6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FFDD6C45-179C-6D1B-19FF-A9B5F3C2B678}"/>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7778" cy="3165035"/>
                    </a:xfrm>
                    <a:prstGeom prst="rect">
                      <a:avLst/>
                    </a:prstGeom>
                    <a:noFill/>
                  </pic:spPr>
                </pic:pic>
              </a:graphicData>
            </a:graphic>
          </wp:inline>
        </w:drawing>
      </w:r>
    </w:p>
    <w:p w14:paraId="7D15EED5" w14:textId="77777777" w:rsidR="00A331E0" w:rsidRDefault="00A331E0" w:rsidP="003A2C77">
      <w:pPr>
        <w:rPr>
          <w:b/>
          <w:bCs/>
          <w:highlight w:val="cyan"/>
        </w:rPr>
      </w:pPr>
    </w:p>
    <w:p w14:paraId="2291FAEF" w14:textId="77777777" w:rsidR="007E2FC6" w:rsidRDefault="007E2FC6" w:rsidP="003A2C77">
      <w:pPr>
        <w:rPr>
          <w:b/>
          <w:bCs/>
          <w:highlight w:val="cyan"/>
        </w:rPr>
      </w:pPr>
    </w:p>
    <w:p w14:paraId="3B5751E1" w14:textId="5D1B5843" w:rsidR="003A2C77" w:rsidRPr="003A2C77" w:rsidRDefault="003A2C77" w:rsidP="003A2C77">
      <w:pPr>
        <w:rPr>
          <w:b/>
          <w:bCs/>
          <w:highlight w:val="cyan"/>
        </w:rPr>
      </w:pPr>
      <w:r w:rsidRPr="003A2C77">
        <w:rPr>
          <w:b/>
          <w:bCs/>
          <w:highlight w:val="cyan"/>
        </w:rPr>
        <w:lastRenderedPageBreak/>
        <w:t>OPERATORIA</w:t>
      </w:r>
    </w:p>
    <w:p w14:paraId="78209082" w14:textId="65DB9C41" w:rsidR="003A2C77" w:rsidRPr="003A2C77" w:rsidRDefault="00A331E0" w:rsidP="003A2C77">
      <w:r>
        <w:rPr>
          <w:noProof/>
        </w:rPr>
        <w:drawing>
          <wp:inline distT="0" distB="0" distL="0" distR="0" wp14:anchorId="35064F1B" wp14:editId="4E1586BD">
            <wp:extent cx="4411980" cy="3025140"/>
            <wp:effectExtent l="0" t="0" r="7620" b="3810"/>
            <wp:docPr id="3" name="Imagen 2">
              <a:extLst xmlns:a="http://schemas.openxmlformats.org/drawingml/2006/main">
                <a:ext uri="{FF2B5EF4-FFF2-40B4-BE49-F238E27FC236}">
                  <a16:creationId xmlns:a16="http://schemas.microsoft.com/office/drawing/2014/main" id="{D144D488-4982-87E4-61B6-57AEE001FB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D144D488-4982-87E4-61B6-57AEE001FBB1}"/>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1980" cy="302514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454CF7A" w14:textId="5F1E1B74" w:rsidR="003A2C77" w:rsidRPr="003A2C77" w:rsidRDefault="003A2C77" w:rsidP="003A2C77">
      <w:pPr>
        <w:rPr>
          <w:b/>
          <w:bCs/>
        </w:rPr>
      </w:pPr>
      <w:r w:rsidRPr="003A2C77">
        <w:rPr>
          <w:b/>
          <w:bCs/>
          <w:highlight w:val="cyan"/>
        </w:rPr>
        <w:t>SEGMENTO</w:t>
      </w:r>
    </w:p>
    <w:p w14:paraId="1D083204" w14:textId="55547552" w:rsidR="007E2FC6" w:rsidRDefault="00A331E0">
      <w:r>
        <w:rPr>
          <w:noProof/>
        </w:rPr>
        <w:drawing>
          <wp:inline distT="0" distB="0" distL="0" distR="0" wp14:anchorId="2951ECC4" wp14:editId="74FFF64D">
            <wp:extent cx="5400040" cy="1367790"/>
            <wp:effectExtent l="0" t="0" r="0" b="3810"/>
            <wp:docPr id="573284736" name="Imagen 1">
              <a:extLst xmlns:a="http://schemas.openxmlformats.org/drawingml/2006/main">
                <a:ext uri="{FF2B5EF4-FFF2-40B4-BE49-F238E27FC236}">
                  <a16:creationId xmlns:a16="http://schemas.microsoft.com/office/drawing/2014/main" id="{0CB3CC17-E678-E186-7A4F-208414590F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0CB3CC17-E678-E186-7A4F-208414590F3D}"/>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367790"/>
                    </a:xfrm>
                    <a:prstGeom prst="rect">
                      <a:avLst/>
                    </a:prstGeom>
                    <a:noFill/>
                  </pic:spPr>
                </pic:pic>
              </a:graphicData>
            </a:graphic>
          </wp:inline>
        </w:drawing>
      </w:r>
    </w:p>
    <w:p w14:paraId="11863907" w14:textId="3F70B91D" w:rsidR="007E2FC6" w:rsidRPr="007E2FC6" w:rsidRDefault="007E2FC6">
      <w:pPr>
        <w:rPr>
          <w:b/>
          <w:bCs/>
        </w:rPr>
      </w:pPr>
      <w:r w:rsidRPr="007E2FC6">
        <w:rPr>
          <w:b/>
          <w:bCs/>
        </w:rPr>
        <w:t>https://github.com/Sara2870</w:t>
      </w:r>
    </w:p>
    <w:p w14:paraId="5DD2B228" w14:textId="41443DB2" w:rsidR="007E2FC6" w:rsidRDefault="007E2FC6">
      <w:hyperlink r:id="rId9" w:history="1">
        <w:r w:rsidRPr="00FB0894">
          <w:rPr>
            <w:rStyle w:val="Hipervnculo"/>
          </w:rPr>
          <w:t>https://github.com/Sara2870/entregas/blob/main/00_create_schema.sql</w:t>
        </w:r>
      </w:hyperlink>
      <w:r>
        <w:t xml:space="preserve"> </w:t>
      </w:r>
    </w:p>
    <w:p w14:paraId="0216733E" w14:textId="5D0DACB3" w:rsidR="007E2FC6" w:rsidRDefault="007E2FC6">
      <w:hyperlink r:id="rId10" w:history="1">
        <w:r w:rsidRPr="00FB0894">
          <w:rPr>
            <w:rStyle w:val="Hipervnculo"/>
          </w:rPr>
          <w:t>https://github.com/Sara2870/entregas/blob/main/01_segmentos.sql</w:t>
        </w:r>
      </w:hyperlink>
      <w:r>
        <w:t xml:space="preserve"> </w:t>
      </w:r>
    </w:p>
    <w:p w14:paraId="79FB900C" w14:textId="531A192A" w:rsidR="007E2FC6" w:rsidRDefault="007E2FC6">
      <w:hyperlink r:id="rId11" w:history="1">
        <w:r w:rsidRPr="00FB0894">
          <w:rPr>
            <w:rStyle w:val="Hipervnculo"/>
          </w:rPr>
          <w:t>https://github.com/Sara2870/entregas/blob/main/02_clientes.sql</w:t>
        </w:r>
      </w:hyperlink>
      <w:r>
        <w:t xml:space="preserve"> </w:t>
      </w:r>
    </w:p>
    <w:p w14:paraId="40871D9C" w14:textId="1A235CE4" w:rsidR="007E2FC6" w:rsidRDefault="007E2FC6">
      <w:hyperlink r:id="rId12" w:history="1">
        <w:r w:rsidRPr="00FB0894">
          <w:rPr>
            <w:rStyle w:val="Hipervnculo"/>
          </w:rPr>
          <w:t>https://github.com/Sara2870/entregas/blob/main/03_transacciones.sql</w:t>
        </w:r>
      </w:hyperlink>
      <w:r>
        <w:t xml:space="preserve"> </w:t>
      </w:r>
    </w:p>
    <w:sectPr w:rsidR="007E2F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8F7266"/>
    <w:multiLevelType w:val="multilevel"/>
    <w:tmpl w:val="FCD2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AF1A5D"/>
    <w:multiLevelType w:val="multilevel"/>
    <w:tmpl w:val="0D7A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7310EE"/>
    <w:multiLevelType w:val="multilevel"/>
    <w:tmpl w:val="471E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6437">
    <w:abstractNumId w:val="1"/>
  </w:num>
  <w:num w:numId="2" w16cid:durableId="1560900933">
    <w:abstractNumId w:val="2"/>
  </w:num>
  <w:num w:numId="3" w16cid:durableId="112407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C77"/>
    <w:rsid w:val="003A2C77"/>
    <w:rsid w:val="003E53C3"/>
    <w:rsid w:val="00402D39"/>
    <w:rsid w:val="0072750B"/>
    <w:rsid w:val="007E2D7B"/>
    <w:rsid w:val="007E2FC6"/>
    <w:rsid w:val="008D0443"/>
    <w:rsid w:val="008D28C6"/>
    <w:rsid w:val="008D7B5E"/>
    <w:rsid w:val="008F0296"/>
    <w:rsid w:val="00A331E0"/>
    <w:rsid w:val="00A3571C"/>
    <w:rsid w:val="00E308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87DCB"/>
  <w15:chartTrackingRefBased/>
  <w15:docId w15:val="{A7BCB0C0-72CA-4444-8FCD-C7CA67944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C77"/>
  </w:style>
  <w:style w:type="paragraph" w:styleId="Ttulo1">
    <w:name w:val="heading 1"/>
    <w:basedOn w:val="Normal"/>
    <w:next w:val="Normal"/>
    <w:link w:val="Ttulo1Car"/>
    <w:uiPriority w:val="9"/>
    <w:qFormat/>
    <w:rsid w:val="003A2C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A2C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A2C7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A2C7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A2C7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A2C7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A2C7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A2C7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A2C7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2C7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A2C7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A2C7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A2C7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A2C7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A2C7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A2C7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A2C7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A2C77"/>
    <w:rPr>
      <w:rFonts w:eastAsiaTheme="majorEastAsia" w:cstheme="majorBidi"/>
      <w:color w:val="272727" w:themeColor="text1" w:themeTint="D8"/>
    </w:rPr>
  </w:style>
  <w:style w:type="paragraph" w:styleId="Ttulo">
    <w:name w:val="Title"/>
    <w:basedOn w:val="Normal"/>
    <w:next w:val="Normal"/>
    <w:link w:val="TtuloCar"/>
    <w:uiPriority w:val="10"/>
    <w:qFormat/>
    <w:rsid w:val="003A2C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A2C7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A2C7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A2C7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A2C77"/>
    <w:pPr>
      <w:spacing w:before="160"/>
      <w:jc w:val="center"/>
    </w:pPr>
    <w:rPr>
      <w:i/>
      <w:iCs/>
      <w:color w:val="404040" w:themeColor="text1" w:themeTint="BF"/>
    </w:rPr>
  </w:style>
  <w:style w:type="character" w:customStyle="1" w:styleId="CitaCar">
    <w:name w:val="Cita Car"/>
    <w:basedOn w:val="Fuentedeprrafopredeter"/>
    <w:link w:val="Cita"/>
    <w:uiPriority w:val="29"/>
    <w:rsid w:val="003A2C77"/>
    <w:rPr>
      <w:i/>
      <w:iCs/>
      <w:color w:val="404040" w:themeColor="text1" w:themeTint="BF"/>
    </w:rPr>
  </w:style>
  <w:style w:type="paragraph" w:styleId="Prrafodelista">
    <w:name w:val="List Paragraph"/>
    <w:basedOn w:val="Normal"/>
    <w:uiPriority w:val="34"/>
    <w:qFormat/>
    <w:rsid w:val="003A2C77"/>
    <w:pPr>
      <w:ind w:left="720"/>
      <w:contextualSpacing/>
    </w:pPr>
  </w:style>
  <w:style w:type="character" w:styleId="nfasisintenso">
    <w:name w:val="Intense Emphasis"/>
    <w:basedOn w:val="Fuentedeprrafopredeter"/>
    <w:uiPriority w:val="21"/>
    <w:qFormat/>
    <w:rsid w:val="003A2C77"/>
    <w:rPr>
      <w:i/>
      <w:iCs/>
      <w:color w:val="0F4761" w:themeColor="accent1" w:themeShade="BF"/>
    </w:rPr>
  </w:style>
  <w:style w:type="paragraph" w:styleId="Citadestacada">
    <w:name w:val="Intense Quote"/>
    <w:basedOn w:val="Normal"/>
    <w:next w:val="Normal"/>
    <w:link w:val="CitadestacadaCar"/>
    <w:uiPriority w:val="30"/>
    <w:qFormat/>
    <w:rsid w:val="003A2C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A2C77"/>
    <w:rPr>
      <w:i/>
      <w:iCs/>
      <w:color w:val="0F4761" w:themeColor="accent1" w:themeShade="BF"/>
    </w:rPr>
  </w:style>
  <w:style w:type="character" w:styleId="Referenciaintensa">
    <w:name w:val="Intense Reference"/>
    <w:basedOn w:val="Fuentedeprrafopredeter"/>
    <w:uiPriority w:val="32"/>
    <w:qFormat/>
    <w:rsid w:val="003A2C77"/>
    <w:rPr>
      <w:b/>
      <w:bCs/>
      <w:smallCaps/>
      <w:color w:val="0F4761" w:themeColor="accent1" w:themeShade="BF"/>
      <w:spacing w:val="5"/>
    </w:rPr>
  </w:style>
  <w:style w:type="character" w:styleId="Hipervnculo">
    <w:name w:val="Hyperlink"/>
    <w:basedOn w:val="Fuentedeprrafopredeter"/>
    <w:uiPriority w:val="99"/>
    <w:unhideWhenUsed/>
    <w:rsid w:val="007E2FC6"/>
    <w:rPr>
      <w:color w:val="467886" w:themeColor="hyperlink"/>
      <w:u w:val="single"/>
    </w:rPr>
  </w:style>
  <w:style w:type="character" w:styleId="Mencinsinresolver">
    <w:name w:val="Unresolved Mention"/>
    <w:basedOn w:val="Fuentedeprrafopredeter"/>
    <w:uiPriority w:val="99"/>
    <w:semiHidden/>
    <w:unhideWhenUsed/>
    <w:rsid w:val="007E2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17310">
      <w:bodyDiv w:val="1"/>
      <w:marLeft w:val="0"/>
      <w:marRight w:val="0"/>
      <w:marTop w:val="0"/>
      <w:marBottom w:val="0"/>
      <w:divBdr>
        <w:top w:val="none" w:sz="0" w:space="0" w:color="auto"/>
        <w:left w:val="none" w:sz="0" w:space="0" w:color="auto"/>
        <w:bottom w:val="none" w:sz="0" w:space="0" w:color="auto"/>
        <w:right w:val="none" w:sz="0" w:space="0" w:color="auto"/>
      </w:divBdr>
      <w:divsChild>
        <w:div w:id="981541572">
          <w:marLeft w:val="0"/>
          <w:marRight w:val="0"/>
          <w:marTop w:val="0"/>
          <w:marBottom w:val="0"/>
          <w:divBdr>
            <w:top w:val="none" w:sz="0" w:space="0" w:color="auto"/>
            <w:left w:val="none" w:sz="0" w:space="0" w:color="auto"/>
            <w:bottom w:val="none" w:sz="0" w:space="0" w:color="auto"/>
            <w:right w:val="none" w:sz="0" w:space="0" w:color="auto"/>
          </w:divBdr>
          <w:divsChild>
            <w:div w:id="798304017">
              <w:marLeft w:val="0"/>
              <w:marRight w:val="0"/>
              <w:marTop w:val="0"/>
              <w:marBottom w:val="0"/>
              <w:divBdr>
                <w:top w:val="none" w:sz="0" w:space="0" w:color="auto"/>
                <w:left w:val="none" w:sz="0" w:space="0" w:color="auto"/>
                <w:bottom w:val="none" w:sz="0" w:space="0" w:color="auto"/>
                <w:right w:val="none" w:sz="0" w:space="0" w:color="auto"/>
              </w:divBdr>
            </w:div>
          </w:divsChild>
        </w:div>
        <w:div w:id="930821127">
          <w:marLeft w:val="0"/>
          <w:marRight w:val="0"/>
          <w:marTop w:val="0"/>
          <w:marBottom w:val="0"/>
          <w:divBdr>
            <w:top w:val="none" w:sz="0" w:space="0" w:color="auto"/>
            <w:left w:val="none" w:sz="0" w:space="0" w:color="auto"/>
            <w:bottom w:val="none" w:sz="0" w:space="0" w:color="auto"/>
            <w:right w:val="none" w:sz="0" w:space="0" w:color="auto"/>
          </w:divBdr>
          <w:divsChild>
            <w:div w:id="6182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8301">
      <w:bodyDiv w:val="1"/>
      <w:marLeft w:val="0"/>
      <w:marRight w:val="0"/>
      <w:marTop w:val="0"/>
      <w:marBottom w:val="0"/>
      <w:divBdr>
        <w:top w:val="none" w:sz="0" w:space="0" w:color="auto"/>
        <w:left w:val="none" w:sz="0" w:space="0" w:color="auto"/>
        <w:bottom w:val="none" w:sz="0" w:space="0" w:color="auto"/>
        <w:right w:val="none" w:sz="0" w:space="0" w:color="auto"/>
      </w:divBdr>
    </w:div>
    <w:div w:id="730690731">
      <w:bodyDiv w:val="1"/>
      <w:marLeft w:val="0"/>
      <w:marRight w:val="0"/>
      <w:marTop w:val="0"/>
      <w:marBottom w:val="0"/>
      <w:divBdr>
        <w:top w:val="none" w:sz="0" w:space="0" w:color="auto"/>
        <w:left w:val="none" w:sz="0" w:space="0" w:color="auto"/>
        <w:bottom w:val="none" w:sz="0" w:space="0" w:color="auto"/>
        <w:right w:val="none" w:sz="0" w:space="0" w:color="auto"/>
      </w:divBdr>
      <w:divsChild>
        <w:div w:id="1559247278">
          <w:marLeft w:val="0"/>
          <w:marRight w:val="0"/>
          <w:marTop w:val="0"/>
          <w:marBottom w:val="0"/>
          <w:divBdr>
            <w:top w:val="none" w:sz="0" w:space="0" w:color="auto"/>
            <w:left w:val="none" w:sz="0" w:space="0" w:color="auto"/>
            <w:bottom w:val="none" w:sz="0" w:space="0" w:color="auto"/>
            <w:right w:val="none" w:sz="0" w:space="0" w:color="auto"/>
          </w:divBdr>
          <w:divsChild>
            <w:div w:id="1206868697">
              <w:marLeft w:val="0"/>
              <w:marRight w:val="0"/>
              <w:marTop w:val="0"/>
              <w:marBottom w:val="0"/>
              <w:divBdr>
                <w:top w:val="none" w:sz="0" w:space="0" w:color="auto"/>
                <w:left w:val="none" w:sz="0" w:space="0" w:color="auto"/>
                <w:bottom w:val="none" w:sz="0" w:space="0" w:color="auto"/>
                <w:right w:val="none" w:sz="0" w:space="0" w:color="auto"/>
              </w:divBdr>
            </w:div>
          </w:divsChild>
        </w:div>
        <w:div w:id="544099057">
          <w:marLeft w:val="0"/>
          <w:marRight w:val="0"/>
          <w:marTop w:val="0"/>
          <w:marBottom w:val="0"/>
          <w:divBdr>
            <w:top w:val="none" w:sz="0" w:space="0" w:color="auto"/>
            <w:left w:val="none" w:sz="0" w:space="0" w:color="auto"/>
            <w:bottom w:val="none" w:sz="0" w:space="0" w:color="auto"/>
            <w:right w:val="none" w:sz="0" w:space="0" w:color="auto"/>
          </w:divBdr>
          <w:divsChild>
            <w:div w:id="174148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5329">
      <w:bodyDiv w:val="1"/>
      <w:marLeft w:val="0"/>
      <w:marRight w:val="0"/>
      <w:marTop w:val="0"/>
      <w:marBottom w:val="0"/>
      <w:divBdr>
        <w:top w:val="none" w:sz="0" w:space="0" w:color="auto"/>
        <w:left w:val="none" w:sz="0" w:space="0" w:color="auto"/>
        <w:bottom w:val="none" w:sz="0" w:space="0" w:color="auto"/>
        <w:right w:val="none" w:sz="0" w:space="0" w:color="auto"/>
      </w:divBdr>
    </w:div>
    <w:div w:id="1893035332">
      <w:bodyDiv w:val="1"/>
      <w:marLeft w:val="0"/>
      <w:marRight w:val="0"/>
      <w:marTop w:val="0"/>
      <w:marBottom w:val="0"/>
      <w:divBdr>
        <w:top w:val="none" w:sz="0" w:space="0" w:color="auto"/>
        <w:left w:val="none" w:sz="0" w:space="0" w:color="auto"/>
        <w:bottom w:val="none" w:sz="0" w:space="0" w:color="auto"/>
        <w:right w:val="none" w:sz="0" w:space="0" w:color="auto"/>
      </w:divBdr>
      <w:divsChild>
        <w:div w:id="513426343">
          <w:marLeft w:val="0"/>
          <w:marRight w:val="0"/>
          <w:marTop w:val="0"/>
          <w:marBottom w:val="0"/>
          <w:divBdr>
            <w:top w:val="none" w:sz="0" w:space="0" w:color="auto"/>
            <w:left w:val="none" w:sz="0" w:space="0" w:color="auto"/>
            <w:bottom w:val="none" w:sz="0" w:space="0" w:color="auto"/>
            <w:right w:val="none" w:sz="0" w:space="0" w:color="auto"/>
          </w:divBdr>
          <w:divsChild>
            <w:div w:id="143015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2044">
      <w:bodyDiv w:val="1"/>
      <w:marLeft w:val="0"/>
      <w:marRight w:val="0"/>
      <w:marTop w:val="0"/>
      <w:marBottom w:val="0"/>
      <w:divBdr>
        <w:top w:val="none" w:sz="0" w:space="0" w:color="auto"/>
        <w:left w:val="none" w:sz="0" w:space="0" w:color="auto"/>
        <w:bottom w:val="none" w:sz="0" w:space="0" w:color="auto"/>
        <w:right w:val="none" w:sz="0" w:space="0" w:color="auto"/>
      </w:divBdr>
      <w:divsChild>
        <w:div w:id="1513111052">
          <w:marLeft w:val="0"/>
          <w:marRight w:val="0"/>
          <w:marTop w:val="0"/>
          <w:marBottom w:val="0"/>
          <w:divBdr>
            <w:top w:val="none" w:sz="0" w:space="0" w:color="auto"/>
            <w:left w:val="none" w:sz="0" w:space="0" w:color="auto"/>
            <w:bottom w:val="none" w:sz="0" w:space="0" w:color="auto"/>
            <w:right w:val="none" w:sz="0" w:space="0" w:color="auto"/>
          </w:divBdr>
          <w:divsChild>
            <w:div w:id="124132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hyperlink" Target="https://github.com/Sara2870/entregas/blob/main/03_transacciones.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github.com/Sara2870/entregas/blob/main/02_clientes.sql" TargetMode="External"/><Relationship Id="rId5" Type="http://schemas.openxmlformats.org/officeDocument/2006/relationships/image" Target="media/image1.emf"/><Relationship Id="rId10" Type="http://schemas.openxmlformats.org/officeDocument/2006/relationships/hyperlink" Target="https://github.com/Sara2870/entregas/blob/main/01_segmentos.sql" TargetMode="External"/><Relationship Id="rId4" Type="http://schemas.openxmlformats.org/officeDocument/2006/relationships/webSettings" Target="webSettings.xml"/><Relationship Id="rId9" Type="http://schemas.openxmlformats.org/officeDocument/2006/relationships/hyperlink" Target="https://github.com/Sara2870/entregas/blob/main/00_create_schema.sq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580</Words>
  <Characters>3190</Characters>
  <Application>Microsoft Office Word</Application>
  <DocSecurity>0</DocSecurity>
  <Lines>26</Lines>
  <Paragraphs>7</Paragraphs>
  <ScaleCrop>false</ScaleCrop>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Rossi</dc:creator>
  <cp:keywords/>
  <dc:description/>
  <cp:lastModifiedBy>Matias Rossi</cp:lastModifiedBy>
  <cp:revision>2</cp:revision>
  <dcterms:created xsi:type="dcterms:W3CDTF">2025-04-12T13:19:00Z</dcterms:created>
  <dcterms:modified xsi:type="dcterms:W3CDTF">2025-04-12T13:19:00Z</dcterms:modified>
</cp:coreProperties>
</file>