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96C85" w14:textId="77777777" w:rsidR="007161A9" w:rsidRDefault="00000000">
      <w:pPr>
        <w:spacing w:after="26"/>
        <w:jc w:val="center"/>
      </w:pPr>
      <w:r>
        <w:rPr>
          <w:b/>
          <w:bCs/>
          <w:color w:val="0B1F3A"/>
          <w:spacing w:val="100"/>
          <w:sz w:val="50"/>
          <w:szCs w:val="50"/>
        </w:rPr>
        <w:t>SARA ARIF</w:t>
      </w:r>
    </w:p>
    <w:p w14:paraId="25E519BD" w14:textId="41C2ADD3" w:rsidR="007161A9" w:rsidRDefault="00682A47">
      <w:pPr>
        <w:pBdr>
          <w:bottom w:val="single" w:sz="4" w:space="4" w:color="1A4EBF"/>
        </w:pBdr>
        <w:jc w:val="center"/>
      </w:pPr>
      <w:r>
        <w:rPr>
          <w:color w:val="777777"/>
          <w:sz w:val="17"/>
          <w:szCs w:val="17"/>
        </w:rPr>
        <w:t>s</w:t>
      </w:r>
      <w:r w:rsidR="00000000">
        <w:rPr>
          <w:color w:val="777777"/>
          <w:sz w:val="17"/>
          <w:szCs w:val="17"/>
        </w:rPr>
        <w:t>araarif</w:t>
      </w:r>
      <w:r>
        <w:rPr>
          <w:color w:val="777777"/>
          <w:sz w:val="17"/>
          <w:szCs w:val="17"/>
        </w:rPr>
        <w:t>f2005</w:t>
      </w:r>
      <w:r w:rsidR="00000000">
        <w:rPr>
          <w:color w:val="777777"/>
          <w:sz w:val="17"/>
          <w:szCs w:val="17"/>
        </w:rPr>
        <w:t xml:space="preserve">@gmail.com  |  </w:t>
      </w:r>
      <w:hyperlink r:id="rId5" w:history="1">
        <w:r w:rsidR="00000000">
          <w:rPr>
            <w:color w:val="1A4EBF"/>
            <w:sz w:val="17"/>
            <w:szCs w:val="17"/>
            <w:u w:val="single"/>
          </w:rPr>
          <w:t>linkedin.com/in/sara-arif-792p</w:t>
        </w:r>
      </w:hyperlink>
      <w:r w:rsidR="00000000">
        <w:rPr>
          <w:color w:val="777777"/>
          <w:sz w:val="17"/>
          <w:szCs w:val="17"/>
        </w:rPr>
        <w:t xml:space="preserve">  |  </w:t>
      </w:r>
      <w:hyperlink r:id="rId6" w:history="1">
        <w:r w:rsidR="00000000">
          <w:rPr>
            <w:color w:val="1A4EBF"/>
            <w:sz w:val="17"/>
            <w:szCs w:val="17"/>
            <w:u w:val="single"/>
          </w:rPr>
          <w:t>github.com/SaraArif6198</w:t>
        </w:r>
      </w:hyperlink>
      <w:r w:rsidR="00000000">
        <w:rPr>
          <w:color w:val="777777"/>
          <w:sz w:val="17"/>
          <w:szCs w:val="17"/>
        </w:rPr>
        <w:t xml:space="preserve">  |  </w:t>
      </w:r>
      <w:hyperlink r:id="rId7" w:history="1">
        <w:r w:rsidR="00000000">
          <w:rPr>
            <w:color w:val="1A4EBF"/>
            <w:sz w:val="17"/>
            <w:szCs w:val="17"/>
            <w:u w:val="single"/>
          </w:rPr>
          <w:t>sara-3d-portfolio.vercel.app</w:t>
        </w:r>
      </w:hyperlink>
    </w:p>
    <w:p w14:paraId="61191F08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Professional Summary</w:t>
      </w:r>
    </w:p>
    <w:p w14:paraId="1BC858AA" w14:textId="77777777" w:rsidR="007161A9" w:rsidRDefault="007161A9">
      <w:pPr>
        <w:pBdr>
          <w:bottom w:val="single" w:sz="5" w:space="1" w:color="1A4EBF"/>
        </w:pBdr>
        <w:spacing w:after="55"/>
      </w:pPr>
    </w:p>
    <w:p w14:paraId="6FFE34AB" w14:textId="77777777" w:rsidR="007161A9" w:rsidRDefault="00000000">
      <w:pPr>
        <w:spacing w:before="16" w:after="16"/>
      </w:pPr>
      <w:r>
        <w:rPr>
          <w:color w:val="222222"/>
          <w:sz w:val="17"/>
          <w:szCs w:val="17"/>
        </w:rPr>
        <w:t xml:space="preserve">Production-oriented Computer Science undergraduate (CGPA 3.85/4.0, ranked 2nd in department) with shipped systems spanning full-stack development, ML pipelines, data engineering, and multi-agent AI. Delivered 10+ live projects — from an offline-first PWA serving 50+ field workers to LALR(1) compiler simulators and </w:t>
      </w:r>
      <w:proofErr w:type="spellStart"/>
      <w:r>
        <w:rPr>
          <w:color w:val="222222"/>
          <w:sz w:val="17"/>
          <w:szCs w:val="17"/>
        </w:rPr>
        <w:t>LangGraph</w:t>
      </w:r>
      <w:proofErr w:type="spellEnd"/>
      <w:r>
        <w:rPr>
          <w:color w:val="222222"/>
          <w:sz w:val="17"/>
          <w:szCs w:val="17"/>
        </w:rPr>
        <w:t xml:space="preserve"> agent backends. Silver </w:t>
      </w:r>
      <w:proofErr w:type="spellStart"/>
      <w:r>
        <w:rPr>
          <w:color w:val="222222"/>
          <w:sz w:val="17"/>
          <w:szCs w:val="17"/>
        </w:rPr>
        <w:t>Honour</w:t>
      </w:r>
      <w:proofErr w:type="spellEnd"/>
      <w:r>
        <w:rPr>
          <w:color w:val="222222"/>
          <w:sz w:val="17"/>
          <w:szCs w:val="17"/>
        </w:rPr>
        <w:t xml:space="preserve"> — Top 2% globally, ICSC 2025 (3,800+ participants).</w:t>
      </w:r>
    </w:p>
    <w:p w14:paraId="063765D5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Technical Skills</w:t>
      </w:r>
    </w:p>
    <w:p w14:paraId="164A4A76" w14:textId="77777777" w:rsidR="007161A9" w:rsidRDefault="007161A9">
      <w:pPr>
        <w:pBdr>
          <w:bottom w:val="single" w:sz="5" w:space="1" w:color="1A4EBF"/>
        </w:pBdr>
        <w:spacing w:after="55"/>
      </w:pPr>
    </w:p>
    <w:p w14:paraId="3B175F8B" w14:textId="77777777" w:rsidR="007161A9" w:rsidRDefault="00000000">
      <w:pPr>
        <w:spacing w:before="22"/>
      </w:pPr>
      <w:r>
        <w:rPr>
          <w:b/>
          <w:bCs/>
          <w:color w:val="0B1F3A"/>
          <w:sz w:val="17"/>
          <w:szCs w:val="17"/>
        </w:rPr>
        <w:t xml:space="preserve">Languages: </w:t>
      </w:r>
      <w:r>
        <w:rPr>
          <w:color w:val="222222"/>
          <w:sz w:val="17"/>
          <w:szCs w:val="17"/>
        </w:rPr>
        <w:t>Python, JavaScript, TypeScript, SQL (MySQL, PostgreSQL), C++, C#, PHP</w:t>
      </w:r>
    </w:p>
    <w:p w14:paraId="0AB926B3" w14:textId="77777777" w:rsidR="007161A9" w:rsidRDefault="00000000">
      <w:pPr>
        <w:spacing w:before="22"/>
      </w:pPr>
      <w:r>
        <w:rPr>
          <w:b/>
          <w:bCs/>
          <w:color w:val="0B1F3A"/>
          <w:sz w:val="17"/>
          <w:szCs w:val="17"/>
        </w:rPr>
        <w:t xml:space="preserve">AI / ML: </w:t>
      </w:r>
      <w:r>
        <w:rPr>
          <w:color w:val="222222"/>
          <w:sz w:val="17"/>
          <w:szCs w:val="17"/>
        </w:rPr>
        <w:t xml:space="preserve">Scikit-learn, </w:t>
      </w:r>
      <w:proofErr w:type="spellStart"/>
      <w:r>
        <w:rPr>
          <w:color w:val="222222"/>
          <w:sz w:val="17"/>
          <w:szCs w:val="17"/>
        </w:rPr>
        <w:t>CatBoost</w:t>
      </w:r>
      <w:proofErr w:type="spellEnd"/>
      <w:r>
        <w:rPr>
          <w:color w:val="222222"/>
          <w:sz w:val="17"/>
          <w:szCs w:val="17"/>
        </w:rPr>
        <w:t xml:space="preserve">, SHAP, SMOTE, TensorFlow, </w:t>
      </w:r>
      <w:proofErr w:type="spellStart"/>
      <w:r>
        <w:rPr>
          <w:color w:val="222222"/>
          <w:sz w:val="17"/>
          <w:szCs w:val="17"/>
        </w:rPr>
        <w:t>LangGraph</w:t>
      </w:r>
      <w:proofErr w:type="spellEnd"/>
      <w:r>
        <w:rPr>
          <w:color w:val="222222"/>
          <w:sz w:val="17"/>
          <w:szCs w:val="17"/>
        </w:rPr>
        <w:t xml:space="preserve">, RAG, </w:t>
      </w:r>
      <w:proofErr w:type="spellStart"/>
      <w:r>
        <w:rPr>
          <w:color w:val="222222"/>
          <w:sz w:val="17"/>
          <w:szCs w:val="17"/>
        </w:rPr>
        <w:t>HuggingFace</w:t>
      </w:r>
      <w:proofErr w:type="spellEnd"/>
      <w:r>
        <w:rPr>
          <w:color w:val="222222"/>
          <w:sz w:val="17"/>
          <w:szCs w:val="17"/>
        </w:rPr>
        <w:t xml:space="preserve">, </w:t>
      </w:r>
      <w:proofErr w:type="spellStart"/>
      <w:r>
        <w:rPr>
          <w:color w:val="222222"/>
          <w:sz w:val="17"/>
          <w:szCs w:val="17"/>
        </w:rPr>
        <w:t>Groq</w:t>
      </w:r>
      <w:proofErr w:type="spellEnd"/>
      <w:r>
        <w:rPr>
          <w:color w:val="222222"/>
          <w:sz w:val="17"/>
          <w:szCs w:val="17"/>
        </w:rPr>
        <w:t xml:space="preserve">, </w:t>
      </w:r>
      <w:proofErr w:type="spellStart"/>
      <w:r>
        <w:rPr>
          <w:color w:val="222222"/>
          <w:sz w:val="17"/>
          <w:szCs w:val="17"/>
        </w:rPr>
        <w:t>Streamlit</w:t>
      </w:r>
      <w:proofErr w:type="spellEnd"/>
    </w:p>
    <w:p w14:paraId="7C0E5446" w14:textId="77777777" w:rsidR="007161A9" w:rsidRDefault="00000000">
      <w:pPr>
        <w:spacing w:before="22"/>
      </w:pPr>
      <w:r>
        <w:rPr>
          <w:b/>
          <w:bCs/>
          <w:color w:val="0B1F3A"/>
          <w:sz w:val="17"/>
          <w:szCs w:val="17"/>
        </w:rPr>
        <w:t xml:space="preserve">Data &amp; Analytics: </w:t>
      </w:r>
      <w:r>
        <w:rPr>
          <w:color w:val="222222"/>
          <w:sz w:val="17"/>
          <w:szCs w:val="17"/>
        </w:rPr>
        <w:t>Pandas, NumPy, ETL Pipelines, Power BI, Advanced DAX, Tableau, Snowflake, Microsoft Fabric</w:t>
      </w:r>
    </w:p>
    <w:p w14:paraId="4CC40AEC" w14:textId="77777777" w:rsidR="007161A9" w:rsidRDefault="00000000">
      <w:pPr>
        <w:spacing w:before="22"/>
      </w:pPr>
      <w:r>
        <w:rPr>
          <w:b/>
          <w:bCs/>
          <w:color w:val="0B1F3A"/>
          <w:sz w:val="17"/>
          <w:szCs w:val="17"/>
        </w:rPr>
        <w:t xml:space="preserve">Web &amp; Mobile: </w:t>
      </w:r>
      <w:r>
        <w:rPr>
          <w:color w:val="222222"/>
          <w:sz w:val="17"/>
          <w:szCs w:val="17"/>
        </w:rPr>
        <w:t xml:space="preserve">React, React Native, </w:t>
      </w:r>
      <w:proofErr w:type="spellStart"/>
      <w:r>
        <w:rPr>
          <w:color w:val="222222"/>
          <w:sz w:val="17"/>
          <w:szCs w:val="17"/>
        </w:rPr>
        <w:t>FastAPI</w:t>
      </w:r>
      <w:proofErr w:type="spellEnd"/>
      <w:r>
        <w:rPr>
          <w:color w:val="222222"/>
          <w:sz w:val="17"/>
          <w:szCs w:val="17"/>
        </w:rPr>
        <w:t>, REST APIs, Progressive Web Apps, PHP/MySQL, Service Workers</w:t>
      </w:r>
    </w:p>
    <w:p w14:paraId="17E3E591" w14:textId="77777777" w:rsidR="007161A9" w:rsidRDefault="00000000">
      <w:pPr>
        <w:spacing w:before="22"/>
      </w:pPr>
      <w:r>
        <w:rPr>
          <w:b/>
          <w:bCs/>
          <w:color w:val="0B1F3A"/>
          <w:sz w:val="17"/>
          <w:szCs w:val="17"/>
        </w:rPr>
        <w:t xml:space="preserve">Tools: </w:t>
      </w:r>
      <w:r>
        <w:rPr>
          <w:color w:val="222222"/>
          <w:sz w:val="17"/>
          <w:szCs w:val="17"/>
        </w:rPr>
        <w:t xml:space="preserve">Git, Docker, </w:t>
      </w:r>
      <w:proofErr w:type="spellStart"/>
      <w:r>
        <w:rPr>
          <w:color w:val="222222"/>
          <w:sz w:val="17"/>
          <w:szCs w:val="17"/>
        </w:rPr>
        <w:t>Vercel</w:t>
      </w:r>
      <w:proofErr w:type="spellEnd"/>
      <w:r>
        <w:rPr>
          <w:color w:val="222222"/>
          <w:sz w:val="17"/>
          <w:szCs w:val="17"/>
        </w:rPr>
        <w:t>, SQLite, Figma, Cisco Packet Tracer</w:t>
      </w:r>
    </w:p>
    <w:p w14:paraId="1CEA9962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Technical Projects</w:t>
      </w:r>
    </w:p>
    <w:p w14:paraId="6F0B16CC" w14:textId="77777777" w:rsidR="007161A9" w:rsidRDefault="007161A9">
      <w:pPr>
        <w:pBdr>
          <w:bottom w:val="single" w:sz="5" w:space="1" w:color="1A4EBF"/>
        </w:pBdr>
        <w:spacing w:after="55"/>
      </w:pPr>
    </w:p>
    <w:p w14:paraId="177673EB" w14:textId="77777777" w:rsidR="007161A9" w:rsidRDefault="00000000">
      <w:pPr>
        <w:spacing w:before="80"/>
      </w:pPr>
      <w:proofErr w:type="spellStart"/>
      <w:r>
        <w:rPr>
          <w:b/>
          <w:bCs/>
          <w:color w:val="0B1F3A"/>
          <w:sz w:val="18"/>
          <w:szCs w:val="18"/>
        </w:rPr>
        <w:t>VizBot</w:t>
      </w:r>
      <w:proofErr w:type="spellEnd"/>
      <w:r>
        <w:rPr>
          <w:b/>
          <w:bCs/>
          <w:color w:val="0B1F3A"/>
          <w:sz w:val="18"/>
          <w:szCs w:val="18"/>
        </w:rPr>
        <w:t xml:space="preserve"> Analytics (</w:t>
      </w:r>
      <w:proofErr w:type="spellStart"/>
      <w:r>
        <w:rPr>
          <w:b/>
          <w:bCs/>
          <w:color w:val="0B1F3A"/>
          <w:sz w:val="18"/>
          <w:szCs w:val="18"/>
        </w:rPr>
        <w:t>DataSage</w:t>
      </w:r>
      <w:proofErr w:type="spellEnd"/>
      <w:r>
        <w:rPr>
          <w:b/>
          <w:bCs/>
          <w:color w:val="0B1F3A"/>
          <w:sz w:val="18"/>
          <w:szCs w:val="18"/>
        </w:rPr>
        <w:t>)</w:t>
      </w:r>
      <w:r>
        <w:rPr>
          <w:i/>
          <w:iCs/>
          <w:color w:val="505050"/>
          <w:sz w:val="16"/>
          <w:szCs w:val="16"/>
        </w:rPr>
        <w:t xml:space="preserve">  ·  </w:t>
      </w:r>
      <w:proofErr w:type="spellStart"/>
      <w:r>
        <w:rPr>
          <w:i/>
          <w:iCs/>
          <w:color w:val="505050"/>
          <w:sz w:val="16"/>
          <w:szCs w:val="16"/>
        </w:rPr>
        <w:t>LangGraph</w:t>
      </w:r>
      <w:proofErr w:type="spellEnd"/>
      <w:r>
        <w:rPr>
          <w:i/>
          <w:iCs/>
          <w:color w:val="505050"/>
          <w:sz w:val="16"/>
          <w:szCs w:val="16"/>
        </w:rPr>
        <w:t xml:space="preserve"> · </w:t>
      </w:r>
      <w:proofErr w:type="spellStart"/>
      <w:r>
        <w:rPr>
          <w:i/>
          <w:iCs/>
          <w:color w:val="505050"/>
          <w:sz w:val="16"/>
          <w:szCs w:val="16"/>
        </w:rPr>
        <w:t>Groq</w:t>
      </w:r>
      <w:proofErr w:type="spellEnd"/>
      <w:r>
        <w:rPr>
          <w:i/>
          <w:iCs/>
          <w:color w:val="505050"/>
          <w:sz w:val="16"/>
          <w:szCs w:val="16"/>
        </w:rPr>
        <w:t xml:space="preserve"> Llama 3.1 · </w:t>
      </w:r>
      <w:proofErr w:type="spellStart"/>
      <w:r>
        <w:rPr>
          <w:i/>
          <w:iCs/>
          <w:color w:val="505050"/>
          <w:sz w:val="16"/>
          <w:szCs w:val="16"/>
        </w:rPr>
        <w:t>FastAPI</w:t>
      </w:r>
      <w:proofErr w:type="spellEnd"/>
      <w:r>
        <w:rPr>
          <w:i/>
          <w:iCs/>
          <w:color w:val="505050"/>
          <w:sz w:val="16"/>
          <w:szCs w:val="16"/>
        </w:rPr>
        <w:t xml:space="preserve"> · Python</w:t>
      </w:r>
    </w:p>
    <w:p w14:paraId="3649AFC0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Orchestrated a multi-agent </w:t>
      </w:r>
      <w:proofErr w:type="spellStart"/>
      <w:r>
        <w:rPr>
          <w:color w:val="222222"/>
          <w:sz w:val="17"/>
          <w:szCs w:val="17"/>
        </w:rPr>
        <w:t>LangGraph</w:t>
      </w:r>
      <w:proofErr w:type="spellEnd"/>
      <w:r>
        <w:rPr>
          <w:color w:val="222222"/>
          <w:sz w:val="17"/>
          <w:szCs w:val="17"/>
        </w:rPr>
        <w:t xml:space="preserve"> pipeline processing natural-language EDA queries — data profiling → anomaly detection → visualization → narrative — reducing manual analyst workflow to zero user-side steps.</w:t>
      </w:r>
    </w:p>
    <w:p w14:paraId="43E82720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Decoupled LLM inference into an async </w:t>
      </w:r>
      <w:proofErr w:type="spellStart"/>
      <w:r>
        <w:rPr>
          <w:color w:val="222222"/>
          <w:sz w:val="17"/>
          <w:szCs w:val="17"/>
        </w:rPr>
        <w:t>FastAPI</w:t>
      </w:r>
      <w:proofErr w:type="spellEnd"/>
      <w:r>
        <w:rPr>
          <w:color w:val="222222"/>
          <w:sz w:val="17"/>
          <w:szCs w:val="17"/>
        </w:rPr>
        <w:t xml:space="preserve"> backend, eliminating UI-blocking latency and enabling concurrent multi-user query execution with sandboxed code isolation.</w:t>
      </w:r>
    </w:p>
    <w:p w14:paraId="3C31D051" w14:textId="77777777" w:rsidR="007161A9" w:rsidRDefault="00000000">
      <w:pPr>
        <w:spacing w:before="80"/>
      </w:pPr>
      <w:r>
        <w:rPr>
          <w:b/>
          <w:bCs/>
          <w:color w:val="0B1F3A"/>
          <w:sz w:val="18"/>
          <w:szCs w:val="18"/>
        </w:rPr>
        <w:t>Bank Loan Risk Classifier</w:t>
      </w:r>
      <w:r>
        <w:rPr>
          <w:i/>
          <w:iCs/>
          <w:color w:val="505050"/>
          <w:sz w:val="16"/>
          <w:szCs w:val="16"/>
        </w:rPr>
        <w:t xml:space="preserve">  ·  Python · </w:t>
      </w:r>
      <w:proofErr w:type="spellStart"/>
      <w:r>
        <w:rPr>
          <w:i/>
          <w:iCs/>
          <w:color w:val="505050"/>
          <w:sz w:val="16"/>
          <w:szCs w:val="16"/>
        </w:rPr>
        <w:t>CatBoost</w:t>
      </w:r>
      <w:proofErr w:type="spellEnd"/>
      <w:r>
        <w:rPr>
          <w:i/>
          <w:iCs/>
          <w:color w:val="505050"/>
          <w:sz w:val="16"/>
          <w:szCs w:val="16"/>
        </w:rPr>
        <w:t xml:space="preserve"> · SHAP · SMOTE · </w:t>
      </w:r>
      <w:proofErr w:type="spellStart"/>
      <w:r>
        <w:rPr>
          <w:i/>
          <w:iCs/>
          <w:color w:val="505050"/>
          <w:sz w:val="16"/>
          <w:szCs w:val="16"/>
        </w:rPr>
        <w:t>Streamlit</w:t>
      </w:r>
      <w:proofErr w:type="spellEnd"/>
    </w:p>
    <w:p w14:paraId="5E117729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Resolved a 90/10 class imbalance via SMOTE; tuned </w:t>
      </w:r>
      <w:proofErr w:type="spellStart"/>
      <w:r>
        <w:rPr>
          <w:color w:val="222222"/>
          <w:sz w:val="17"/>
          <w:szCs w:val="17"/>
        </w:rPr>
        <w:t>CatBoost</w:t>
      </w:r>
      <w:proofErr w:type="spellEnd"/>
      <w:r>
        <w:rPr>
          <w:color w:val="222222"/>
          <w:sz w:val="17"/>
          <w:szCs w:val="17"/>
        </w:rPr>
        <w:t xml:space="preserve"> classifier achieving 30%+ reduction in false negatives on loan default predictions — directly lowering business-critical credit risk.</w:t>
      </w:r>
    </w:p>
    <w:p w14:paraId="5F154186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Deployed interactive </w:t>
      </w:r>
      <w:proofErr w:type="spellStart"/>
      <w:r>
        <w:rPr>
          <w:color w:val="222222"/>
          <w:sz w:val="17"/>
          <w:szCs w:val="17"/>
        </w:rPr>
        <w:t>Streamlit</w:t>
      </w:r>
      <w:proofErr w:type="spellEnd"/>
      <w:r>
        <w:rPr>
          <w:color w:val="222222"/>
          <w:sz w:val="17"/>
          <w:szCs w:val="17"/>
        </w:rPr>
        <w:t xml:space="preserve"> dashboard with per-prediction SHAP waterfall plots, cutting non-technical stakeholder model review time by 50%.</w:t>
      </w:r>
    </w:p>
    <w:p w14:paraId="4D7FA585" w14:textId="77777777" w:rsidR="007161A9" w:rsidRDefault="00000000">
      <w:pPr>
        <w:spacing w:before="80"/>
      </w:pPr>
      <w:r>
        <w:rPr>
          <w:b/>
          <w:bCs/>
          <w:color w:val="0B1F3A"/>
          <w:sz w:val="18"/>
          <w:szCs w:val="18"/>
        </w:rPr>
        <w:t>Customer Trends ETL Pipeline</w:t>
      </w:r>
      <w:r>
        <w:rPr>
          <w:i/>
          <w:iCs/>
          <w:color w:val="505050"/>
          <w:sz w:val="16"/>
          <w:szCs w:val="16"/>
        </w:rPr>
        <w:t xml:space="preserve">  ·  Python · SQL · Pandas · Power BI · Advanced DAX</w:t>
      </w:r>
    </w:p>
    <w:p w14:paraId="34FDB21D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Engineered full ETL pipeline — SQL extraction → Python feature engineering → Power BI executive dashboard — automating a previously manual weekly reporting workflow and compressing turnaround from days to real-time refresh.</w:t>
      </w:r>
    </w:p>
    <w:p w14:paraId="03A6D15D" w14:textId="77777777" w:rsidR="007161A9" w:rsidRDefault="00000000">
      <w:pPr>
        <w:spacing w:before="80"/>
      </w:pPr>
      <w:proofErr w:type="spellStart"/>
      <w:r>
        <w:rPr>
          <w:b/>
          <w:bCs/>
          <w:color w:val="0B1F3A"/>
          <w:sz w:val="18"/>
          <w:szCs w:val="18"/>
        </w:rPr>
        <w:t>UrduPy</w:t>
      </w:r>
      <w:proofErr w:type="spellEnd"/>
      <w:r>
        <w:rPr>
          <w:b/>
          <w:bCs/>
          <w:color w:val="0B1F3A"/>
          <w:sz w:val="18"/>
          <w:szCs w:val="18"/>
        </w:rPr>
        <w:t xml:space="preserve"> Compiler</w:t>
      </w:r>
      <w:r>
        <w:rPr>
          <w:i/>
          <w:iCs/>
          <w:color w:val="505050"/>
          <w:sz w:val="16"/>
          <w:szCs w:val="16"/>
        </w:rPr>
        <w:t xml:space="preserve">  ·  Python · </w:t>
      </w:r>
      <w:proofErr w:type="spellStart"/>
      <w:r>
        <w:rPr>
          <w:i/>
          <w:iCs/>
          <w:color w:val="505050"/>
          <w:sz w:val="16"/>
          <w:szCs w:val="16"/>
        </w:rPr>
        <w:t>Tkinter</w:t>
      </w:r>
      <w:proofErr w:type="spellEnd"/>
      <w:r>
        <w:rPr>
          <w:i/>
          <w:iCs/>
          <w:color w:val="505050"/>
          <w:sz w:val="16"/>
          <w:szCs w:val="16"/>
        </w:rPr>
        <w:t xml:space="preserve"> · Compiler Theory</w:t>
      </w:r>
    </w:p>
    <w:p w14:paraId="31BA938F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Designed a complete 5-phase compiler (</w:t>
      </w:r>
      <w:proofErr w:type="spellStart"/>
      <w:r>
        <w:rPr>
          <w:color w:val="222222"/>
          <w:sz w:val="17"/>
          <w:szCs w:val="17"/>
        </w:rPr>
        <w:t>Lexer</w:t>
      </w:r>
      <w:proofErr w:type="spellEnd"/>
      <w:r>
        <w:rPr>
          <w:color w:val="222222"/>
          <w:sz w:val="17"/>
          <w:szCs w:val="17"/>
        </w:rPr>
        <w:t xml:space="preserve"> → Parser → AST → IR → </w:t>
      </w:r>
      <w:proofErr w:type="spellStart"/>
      <w:r>
        <w:rPr>
          <w:color w:val="222222"/>
          <w:sz w:val="17"/>
          <w:szCs w:val="17"/>
        </w:rPr>
        <w:t>CodeGen</w:t>
      </w:r>
      <w:proofErr w:type="spellEnd"/>
      <w:r>
        <w:rPr>
          <w:color w:val="222222"/>
          <w:sz w:val="17"/>
          <w:szCs w:val="17"/>
        </w:rPr>
        <w:t>) for Roman Urdu from scratch, targeting 230M+ Urdu speakers with zero prior programming tooling in the language.</w:t>
      </w:r>
    </w:p>
    <w:p w14:paraId="5DBBA652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Packaged with a custom </w:t>
      </w:r>
      <w:proofErr w:type="spellStart"/>
      <w:r>
        <w:rPr>
          <w:color w:val="222222"/>
          <w:sz w:val="17"/>
          <w:szCs w:val="17"/>
        </w:rPr>
        <w:t>Tkinter</w:t>
      </w:r>
      <w:proofErr w:type="spellEnd"/>
      <w:r>
        <w:rPr>
          <w:color w:val="222222"/>
          <w:sz w:val="17"/>
          <w:szCs w:val="17"/>
        </w:rPr>
        <w:t xml:space="preserve"> IDE featuring real-time type inference, syntax highlighting, and inline error reporting — delivering a complete developer experience end-to-end.</w:t>
      </w:r>
    </w:p>
    <w:p w14:paraId="02E87BAC" w14:textId="77777777" w:rsidR="007161A9" w:rsidRDefault="00000000">
      <w:pPr>
        <w:spacing w:before="80"/>
      </w:pPr>
      <w:r>
        <w:rPr>
          <w:b/>
          <w:bCs/>
          <w:color w:val="0B1F3A"/>
          <w:sz w:val="18"/>
          <w:szCs w:val="18"/>
        </w:rPr>
        <w:t xml:space="preserve">SQL2Pandas </w:t>
      </w:r>
      <w:proofErr w:type="spellStart"/>
      <w:r>
        <w:rPr>
          <w:b/>
          <w:bCs/>
          <w:color w:val="0B1F3A"/>
          <w:sz w:val="18"/>
          <w:szCs w:val="18"/>
        </w:rPr>
        <w:t>Transpiler</w:t>
      </w:r>
      <w:proofErr w:type="spellEnd"/>
      <w:r>
        <w:rPr>
          <w:i/>
          <w:iCs/>
          <w:color w:val="505050"/>
          <w:sz w:val="16"/>
          <w:szCs w:val="16"/>
        </w:rPr>
        <w:t xml:space="preserve">  ·  Python · AST Parsing · Compiler Optimization</w:t>
      </w:r>
    </w:p>
    <w:p w14:paraId="2BDD2DD5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Built a 6-phase SQL-to-Pandas </w:t>
      </w:r>
      <w:proofErr w:type="spellStart"/>
      <w:r>
        <w:rPr>
          <w:color w:val="222222"/>
          <w:sz w:val="17"/>
          <w:szCs w:val="17"/>
        </w:rPr>
        <w:t>transpiler</w:t>
      </w:r>
      <w:proofErr w:type="spellEnd"/>
      <w:r>
        <w:rPr>
          <w:color w:val="222222"/>
          <w:sz w:val="17"/>
          <w:szCs w:val="17"/>
        </w:rPr>
        <w:t xml:space="preserve"> supporting 20+ SQL constructs with 5 optimizer passes (predicate pushdown, projection pruning, constant folding), producing efficient, readable output code.</w:t>
      </w:r>
    </w:p>
    <w:p w14:paraId="5F340EA2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Work Experience</w:t>
      </w:r>
    </w:p>
    <w:p w14:paraId="6B224DEB" w14:textId="77777777" w:rsidR="007161A9" w:rsidRDefault="007161A9">
      <w:pPr>
        <w:pBdr>
          <w:bottom w:val="single" w:sz="5" w:space="1" w:color="1A4EBF"/>
        </w:pBdr>
        <w:spacing w:after="55"/>
      </w:pPr>
    </w:p>
    <w:p w14:paraId="1E140DE2" w14:textId="77777777" w:rsidR="007161A9" w:rsidRDefault="00000000">
      <w:pPr>
        <w:tabs>
          <w:tab w:val="right" w:pos="10512"/>
        </w:tabs>
        <w:spacing w:before="52"/>
      </w:pPr>
      <w:r>
        <w:rPr>
          <w:b/>
          <w:bCs/>
          <w:color w:val="222222"/>
          <w:sz w:val="18"/>
          <w:szCs w:val="18"/>
        </w:rPr>
        <w:t>Freelance Software Architect</w:t>
      </w:r>
      <w:r>
        <w:rPr>
          <w:color w:val="505050"/>
          <w:sz w:val="18"/>
          <w:szCs w:val="18"/>
        </w:rPr>
        <w:t xml:space="preserve"> — Self-Employed (Remote)</w:t>
      </w:r>
      <w:r>
        <w:tab/>
      </w:r>
      <w:r>
        <w:rPr>
          <w:i/>
          <w:iCs/>
          <w:color w:val="777777"/>
          <w:sz w:val="17"/>
          <w:szCs w:val="17"/>
        </w:rPr>
        <w:t>May 2026 – Present</w:t>
      </w:r>
    </w:p>
    <w:p w14:paraId="026564F5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Architected and shipped the DG Cement Work Tracker — a production PWA replacing 100% of paper-based payroll and attendance tracking for 50+ construction workers, with 28 REST API endpoints and offline-first service worker caching for remote-site operation.</w:t>
      </w:r>
    </w:p>
    <w:p w14:paraId="06DEB3EB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Automated end-to-end payroll processing workflows, eliminating manual data entry errors and reducing administrative processing time by an estimated 70%+ per weekly cycle.</w:t>
      </w:r>
    </w:p>
    <w:p w14:paraId="28A8F898" w14:textId="77777777" w:rsidR="007161A9" w:rsidRDefault="00000000">
      <w:pPr>
        <w:tabs>
          <w:tab w:val="right" w:pos="10512"/>
        </w:tabs>
        <w:spacing w:before="52"/>
      </w:pPr>
      <w:r>
        <w:rPr>
          <w:b/>
          <w:bCs/>
          <w:color w:val="222222"/>
          <w:sz w:val="18"/>
          <w:szCs w:val="18"/>
        </w:rPr>
        <w:t>Machine Learning Intern</w:t>
      </w:r>
      <w:r>
        <w:rPr>
          <w:color w:val="505050"/>
          <w:sz w:val="18"/>
          <w:szCs w:val="18"/>
        </w:rPr>
        <w:t xml:space="preserve"> — </w:t>
      </w:r>
      <w:proofErr w:type="spellStart"/>
      <w:r>
        <w:rPr>
          <w:color w:val="505050"/>
          <w:sz w:val="18"/>
          <w:szCs w:val="18"/>
        </w:rPr>
        <w:t>DevelopersHub</w:t>
      </w:r>
      <w:proofErr w:type="spellEnd"/>
      <w:r>
        <w:rPr>
          <w:color w:val="505050"/>
          <w:sz w:val="18"/>
          <w:szCs w:val="18"/>
        </w:rPr>
        <w:t xml:space="preserve"> Corporation (Remote, Full-Time)</w:t>
      </w:r>
      <w:r>
        <w:tab/>
      </w:r>
      <w:r>
        <w:rPr>
          <w:i/>
          <w:iCs/>
          <w:color w:val="777777"/>
          <w:sz w:val="17"/>
          <w:szCs w:val="17"/>
        </w:rPr>
        <w:t>Jun 2025 – Jul 2025</w:t>
      </w:r>
    </w:p>
    <w:p w14:paraId="7555AEDB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Conducted production EDA on raw business datasets; applied SMOTE + </w:t>
      </w:r>
      <w:proofErr w:type="spellStart"/>
      <w:r>
        <w:rPr>
          <w:color w:val="222222"/>
          <w:sz w:val="17"/>
          <w:szCs w:val="17"/>
        </w:rPr>
        <w:t>CatBoost</w:t>
      </w:r>
      <w:proofErr w:type="spellEnd"/>
      <w:r>
        <w:rPr>
          <w:color w:val="222222"/>
          <w:sz w:val="17"/>
          <w:szCs w:val="17"/>
        </w:rPr>
        <w:t xml:space="preserve"> hyperparameter tuning to achieve 30%+ false-negative reduction on loan default classification.</w:t>
      </w:r>
    </w:p>
    <w:p w14:paraId="7321FBBB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Implemented SHAP explainability layer generating stakeholder-ready interpretability reports, reducing model review cycles by 50% and enabling non-technical audit of predictions.</w:t>
      </w:r>
    </w:p>
    <w:p w14:paraId="79C33A61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Education</w:t>
      </w:r>
    </w:p>
    <w:p w14:paraId="51A38868" w14:textId="77777777" w:rsidR="007161A9" w:rsidRDefault="007161A9">
      <w:pPr>
        <w:pBdr>
          <w:bottom w:val="single" w:sz="5" w:space="1" w:color="1A4EBF"/>
        </w:pBdr>
        <w:spacing w:after="55"/>
      </w:pPr>
    </w:p>
    <w:p w14:paraId="09B4F0A6" w14:textId="77777777" w:rsidR="007161A9" w:rsidRDefault="00000000">
      <w:pPr>
        <w:tabs>
          <w:tab w:val="right" w:pos="10512"/>
        </w:tabs>
        <w:spacing w:before="52"/>
      </w:pPr>
      <w:r>
        <w:rPr>
          <w:b/>
          <w:bCs/>
          <w:color w:val="222222"/>
          <w:sz w:val="18"/>
          <w:szCs w:val="18"/>
        </w:rPr>
        <w:t>University of Chakwal</w:t>
      </w:r>
      <w:r>
        <w:rPr>
          <w:color w:val="505050"/>
          <w:sz w:val="18"/>
          <w:szCs w:val="18"/>
        </w:rPr>
        <w:t xml:space="preserve"> — B.S. Computer Science</w:t>
      </w:r>
      <w:r>
        <w:tab/>
      </w:r>
      <w:r>
        <w:rPr>
          <w:i/>
          <w:iCs/>
          <w:color w:val="777777"/>
          <w:sz w:val="17"/>
          <w:szCs w:val="17"/>
        </w:rPr>
        <w:t>Sep 2023 – Sep 2027 (Expected)</w:t>
      </w:r>
    </w:p>
    <w:p w14:paraId="7D80D53C" w14:textId="77777777" w:rsidR="007161A9" w:rsidRDefault="00000000">
      <w:r>
        <w:rPr>
          <w:color w:val="505050"/>
          <w:sz w:val="16"/>
          <w:szCs w:val="16"/>
        </w:rPr>
        <w:t>CGPA 3.85/4.0  |  Ranked 2nd in CS Department  |  PM Laptop Scheme 2025 — Ranked 27th / 6,000+ students</w:t>
      </w:r>
    </w:p>
    <w:p w14:paraId="52816332" w14:textId="77777777" w:rsidR="007161A9" w:rsidRDefault="007161A9">
      <w:pPr>
        <w:spacing w:before="40"/>
      </w:pPr>
    </w:p>
    <w:p w14:paraId="48C74D81" w14:textId="77777777" w:rsidR="007161A9" w:rsidRDefault="00000000">
      <w:pPr>
        <w:tabs>
          <w:tab w:val="right" w:pos="10512"/>
        </w:tabs>
        <w:spacing w:before="52"/>
      </w:pPr>
      <w:r>
        <w:rPr>
          <w:b/>
          <w:bCs/>
          <w:color w:val="222222"/>
          <w:sz w:val="18"/>
          <w:szCs w:val="18"/>
        </w:rPr>
        <w:lastRenderedPageBreak/>
        <w:t>Qadeer Girls College</w:t>
      </w:r>
      <w:r>
        <w:rPr>
          <w:color w:val="505050"/>
          <w:sz w:val="18"/>
          <w:szCs w:val="18"/>
        </w:rPr>
        <w:t xml:space="preserve"> — Intermediate, Mathematics &amp; Computer Science  |  Grade: A+</w:t>
      </w:r>
      <w:r>
        <w:tab/>
      </w:r>
      <w:r>
        <w:rPr>
          <w:i/>
          <w:iCs/>
          <w:color w:val="777777"/>
          <w:sz w:val="17"/>
          <w:szCs w:val="17"/>
        </w:rPr>
        <w:t>May 2021 – Apr 2023</w:t>
      </w:r>
    </w:p>
    <w:p w14:paraId="20F52DA0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Certifications</w:t>
      </w:r>
    </w:p>
    <w:p w14:paraId="78E40BD8" w14:textId="77777777" w:rsidR="007161A9" w:rsidRDefault="007161A9">
      <w:pPr>
        <w:pBdr>
          <w:bottom w:val="single" w:sz="5" w:space="1" w:color="1A4EBF"/>
        </w:pBdr>
        <w:spacing w:after="55"/>
      </w:pPr>
    </w:p>
    <w:p w14:paraId="5FA74A90" w14:textId="77777777" w:rsidR="007161A9" w:rsidRDefault="00000000">
      <w:pPr>
        <w:spacing w:before="18"/>
      </w:pPr>
      <w:r>
        <w:rPr>
          <w:color w:val="222222"/>
          <w:sz w:val="17"/>
          <w:szCs w:val="17"/>
        </w:rPr>
        <w:t xml:space="preserve">Generative AI Professional (Snowflake)  |  Advanced Deep Learning Specialist (IBM/Coursera)  |  AI Agents: RAG &amp; </w:t>
      </w:r>
      <w:proofErr w:type="spellStart"/>
      <w:r>
        <w:rPr>
          <w:color w:val="222222"/>
          <w:sz w:val="17"/>
          <w:szCs w:val="17"/>
        </w:rPr>
        <w:t>LangChain</w:t>
      </w:r>
      <w:proofErr w:type="spellEnd"/>
      <w:r>
        <w:rPr>
          <w:color w:val="222222"/>
          <w:sz w:val="17"/>
          <w:szCs w:val="17"/>
        </w:rPr>
        <w:t xml:space="preserve"> (IBM/Coursera)</w:t>
      </w:r>
    </w:p>
    <w:p w14:paraId="2FE46223" w14:textId="77777777" w:rsidR="007161A9" w:rsidRDefault="00000000">
      <w:pPr>
        <w:spacing w:before="22"/>
      </w:pPr>
      <w:r>
        <w:rPr>
          <w:color w:val="222222"/>
          <w:sz w:val="17"/>
          <w:szCs w:val="17"/>
        </w:rPr>
        <w:t>ChatGPT Advanced Data Analysis (Vanderbilt/Coursera)  |  Microsoft Fabric (</w:t>
      </w:r>
      <w:proofErr w:type="spellStart"/>
      <w:r>
        <w:rPr>
          <w:color w:val="222222"/>
          <w:sz w:val="17"/>
          <w:szCs w:val="17"/>
        </w:rPr>
        <w:t>Whizlabs</w:t>
      </w:r>
      <w:proofErr w:type="spellEnd"/>
      <w:r>
        <w:rPr>
          <w:color w:val="222222"/>
          <w:sz w:val="17"/>
          <w:szCs w:val="17"/>
        </w:rPr>
        <w:t>/Coursera)  |  Building Voice Agents with Vapi (</w:t>
      </w:r>
      <w:proofErr w:type="spellStart"/>
      <w:r>
        <w:rPr>
          <w:color w:val="222222"/>
          <w:sz w:val="17"/>
          <w:szCs w:val="17"/>
        </w:rPr>
        <w:t>DataCrumbs</w:t>
      </w:r>
      <w:proofErr w:type="spellEnd"/>
      <w:r>
        <w:rPr>
          <w:color w:val="222222"/>
          <w:sz w:val="17"/>
          <w:szCs w:val="17"/>
        </w:rPr>
        <w:t>)</w:t>
      </w:r>
    </w:p>
    <w:p w14:paraId="67959ACD" w14:textId="77777777" w:rsidR="007161A9" w:rsidRDefault="00000000">
      <w:pPr>
        <w:spacing w:before="110"/>
      </w:pPr>
      <w:r>
        <w:rPr>
          <w:b/>
          <w:bCs/>
          <w:caps/>
          <w:color w:val="0B1F3A"/>
          <w:spacing w:val="50"/>
          <w:sz w:val="19"/>
          <w:szCs w:val="19"/>
        </w:rPr>
        <w:t>Achievements</w:t>
      </w:r>
    </w:p>
    <w:p w14:paraId="71608C40" w14:textId="77777777" w:rsidR="007161A9" w:rsidRDefault="007161A9">
      <w:pPr>
        <w:pBdr>
          <w:bottom w:val="single" w:sz="5" w:space="1" w:color="1A4EBF"/>
        </w:pBdr>
        <w:spacing w:after="55"/>
      </w:pPr>
    </w:p>
    <w:p w14:paraId="1FF17507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 xml:space="preserve">Silver </w:t>
      </w:r>
      <w:proofErr w:type="spellStart"/>
      <w:r>
        <w:rPr>
          <w:color w:val="222222"/>
          <w:sz w:val="17"/>
          <w:szCs w:val="17"/>
        </w:rPr>
        <w:t>Honour</w:t>
      </w:r>
      <w:proofErr w:type="spellEnd"/>
      <w:r>
        <w:rPr>
          <w:color w:val="222222"/>
          <w:sz w:val="17"/>
          <w:szCs w:val="17"/>
        </w:rPr>
        <w:t xml:space="preserve"> — Top 2% globally at ICSC 2025 among 3,800+ international participants.</w:t>
      </w:r>
    </w:p>
    <w:p w14:paraId="0D23581A" w14:textId="77777777" w:rsidR="007161A9" w:rsidRDefault="00000000">
      <w:pPr>
        <w:pStyle w:val="ListParagraph"/>
        <w:numPr>
          <w:ilvl w:val="0"/>
          <w:numId w:val="2"/>
        </w:numPr>
        <w:spacing w:before="24"/>
      </w:pPr>
      <w:r>
        <w:rPr>
          <w:color w:val="222222"/>
          <w:sz w:val="17"/>
          <w:szCs w:val="17"/>
        </w:rPr>
        <w:t>PM Laptop Scheme 2025 — Ranked 2nd in CS Department, 27th university-wide out of 6,000+ students; merit-awarded by the Government of Pakistan.</w:t>
      </w:r>
    </w:p>
    <w:sectPr w:rsidR="007161A9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BC0"/>
    <w:multiLevelType w:val="hybridMultilevel"/>
    <w:tmpl w:val="ED683544"/>
    <w:lvl w:ilvl="0" w:tplc="017C67D0">
      <w:start w:val="1"/>
      <w:numFmt w:val="bullet"/>
      <w:lvlText w:val="●"/>
      <w:lvlJc w:val="left"/>
      <w:pPr>
        <w:ind w:left="720" w:hanging="360"/>
      </w:pPr>
    </w:lvl>
    <w:lvl w:ilvl="1" w:tplc="17E0684A">
      <w:start w:val="1"/>
      <w:numFmt w:val="bullet"/>
      <w:lvlText w:val="○"/>
      <w:lvlJc w:val="left"/>
      <w:pPr>
        <w:ind w:left="1440" w:hanging="360"/>
      </w:pPr>
    </w:lvl>
    <w:lvl w:ilvl="2" w:tplc="6F884BE0">
      <w:start w:val="1"/>
      <w:numFmt w:val="bullet"/>
      <w:lvlText w:val="■"/>
      <w:lvlJc w:val="left"/>
      <w:pPr>
        <w:ind w:left="2160" w:hanging="360"/>
      </w:pPr>
    </w:lvl>
    <w:lvl w:ilvl="3" w:tplc="627A5D8A">
      <w:start w:val="1"/>
      <w:numFmt w:val="bullet"/>
      <w:lvlText w:val="●"/>
      <w:lvlJc w:val="left"/>
      <w:pPr>
        <w:ind w:left="2880" w:hanging="360"/>
      </w:pPr>
    </w:lvl>
    <w:lvl w:ilvl="4" w:tplc="DC30D41C">
      <w:start w:val="1"/>
      <w:numFmt w:val="bullet"/>
      <w:lvlText w:val="○"/>
      <w:lvlJc w:val="left"/>
      <w:pPr>
        <w:ind w:left="3600" w:hanging="360"/>
      </w:pPr>
    </w:lvl>
    <w:lvl w:ilvl="5" w:tplc="C1B4D1B2">
      <w:start w:val="1"/>
      <w:numFmt w:val="bullet"/>
      <w:lvlText w:val="■"/>
      <w:lvlJc w:val="left"/>
      <w:pPr>
        <w:ind w:left="4320" w:hanging="360"/>
      </w:pPr>
    </w:lvl>
    <w:lvl w:ilvl="6" w:tplc="24BC91BA">
      <w:start w:val="1"/>
      <w:numFmt w:val="bullet"/>
      <w:lvlText w:val="●"/>
      <w:lvlJc w:val="left"/>
      <w:pPr>
        <w:ind w:left="5040" w:hanging="360"/>
      </w:pPr>
    </w:lvl>
    <w:lvl w:ilvl="7" w:tplc="14FC7F34">
      <w:start w:val="1"/>
      <w:numFmt w:val="bullet"/>
      <w:lvlText w:val="●"/>
      <w:lvlJc w:val="left"/>
      <w:pPr>
        <w:ind w:left="5760" w:hanging="360"/>
      </w:pPr>
    </w:lvl>
    <w:lvl w:ilvl="8" w:tplc="617AF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AE742C"/>
    <w:multiLevelType w:val="hybridMultilevel"/>
    <w:tmpl w:val="13003DEC"/>
    <w:lvl w:ilvl="0" w:tplc="FF503312">
      <w:start w:val="1"/>
      <w:numFmt w:val="bullet"/>
      <w:lvlText w:val="•"/>
      <w:lvlJc w:val="left"/>
      <w:pPr>
        <w:ind w:left="320" w:hanging="200"/>
      </w:pPr>
    </w:lvl>
    <w:lvl w:ilvl="1" w:tplc="A1CA2E16">
      <w:numFmt w:val="decimal"/>
      <w:lvlText w:val=""/>
      <w:lvlJc w:val="left"/>
    </w:lvl>
    <w:lvl w:ilvl="2" w:tplc="5DEC898E">
      <w:numFmt w:val="decimal"/>
      <w:lvlText w:val=""/>
      <w:lvlJc w:val="left"/>
    </w:lvl>
    <w:lvl w:ilvl="3" w:tplc="A94A1836">
      <w:numFmt w:val="decimal"/>
      <w:lvlText w:val=""/>
      <w:lvlJc w:val="left"/>
    </w:lvl>
    <w:lvl w:ilvl="4" w:tplc="31329CF6">
      <w:numFmt w:val="decimal"/>
      <w:lvlText w:val=""/>
      <w:lvlJc w:val="left"/>
    </w:lvl>
    <w:lvl w:ilvl="5" w:tplc="252EC8E6">
      <w:numFmt w:val="decimal"/>
      <w:lvlText w:val=""/>
      <w:lvlJc w:val="left"/>
    </w:lvl>
    <w:lvl w:ilvl="6" w:tplc="DC564A72">
      <w:numFmt w:val="decimal"/>
      <w:lvlText w:val=""/>
      <w:lvlJc w:val="left"/>
    </w:lvl>
    <w:lvl w:ilvl="7" w:tplc="5D7832C8">
      <w:numFmt w:val="decimal"/>
      <w:lvlText w:val=""/>
      <w:lvlJc w:val="left"/>
    </w:lvl>
    <w:lvl w:ilvl="8" w:tplc="8DD6B0AA">
      <w:numFmt w:val="decimal"/>
      <w:lvlText w:val=""/>
      <w:lvlJc w:val="left"/>
    </w:lvl>
  </w:abstractNum>
  <w:num w:numId="1" w16cid:durableId="83887599">
    <w:abstractNumId w:val="0"/>
    <w:lvlOverride w:ilvl="0">
      <w:startOverride w:val="1"/>
    </w:lvlOverride>
  </w:num>
  <w:num w:numId="2" w16cid:durableId="268975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A9"/>
    <w:rsid w:val="00682A47"/>
    <w:rsid w:val="007161A9"/>
    <w:rsid w:val="00C5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E726"/>
  <w15:docId w15:val="{CB00EDB4-D7EB-47F6-872C-16920C32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ra-3d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raArif6198" TargetMode="External"/><Relationship Id="rId5" Type="http://schemas.openxmlformats.org/officeDocument/2006/relationships/hyperlink" Target="https://www.linkedin.com/in/sara-arif-792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Arif</cp:lastModifiedBy>
  <cp:revision>2</cp:revision>
  <dcterms:created xsi:type="dcterms:W3CDTF">2026-05-23T14:38:00Z</dcterms:created>
  <dcterms:modified xsi:type="dcterms:W3CDTF">2026-05-24T15:08:00Z</dcterms:modified>
</cp:coreProperties>
</file>