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C1D04" w14:textId="77777777" w:rsidR="00C85EFF" w:rsidRDefault="00000000">
      <w:pPr>
        <w:spacing w:after="30"/>
        <w:jc w:val="center"/>
      </w:pPr>
      <w:r>
        <w:rPr>
          <w:b/>
          <w:bCs/>
          <w:color w:val="0B1F3A"/>
          <w:spacing w:val="120"/>
          <w:sz w:val="54"/>
          <w:szCs w:val="54"/>
        </w:rPr>
        <w:t>SARA ARIF</w:t>
      </w:r>
    </w:p>
    <w:p w14:paraId="12E1E3B8" w14:textId="513C8600" w:rsidR="00C85EFF" w:rsidRDefault="00F9095D">
      <w:pPr>
        <w:pBdr>
          <w:bottom w:val="single" w:sz="4" w:space="5" w:color="1A4EBF"/>
        </w:pBdr>
        <w:jc w:val="center"/>
      </w:pPr>
      <w:r w:rsidRPr="00F9095D">
        <w:rPr>
          <w:color w:val="777777"/>
          <w:sz w:val="18"/>
          <w:szCs w:val="18"/>
        </w:rPr>
        <w:t xml:space="preserve">saraariff2005@gmail.com </w:t>
      </w:r>
      <w:r w:rsidR="00000000">
        <w:rPr>
          <w:color w:val="777777"/>
          <w:sz w:val="18"/>
          <w:szCs w:val="18"/>
        </w:rPr>
        <w:t xml:space="preserve">|  </w:t>
      </w:r>
      <w:hyperlink r:id="rId5" w:history="1">
        <w:r w:rsidR="00000000">
          <w:rPr>
            <w:color w:val="1A4EBF"/>
            <w:sz w:val="18"/>
            <w:szCs w:val="18"/>
            <w:u w:val="single"/>
          </w:rPr>
          <w:t>linkedin.com/in/sara-arif-792p</w:t>
        </w:r>
      </w:hyperlink>
      <w:r w:rsidR="00000000">
        <w:rPr>
          <w:color w:val="777777"/>
          <w:sz w:val="18"/>
          <w:szCs w:val="18"/>
        </w:rPr>
        <w:t xml:space="preserve">  |  </w:t>
      </w:r>
      <w:hyperlink r:id="rId6" w:history="1">
        <w:r w:rsidR="00000000">
          <w:rPr>
            <w:color w:val="1A4EBF"/>
            <w:sz w:val="18"/>
            <w:szCs w:val="18"/>
            <w:u w:val="single"/>
          </w:rPr>
          <w:t>github.com/SaraArif6198</w:t>
        </w:r>
      </w:hyperlink>
      <w:r w:rsidR="00000000">
        <w:rPr>
          <w:color w:val="777777"/>
          <w:sz w:val="18"/>
          <w:szCs w:val="18"/>
        </w:rPr>
        <w:t xml:space="preserve">  |  </w:t>
      </w:r>
      <w:hyperlink r:id="rId7" w:history="1">
        <w:r w:rsidR="00000000">
          <w:rPr>
            <w:color w:val="1A4EBF"/>
            <w:sz w:val="18"/>
            <w:szCs w:val="18"/>
            <w:u w:val="single"/>
          </w:rPr>
          <w:t>sara-3d-portfolio.vercel.app</w:t>
        </w:r>
      </w:hyperlink>
    </w:p>
    <w:p w14:paraId="7EE9C555" w14:textId="77777777" w:rsidR="00C85EFF" w:rsidRDefault="00000000">
      <w:pPr>
        <w:spacing w:before="160"/>
      </w:pPr>
      <w:r>
        <w:rPr>
          <w:b/>
          <w:bCs/>
          <w:caps/>
          <w:color w:val="0B1F3A"/>
          <w:spacing w:val="60"/>
        </w:rPr>
        <w:t>Professional Profile</w:t>
      </w:r>
    </w:p>
    <w:p w14:paraId="6944569F" w14:textId="77777777" w:rsidR="00C85EFF" w:rsidRDefault="00C85EFF">
      <w:pPr>
        <w:pBdr>
          <w:bottom w:val="single" w:sz="6" w:space="1" w:color="1A4EBF"/>
        </w:pBdr>
        <w:spacing w:after="70"/>
      </w:pPr>
    </w:p>
    <w:p w14:paraId="7DBBFEA1" w14:textId="77777777" w:rsidR="00C85EFF" w:rsidRDefault="00000000">
      <w:pPr>
        <w:spacing w:before="20"/>
      </w:pPr>
      <w:r>
        <w:rPr>
          <w:color w:val="222222"/>
          <w:sz w:val="18"/>
          <w:szCs w:val="18"/>
        </w:rPr>
        <w:t>Production-oriented Computer Science undergraduate (CGPA 3.85/4.0, ranked 2nd in CS Department, University of Chakwal) with deep hands-on engineering experience across full-stack web and mobile development, machine learning pipelines, ETL data engineering, and multi-agent AI system orchestration. Designs and ships systems used in real environments — from an offline-first PWA serving 50+ construction workers to LALR(1) compiler simulators, LangGraph agent backends, and custom language toolchains. Committed to engineering that reaches production, not just Jupyter notebooks.</w:t>
      </w:r>
    </w:p>
    <w:p w14:paraId="302463C5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Silver Honour recipient — Top 2% globally at ICSC 2025 among 3,800+ international participants. PM Laptop Scheme 2025 awardee — ranked 2nd in CS Department and 27th university-wide out of 6,000+ students.</w:t>
      </w:r>
    </w:p>
    <w:p w14:paraId="7F144B03" w14:textId="77777777" w:rsidR="00C85EFF" w:rsidRDefault="00000000">
      <w:pPr>
        <w:spacing w:before="160"/>
      </w:pPr>
      <w:r>
        <w:rPr>
          <w:b/>
          <w:bCs/>
          <w:caps/>
          <w:color w:val="0B1F3A"/>
          <w:spacing w:val="60"/>
        </w:rPr>
        <w:t>Education</w:t>
      </w:r>
    </w:p>
    <w:p w14:paraId="488EB91C" w14:textId="77777777" w:rsidR="00C85EFF" w:rsidRDefault="00C85EFF">
      <w:pPr>
        <w:pBdr>
          <w:bottom w:val="single" w:sz="6" w:space="1" w:color="1A4EBF"/>
        </w:pBdr>
        <w:spacing w:after="70"/>
      </w:pPr>
    </w:p>
    <w:p w14:paraId="26604D4D" w14:textId="77777777" w:rsidR="00C85EFF" w:rsidRDefault="00000000">
      <w:pPr>
        <w:tabs>
          <w:tab w:val="right" w:pos="10224"/>
        </w:tabs>
        <w:spacing w:before="70"/>
      </w:pPr>
      <w:r>
        <w:rPr>
          <w:b/>
          <w:bCs/>
          <w:color w:val="222222"/>
          <w:sz w:val="19"/>
          <w:szCs w:val="19"/>
        </w:rPr>
        <w:t>University of Chakwal</w:t>
      </w:r>
      <w:r>
        <w:rPr>
          <w:color w:val="505050"/>
          <w:sz w:val="19"/>
          <w:szCs w:val="19"/>
        </w:rPr>
        <w:t xml:space="preserve"> — Bachelor of Science in Computer Science</w:t>
      </w:r>
      <w:r>
        <w:tab/>
      </w:r>
      <w:r>
        <w:rPr>
          <w:i/>
          <w:iCs/>
          <w:color w:val="777777"/>
          <w:sz w:val="17"/>
          <w:szCs w:val="17"/>
        </w:rPr>
        <w:t>Sep 2023 – Sep 2027 (Expected)</w:t>
      </w:r>
    </w:p>
    <w:p w14:paraId="57824C8D" w14:textId="77777777" w:rsidR="00C85EFF" w:rsidRDefault="00000000">
      <w:r>
        <w:rPr>
          <w:color w:val="505050"/>
          <w:sz w:val="17"/>
          <w:szCs w:val="17"/>
        </w:rPr>
        <w:t>CGPA: 3.85 / 4.0  |  Ranked 2nd in CS Department  |  PM Laptop Scheme 2025 — 27th university-wide out of 6,000+ students</w:t>
      </w:r>
    </w:p>
    <w:p w14:paraId="3CBFA54C" w14:textId="77777777" w:rsidR="00C85EFF" w:rsidRDefault="00C85EFF">
      <w:pPr>
        <w:spacing w:before="60"/>
      </w:pPr>
    </w:p>
    <w:p w14:paraId="1F3539EA" w14:textId="77777777" w:rsidR="00C85EFF" w:rsidRDefault="00000000">
      <w:pPr>
        <w:tabs>
          <w:tab w:val="right" w:pos="10224"/>
        </w:tabs>
        <w:spacing w:before="70"/>
      </w:pPr>
      <w:r>
        <w:rPr>
          <w:b/>
          <w:bCs/>
          <w:color w:val="222222"/>
          <w:sz w:val="19"/>
          <w:szCs w:val="19"/>
        </w:rPr>
        <w:t>Qadeer Girls College</w:t>
      </w:r>
      <w:r>
        <w:rPr>
          <w:color w:val="505050"/>
          <w:sz w:val="19"/>
          <w:szCs w:val="19"/>
        </w:rPr>
        <w:t xml:space="preserve"> — Intermediate, Mathematics &amp; Computer Science</w:t>
      </w:r>
      <w:r>
        <w:tab/>
      </w:r>
      <w:r>
        <w:rPr>
          <w:i/>
          <w:iCs/>
          <w:color w:val="777777"/>
          <w:sz w:val="17"/>
          <w:szCs w:val="17"/>
        </w:rPr>
        <w:t>May 2021 – Apr 2023</w:t>
      </w:r>
    </w:p>
    <w:p w14:paraId="57FB8FA9" w14:textId="77777777" w:rsidR="00C85EFF" w:rsidRDefault="00000000">
      <w:r>
        <w:rPr>
          <w:color w:val="505050"/>
          <w:sz w:val="17"/>
          <w:szCs w:val="17"/>
        </w:rPr>
        <w:t>Grade: A+  |  Cricket Team Captain, Orator</w:t>
      </w:r>
    </w:p>
    <w:p w14:paraId="68C33570" w14:textId="77777777" w:rsidR="00C85EFF" w:rsidRDefault="00000000">
      <w:pPr>
        <w:spacing w:before="160"/>
      </w:pPr>
      <w:r>
        <w:rPr>
          <w:b/>
          <w:bCs/>
          <w:caps/>
          <w:color w:val="0B1F3A"/>
          <w:spacing w:val="60"/>
        </w:rPr>
        <w:t>Technical Skills</w:t>
      </w:r>
    </w:p>
    <w:p w14:paraId="23E5EADF" w14:textId="77777777" w:rsidR="00C85EFF" w:rsidRDefault="00C85EFF">
      <w:pPr>
        <w:pBdr>
          <w:bottom w:val="single" w:sz="6" w:space="1" w:color="1A4EBF"/>
        </w:pBdr>
        <w:spacing w:after="70"/>
      </w:pPr>
    </w:p>
    <w:p w14:paraId="4670370A" w14:textId="77777777" w:rsidR="00C85EFF" w:rsidRDefault="00000000">
      <w:pPr>
        <w:spacing w:before="30"/>
      </w:pPr>
      <w:r>
        <w:rPr>
          <w:b/>
          <w:bCs/>
          <w:color w:val="0B1F3A"/>
          <w:sz w:val="18"/>
          <w:szCs w:val="18"/>
        </w:rPr>
        <w:t xml:space="preserve">Programming Languages: </w:t>
      </w:r>
      <w:r>
        <w:rPr>
          <w:color w:val="222222"/>
          <w:sz w:val="18"/>
          <w:szCs w:val="18"/>
        </w:rPr>
        <w:t>Python, JavaScript, TypeScript, SQL (MySQL, PostgreSQL), C++, C#, PHP</w:t>
      </w:r>
    </w:p>
    <w:p w14:paraId="59FC6627" w14:textId="77777777" w:rsidR="00C85EFF" w:rsidRDefault="00000000">
      <w:pPr>
        <w:spacing w:before="30"/>
      </w:pPr>
      <w:r>
        <w:rPr>
          <w:b/>
          <w:bCs/>
          <w:color w:val="0B1F3A"/>
          <w:sz w:val="18"/>
          <w:szCs w:val="18"/>
        </w:rPr>
        <w:t xml:space="preserve">AI / Machine Learning: </w:t>
      </w:r>
      <w:r>
        <w:rPr>
          <w:color w:val="222222"/>
          <w:sz w:val="18"/>
          <w:szCs w:val="18"/>
        </w:rPr>
        <w:t>Scikit-learn, CatBoost, TensorFlow, SHAP, SMOTE, LangGraph, RAG, HuggingFace, Groq, Streamlit</w:t>
      </w:r>
    </w:p>
    <w:p w14:paraId="42E7D91C" w14:textId="77777777" w:rsidR="00C85EFF" w:rsidRDefault="00000000">
      <w:pPr>
        <w:spacing w:before="30"/>
      </w:pPr>
      <w:r>
        <w:rPr>
          <w:b/>
          <w:bCs/>
          <w:color w:val="0B1F3A"/>
          <w:sz w:val="18"/>
          <w:szCs w:val="18"/>
        </w:rPr>
        <w:t xml:space="preserve">Data Engineering &amp; BI: </w:t>
      </w:r>
      <w:r>
        <w:rPr>
          <w:color w:val="222222"/>
          <w:sz w:val="18"/>
          <w:szCs w:val="18"/>
        </w:rPr>
        <w:t>Pandas, NumPy, ETL Pipeline Design, Power BI, Advanced DAX, Tableau, Snowflake, Microsoft Fabric, SQLite</w:t>
      </w:r>
    </w:p>
    <w:p w14:paraId="5380D313" w14:textId="77777777" w:rsidR="00C85EFF" w:rsidRDefault="00000000">
      <w:pPr>
        <w:spacing w:before="30"/>
      </w:pPr>
      <w:r>
        <w:rPr>
          <w:b/>
          <w:bCs/>
          <w:color w:val="0B1F3A"/>
          <w:sz w:val="18"/>
          <w:szCs w:val="18"/>
        </w:rPr>
        <w:t xml:space="preserve">Web &amp; Mobile Development: </w:t>
      </w:r>
      <w:r>
        <w:rPr>
          <w:color w:val="222222"/>
          <w:sz w:val="18"/>
          <w:szCs w:val="18"/>
        </w:rPr>
        <w:t>React, React Native, FastAPI, REST API Design, Progressive Web Apps (PWA), PHP/MySQL, Service Workers</w:t>
      </w:r>
    </w:p>
    <w:p w14:paraId="102E59D2" w14:textId="77777777" w:rsidR="00C85EFF" w:rsidRDefault="00000000">
      <w:pPr>
        <w:spacing w:before="30"/>
      </w:pPr>
      <w:r>
        <w:rPr>
          <w:b/>
          <w:bCs/>
          <w:color w:val="0B1F3A"/>
          <w:sz w:val="18"/>
          <w:szCs w:val="18"/>
        </w:rPr>
        <w:t xml:space="preserve">Compiler &amp; Systems: </w:t>
      </w:r>
      <w:r>
        <w:rPr>
          <w:color w:val="222222"/>
          <w:sz w:val="18"/>
          <w:szCs w:val="18"/>
        </w:rPr>
        <w:t>Lexer/Parser Design, AST Construction, LALR(1) Parsing, Intermediate Representation, Code Generation</w:t>
      </w:r>
    </w:p>
    <w:p w14:paraId="5D387F91" w14:textId="77777777" w:rsidR="00C85EFF" w:rsidRDefault="00000000">
      <w:pPr>
        <w:spacing w:before="30"/>
      </w:pPr>
      <w:r>
        <w:rPr>
          <w:b/>
          <w:bCs/>
          <w:color w:val="0B1F3A"/>
          <w:sz w:val="18"/>
          <w:szCs w:val="18"/>
        </w:rPr>
        <w:t xml:space="preserve">Developer Tools: </w:t>
      </w:r>
      <w:r>
        <w:rPr>
          <w:color w:val="222222"/>
          <w:sz w:val="18"/>
          <w:szCs w:val="18"/>
        </w:rPr>
        <w:t>Git, Docker, Vercel, Figma, Cisco Packet Tracer, Tkinter, SQLite</w:t>
      </w:r>
    </w:p>
    <w:p w14:paraId="5B82B2F1" w14:textId="77777777" w:rsidR="00C85EFF" w:rsidRDefault="00000000">
      <w:pPr>
        <w:spacing w:before="160"/>
      </w:pPr>
      <w:r>
        <w:rPr>
          <w:b/>
          <w:bCs/>
          <w:caps/>
          <w:color w:val="0B1F3A"/>
          <w:spacing w:val="60"/>
        </w:rPr>
        <w:t>Technical Projects</w:t>
      </w:r>
    </w:p>
    <w:p w14:paraId="4017BC84" w14:textId="77777777" w:rsidR="00C85EFF" w:rsidRDefault="00C85EFF">
      <w:pPr>
        <w:pBdr>
          <w:bottom w:val="single" w:sz="6" w:space="1" w:color="1A4EBF"/>
        </w:pBdr>
        <w:spacing w:after="70"/>
      </w:pPr>
    </w:p>
    <w:p w14:paraId="69A7DC2F" w14:textId="77777777" w:rsidR="00C85EFF" w:rsidRDefault="00000000">
      <w:pPr>
        <w:spacing w:before="120"/>
      </w:pPr>
      <w:r>
        <w:rPr>
          <w:b/>
          <w:bCs/>
          <w:color w:val="0B1F3A"/>
          <w:sz w:val="19"/>
          <w:szCs w:val="19"/>
        </w:rPr>
        <w:t>VizBot Analytics (DataSage)</w:t>
      </w:r>
      <w:r>
        <w:rPr>
          <w:i/>
          <w:iCs/>
          <w:color w:val="505050"/>
          <w:sz w:val="17"/>
          <w:szCs w:val="17"/>
        </w:rPr>
        <w:t xml:space="preserve">  ·  LangGraph · Groq Llama 3.1 · FastAPI · Python</w:t>
      </w:r>
    </w:p>
    <w:p w14:paraId="67B6D4CF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Problem Statement</w:t>
      </w:r>
    </w:p>
    <w:p w14:paraId="6C0EEBF4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Data analysts spend significant time manually profiling datasets, identifying anomalies, and writing narrative summaries. No unified natural-language interface existed to automate end-to-end exploratory data analysis for arbitrary uploaded datasets.</w:t>
      </w:r>
    </w:p>
    <w:p w14:paraId="137ED8EB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Architecture &amp; Implementation</w:t>
      </w:r>
    </w:p>
    <w:p w14:paraId="04546ACB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Orchestrated a multi-agent LangGraph pipeline with discrete agents for: data profiling, statistical anomaly detection, visualization generation, and natural-language narrative synthesis — triggered by a single user query.</w:t>
      </w:r>
    </w:p>
    <w:p w14:paraId="3591A2CC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Decoupled LLM inference (Groq Llama 3.1) into an async FastAPI backend, achieving non-blocking concurrent request execution and eliminating UI-side latency under load.</w:t>
      </w:r>
    </w:p>
    <w:p w14:paraId="2F1F36AA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Implemented sandboxed code execution for all agent-generated Python visualization scripts, preventing arbitrary code from accessing the host environment.</w:t>
      </w:r>
    </w:p>
    <w:p w14:paraId="5B80E755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Outcomes</w:t>
      </w:r>
    </w:p>
    <w:p w14:paraId="7B377DF8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Reduced analyst setup time for structured EDA from hours to minutes; pipeline handles profiling, anomaly detection, and narrative generation with zero manual intervention between stages.</w:t>
      </w:r>
    </w:p>
    <w:p w14:paraId="1AE887FC" w14:textId="77777777" w:rsidR="00C85EFF" w:rsidRDefault="00000000">
      <w:pPr>
        <w:spacing w:before="120"/>
      </w:pPr>
      <w:r>
        <w:rPr>
          <w:b/>
          <w:bCs/>
          <w:color w:val="0B1F3A"/>
          <w:sz w:val="19"/>
          <w:szCs w:val="19"/>
        </w:rPr>
        <w:t>AURA Chat Model</w:t>
      </w:r>
      <w:r>
        <w:rPr>
          <w:i/>
          <w:iCs/>
          <w:color w:val="505050"/>
          <w:sz w:val="17"/>
          <w:szCs w:val="17"/>
        </w:rPr>
        <w:t xml:space="preserve">  ·  LangGraph · HuggingFace 120B · SQLite · Python</w:t>
      </w:r>
    </w:p>
    <w:p w14:paraId="65B58FCF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Problem Statement</w:t>
      </w:r>
    </w:p>
    <w:p w14:paraId="015ADA0F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Standard chatbot implementations lack persistent cross-session memory and thread isolation, causing context loss between sessions and cross-user state leakage in multi-user deployments.</w:t>
      </w:r>
    </w:p>
    <w:p w14:paraId="156C2D78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Architecture &amp; Implementation</w:t>
      </w:r>
    </w:p>
    <w:p w14:paraId="72191B06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Built stateful conversational AI using LangGraph StateGraph with a 120B-parameter HuggingFace model, delivering streaming token-level responses for responsive UX.</w:t>
      </w:r>
    </w:p>
    <w:p w14:paraId="482EB6FE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lastRenderedPageBreak/>
        <w:t>Engineered cross-session memory persistence via SQLite checkpointing with complete thread isolation — each user session maintains independent state with no leakage across threads.</w:t>
      </w:r>
    </w:p>
    <w:p w14:paraId="432F0F9B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Outcomes</w:t>
      </w:r>
    </w:p>
    <w:p w14:paraId="7F768545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Delivered production-grade session persistence and isolation; eliminated context-loss failures common in stateless chatbot deployments.</w:t>
      </w:r>
    </w:p>
    <w:p w14:paraId="00E3B1B7" w14:textId="77777777" w:rsidR="00C85EFF" w:rsidRDefault="00000000">
      <w:pPr>
        <w:spacing w:before="120"/>
      </w:pPr>
      <w:r>
        <w:rPr>
          <w:b/>
          <w:bCs/>
          <w:color w:val="0B1F3A"/>
          <w:sz w:val="19"/>
          <w:szCs w:val="19"/>
        </w:rPr>
        <w:t>Bank Loan Risk Classifier</w:t>
      </w:r>
      <w:r>
        <w:rPr>
          <w:i/>
          <w:iCs/>
          <w:color w:val="505050"/>
          <w:sz w:val="17"/>
          <w:szCs w:val="17"/>
        </w:rPr>
        <w:t xml:space="preserve">  ·  Python · CatBoost · SHAP · SMOTE · Streamlit</w:t>
      </w:r>
    </w:p>
    <w:p w14:paraId="3A256085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Problem Statement</w:t>
      </w:r>
    </w:p>
    <w:p w14:paraId="46F49A25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Loan default classification datasets exhibit severe class imbalance (as low as 10% positive class), causing standard classifiers to optimize for accuracy at the cost of recall — missing true default cases and exposing lenders to unquantified risk.</w:t>
      </w:r>
    </w:p>
    <w:p w14:paraId="30CA5BDA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Architecture &amp; Implementation</w:t>
      </w:r>
    </w:p>
    <w:p w14:paraId="5E328EF0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Applied SMOTE oversampling to correct a 90/10 class imbalance; trained CatBoost classifier with Bayesian hyperparameter tuning optimizing for recall on the minority (default) class.</w:t>
      </w:r>
    </w:p>
    <w:p w14:paraId="54A277BC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Integrated SHAP for per-prediction interpretability, generating waterfall plots that show each feature's contribution to individual predictions for non-technical audit.</w:t>
      </w:r>
    </w:p>
    <w:p w14:paraId="77D84C5F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Deployed as an interactive Streamlit dashboard with real-time prediction interface and embedded SHAP visualization per submitted loan application.</w:t>
      </w:r>
    </w:p>
    <w:p w14:paraId="3FF6D9FD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Outcomes</w:t>
      </w:r>
    </w:p>
    <w:p w14:paraId="7C1593F3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Achieved 30%+ reduction in false negatives versus baseline classifier — directly measurable improvement in risk-adjusted lending decision quality.</w:t>
      </w:r>
    </w:p>
    <w:p w14:paraId="62D9D7B2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Reduced stakeholder model review cycles by 50% through SHAP-powered explainability, enabling non-technical compliance teams to audit model outputs independently.</w:t>
      </w:r>
    </w:p>
    <w:p w14:paraId="5A34C2C5" w14:textId="77777777" w:rsidR="00C85EFF" w:rsidRDefault="00000000">
      <w:pPr>
        <w:spacing w:before="120"/>
      </w:pPr>
      <w:r>
        <w:rPr>
          <w:b/>
          <w:bCs/>
          <w:color w:val="0B1F3A"/>
          <w:sz w:val="19"/>
          <w:szCs w:val="19"/>
        </w:rPr>
        <w:t>Customer Trends ETL Pipeline</w:t>
      </w:r>
      <w:r>
        <w:rPr>
          <w:i/>
          <w:iCs/>
          <w:color w:val="505050"/>
          <w:sz w:val="17"/>
          <w:szCs w:val="17"/>
        </w:rPr>
        <w:t xml:space="preserve">  ·  Python · SQL · Pandas · Power BI · Advanced DAX</w:t>
      </w:r>
    </w:p>
    <w:p w14:paraId="3520EA1E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Problem Statement</w:t>
      </w:r>
    </w:p>
    <w:p w14:paraId="4AC23F9D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Business analytics teams relied on a manual weekly reporting process — SQL extraction, spreadsheet manipulation, and manual chart construction — consuming significant analyst time and introducing human error in aggregation.</w:t>
      </w:r>
    </w:p>
    <w:p w14:paraId="190F4527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Architecture &amp; Implementation</w:t>
      </w:r>
    </w:p>
    <w:p w14:paraId="79DC97D8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Designed a full 3-layer ETL pipeline: SQL extraction from relational source → Python transformation layer (feature engineering, null handling, normalization, outlier treatment) → automated load into Power BI data model.</w:t>
      </w:r>
    </w:p>
    <w:p w14:paraId="1EBA3FE4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Implemented Advanced DAX measures for time intelligence, YoY comparisons, and rolling averages across the executive dashboard.</w:t>
      </w:r>
    </w:p>
    <w:p w14:paraId="6A31E292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Modularized Python transformation code into reusable, parameterized functions, enabling rapid onboarding of new data sources without pipeline refactoring.</w:t>
      </w:r>
    </w:p>
    <w:p w14:paraId="16CDE597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Outcomes</w:t>
      </w:r>
    </w:p>
    <w:p w14:paraId="73ED9091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Compressed weekly reporting turnaround from a multi-day manual process to real-time automated refresh, eliminating analyst involvement in routine aggregation tasks.</w:t>
      </w:r>
    </w:p>
    <w:p w14:paraId="7BD00C26" w14:textId="77777777" w:rsidR="00C85EFF" w:rsidRDefault="00000000">
      <w:pPr>
        <w:spacing w:before="120"/>
      </w:pPr>
      <w:r>
        <w:rPr>
          <w:b/>
          <w:bCs/>
          <w:color w:val="0B1F3A"/>
          <w:sz w:val="19"/>
          <w:szCs w:val="19"/>
        </w:rPr>
        <w:t>UrduPy Compiler</w:t>
      </w:r>
      <w:r>
        <w:rPr>
          <w:i/>
          <w:iCs/>
          <w:color w:val="505050"/>
          <w:sz w:val="17"/>
          <w:szCs w:val="17"/>
        </w:rPr>
        <w:t xml:space="preserve">  ·  Python · Tkinter · Compiler Theory</w:t>
      </w:r>
    </w:p>
    <w:p w14:paraId="776F0935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Problem Statement</w:t>
      </w:r>
    </w:p>
    <w:p w14:paraId="79C13CBF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230M+ Urdu speakers have no programming tooling in their native language. Existing CS education resources are exclusively English, creating a systemic accessibility barrier for non-English speakers learning to code.</w:t>
      </w:r>
    </w:p>
    <w:p w14:paraId="05446D64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Architecture &amp; Implementation</w:t>
      </w:r>
    </w:p>
    <w:p w14:paraId="2D254E80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Designed and implemented a complete 5-phase compiler from scratch: Lexer (tokenization) → Recursive Descent Parser → Abstract Syntax Tree (AST) construction → Intermediate Representation (IR) generation → target Code Generation.</w:t>
      </w:r>
    </w:p>
    <w:p w14:paraId="0B414EAF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Implemented semantic analysis and type-checking passes, detecting type mismatches and undeclared variable errors at compile time rather than runtime.</w:t>
      </w:r>
    </w:p>
    <w:p w14:paraId="63743C4E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Packaged with a custom Tkinter GUI IDE featuring real-time type inference, syntax highlighting, bracket matching, and inline error reporting at the token level.</w:t>
      </w:r>
    </w:p>
    <w:p w14:paraId="7D3A6708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Outcomes</w:t>
      </w:r>
    </w:p>
    <w:p w14:paraId="448F90EC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Delivered the first functional programming toolchain designed specifically for Roman Urdu, providing an accessible path to programming for native Urdu speakers without English prerequisite.</w:t>
      </w:r>
    </w:p>
    <w:p w14:paraId="52B780AE" w14:textId="77777777" w:rsidR="00C85EFF" w:rsidRDefault="00000000">
      <w:pPr>
        <w:spacing w:before="120"/>
      </w:pPr>
      <w:r>
        <w:rPr>
          <w:b/>
          <w:bCs/>
          <w:color w:val="0B1F3A"/>
          <w:sz w:val="19"/>
          <w:szCs w:val="19"/>
        </w:rPr>
        <w:t>SQL2Pandas Transpiler</w:t>
      </w:r>
      <w:r>
        <w:rPr>
          <w:i/>
          <w:iCs/>
          <w:color w:val="505050"/>
          <w:sz w:val="17"/>
          <w:szCs w:val="17"/>
        </w:rPr>
        <w:t xml:space="preserve">  ·  Python · AST Parsing · Compiler Optimization</w:t>
      </w:r>
    </w:p>
    <w:p w14:paraId="64D06FF8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Problem Statement</w:t>
      </w:r>
    </w:p>
    <w:p w14:paraId="2B64785A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Data analysts fluent in SQL face a productivity barrier when moving to Python workflows — manual translation of SQL queries to Pandas chains is error-prone, time-consuming, and produces inefficient, non-idiomatic code.</w:t>
      </w:r>
    </w:p>
    <w:p w14:paraId="4869E6D1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Architecture &amp; Implementation</w:t>
      </w:r>
    </w:p>
    <w:p w14:paraId="21C8BCC4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Implemented a 6-phase transpiler: Lexer → Parser → AST → Semantic Analysis → Optimizer → Code Generator, with full AST support for 20+ SQL constructs: JOINs, subqueries, GROUP BY with HAVING, window functions, ORDER BY with LIMIT.</w:t>
      </w:r>
    </w:p>
    <w:p w14:paraId="2CFE60B4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lastRenderedPageBreak/>
        <w:t>Applied 5 compiler optimizer passes — predicate pushdown, projection pruning, constant folding, dead code elimination, and loop-invariant hoisting — to reduce computation in generated Pandas output.</w:t>
      </w:r>
    </w:p>
    <w:p w14:paraId="35D0A764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Outcomes</w:t>
      </w:r>
    </w:p>
    <w:p w14:paraId="20B2848B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Produced idiomatic, optimized Pandas code from raw SQL queries, reducing manual translation effort to zero and improving generated code efficiency through optimizer passes.</w:t>
      </w:r>
    </w:p>
    <w:p w14:paraId="7B937A78" w14:textId="77777777" w:rsidR="00C85EFF" w:rsidRDefault="00000000">
      <w:pPr>
        <w:spacing w:before="120"/>
      </w:pPr>
      <w:r>
        <w:rPr>
          <w:b/>
          <w:bCs/>
          <w:color w:val="0B1F3A"/>
          <w:sz w:val="19"/>
          <w:szCs w:val="19"/>
        </w:rPr>
        <w:t>LALR(1) Compiler Simulator</w:t>
      </w:r>
      <w:r>
        <w:rPr>
          <w:i/>
          <w:iCs/>
          <w:color w:val="505050"/>
          <w:sz w:val="17"/>
          <w:szCs w:val="17"/>
        </w:rPr>
        <w:t xml:space="preserve">  ·  React · JavaScript · Compiler Theory — lalr-simulator.vercel.app</w:t>
      </w:r>
    </w:p>
    <w:p w14:paraId="63CE53B7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Problem Statement</w:t>
      </w:r>
    </w:p>
    <w:p w14:paraId="7D6E72B6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LALR(1) parsing — the algorithm underlying most production language parsers — is notoriously difficult to understand from static textbook diagrams. Students lack interactive tools to observe item set construction and parse table computation in real time.</w:t>
      </w:r>
    </w:p>
    <w:p w14:paraId="1133AB27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Architecture &amp; Implementation</w:t>
      </w:r>
    </w:p>
    <w:p w14:paraId="0639B48A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Implemented the complete LALR(1) algorithm from scratch: canonical LR(0) item set construction with closure and GOTO operations, lookahead propagation, and shift-reduce/reduce-reduce conflict detection and resolution.</w:t>
      </w:r>
    </w:p>
    <w:p w14:paraId="6ECFBC8A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Built a live React visualizer (deployed at lalr-simulator.vercel.app) with step-by-step parse table construction, animated parse stack, and input buffer rendering for interactive exploration.</w:t>
      </w:r>
    </w:p>
    <w:p w14:paraId="3280F2FE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Outcomes</w:t>
      </w:r>
    </w:p>
    <w:p w14:paraId="17F6D3AA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Deployed live at lalr-simulator.vercel.app; provides an interactive learning environment for compiler theory students to observe and verify LALR(1) algorithm execution on arbitrary grammars.</w:t>
      </w:r>
    </w:p>
    <w:p w14:paraId="7322EEFB" w14:textId="77777777" w:rsidR="00C85EFF" w:rsidRDefault="00000000">
      <w:pPr>
        <w:spacing w:before="120"/>
      </w:pPr>
      <w:r>
        <w:rPr>
          <w:b/>
          <w:bCs/>
          <w:color w:val="0B1F3A"/>
          <w:sz w:val="19"/>
          <w:szCs w:val="19"/>
        </w:rPr>
        <w:t>DG Cement Work Tracker</w:t>
      </w:r>
      <w:r>
        <w:rPr>
          <w:i/>
          <w:iCs/>
          <w:color w:val="505050"/>
          <w:sz w:val="17"/>
          <w:szCs w:val="17"/>
        </w:rPr>
        <w:t xml:space="preserve">  ·  PHP · MySQL · JavaScript · PWA · REST APIs</w:t>
      </w:r>
    </w:p>
    <w:p w14:paraId="1E37054D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Problem Statement</w:t>
      </w:r>
    </w:p>
    <w:p w14:paraId="3FD32706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A cement construction firm managing 50+ field workers across remote sites relied entirely on paper-based attendance sheets and manual payroll calculation, resulting in data loss, calculation errors, and multi-day payroll processing delays.</w:t>
      </w:r>
    </w:p>
    <w:p w14:paraId="228CF908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Architecture &amp; Implementation</w:t>
      </w:r>
    </w:p>
    <w:p w14:paraId="153A784F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Architected a full-stack Progressive Web App (PWA) with 28 REST API endpoints (PHP/MySQL) serving a mobile-first supervisor interface for real-time attendance and payroll logging.</w:t>
      </w:r>
    </w:p>
    <w:p w14:paraId="7F261E5A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Implemented offline-first service worker caching strategy, ensuring zero data loss at construction sites with no internet connectivity — data syncs automatically on reconnection.</w:t>
      </w:r>
    </w:p>
    <w:p w14:paraId="7467509D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Designed a normalized MySQL schema with relational integrity constraints supporting multi-supervisor, multi-site deployment with audit-ready payroll records.</w:t>
      </w:r>
    </w:p>
    <w:p w14:paraId="3A8C82DC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Outcomes</w:t>
      </w:r>
    </w:p>
    <w:p w14:paraId="3B84F416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Replaced 100% of paper-based records for 50+ workers — currently live and in active production use at the construction site.</w:t>
      </w:r>
    </w:p>
    <w:p w14:paraId="7694B260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Eliminated payroll calculation errors and reduced administrative processing time by an estimated 70%+ per weekly payroll cycle.</w:t>
      </w:r>
    </w:p>
    <w:p w14:paraId="418C0A88" w14:textId="77777777" w:rsidR="00C85EFF" w:rsidRDefault="00000000">
      <w:pPr>
        <w:spacing w:before="120"/>
      </w:pPr>
      <w:r>
        <w:rPr>
          <w:b/>
          <w:bCs/>
          <w:color w:val="0B1F3A"/>
          <w:sz w:val="19"/>
          <w:szCs w:val="19"/>
        </w:rPr>
        <w:t>Electricity Consumption Forecasting Dashboard</w:t>
      </w:r>
      <w:r>
        <w:rPr>
          <w:i/>
          <w:iCs/>
          <w:color w:val="505050"/>
          <w:sz w:val="17"/>
          <w:szCs w:val="17"/>
        </w:rPr>
        <w:t xml:space="preserve">  ·  Python · Scikit-learn · Streamlit · Time-Series ML</w:t>
      </w:r>
    </w:p>
    <w:p w14:paraId="347CCE69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Problem Statement</w:t>
      </w:r>
    </w:p>
    <w:p w14:paraId="3307652B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Utility stakeholders lack accessible tools for monitoring predicted electricity demand against actual consumption, making it difficult to identify seasonal anomalies or demand spikes in time for resource reallocation.</w:t>
      </w:r>
    </w:p>
    <w:p w14:paraId="3DC0DFFD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Architecture &amp; Implementation</w:t>
      </w:r>
    </w:p>
    <w:p w14:paraId="2B5DBDAF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Engineered a time-series ML forecasting pipeline with temporal feature engineering: lag variables, rolling window statistics, hour-of-day / day-of-week encodings, and seasonal decomposition.</w:t>
      </w:r>
    </w:p>
    <w:p w14:paraId="4642B512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Deployed as a live Streamlit dashboard with dynamic predicted vs. actual consumption charts, configurable forecast horizons, and anomaly flagging for demand spikes.</w:t>
      </w:r>
    </w:p>
    <w:p w14:paraId="08294CDB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Outcomes</w:t>
      </w:r>
    </w:p>
    <w:p w14:paraId="337634D1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Delivered an end-to-end forecasting system enabling stakeholders to self-serve consumption predictions and identify demand anomalies without requiring data science expertise.</w:t>
      </w:r>
    </w:p>
    <w:p w14:paraId="58D505CC" w14:textId="77777777" w:rsidR="00C85EFF" w:rsidRDefault="00000000">
      <w:pPr>
        <w:spacing w:before="120"/>
      </w:pPr>
      <w:r>
        <w:rPr>
          <w:b/>
          <w:bCs/>
          <w:color w:val="0B1F3A"/>
          <w:sz w:val="19"/>
          <w:szCs w:val="19"/>
        </w:rPr>
        <w:t>Enterprise Networking Simulation</w:t>
      </w:r>
      <w:r>
        <w:rPr>
          <w:i/>
          <w:iCs/>
          <w:color w:val="505050"/>
          <w:sz w:val="17"/>
          <w:szCs w:val="17"/>
        </w:rPr>
        <w:t xml:space="preserve">  ·  Cisco Packet Tracer · OSPF · VLAN · Network Security</w:t>
      </w:r>
    </w:p>
    <w:p w14:paraId="7F4C5512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Problem Statement</w:t>
      </w:r>
    </w:p>
    <w:p w14:paraId="2E689E4F" w14:textId="77777777" w:rsidR="00C85EFF" w:rsidRDefault="00000000">
      <w:pPr>
        <w:spacing w:before="28"/>
      </w:pPr>
      <w:r>
        <w:rPr>
          <w:color w:val="222222"/>
          <w:sz w:val="18"/>
          <w:szCs w:val="18"/>
        </w:rPr>
        <w:t>Designing a hierarchical, secure enterprise network for a 240-employee banking firm requires rigorous VLAN segmentation, dynamic routing, and access control policies — typically requiring physical hardware for testing.</w:t>
      </w:r>
    </w:p>
    <w:p w14:paraId="7E8DFF75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Architecture &amp; Implementation</w:t>
      </w:r>
    </w:p>
    <w:p w14:paraId="288E25A4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Simulated a 3-tier hierarchical network (core, distribution, access layers) using Cisco Packet Tracer, with OSPF dynamic routing configured across all inter-VLAN boundaries.</w:t>
      </w:r>
    </w:p>
    <w:p w14:paraId="7046BB0C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Implemented VLAN segmentation for departmental isolation (HR, Finance, Operations, IT), access control lists (ACLs) for inter-VLAN traffic policy, and port security for endpoint protection.</w:t>
      </w:r>
    </w:p>
    <w:p w14:paraId="6482BD95" w14:textId="77777777" w:rsidR="00C85EFF" w:rsidRDefault="00000000">
      <w:pPr>
        <w:spacing w:before="36"/>
      </w:pPr>
      <w:r>
        <w:rPr>
          <w:b/>
          <w:bCs/>
          <w:color w:val="1A4EBF"/>
          <w:sz w:val="17"/>
          <w:szCs w:val="17"/>
        </w:rPr>
        <w:t>Outcomes</w:t>
      </w:r>
    </w:p>
    <w:p w14:paraId="06AFF1A5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Produced a fully functional network simulation validating routing convergence, VLAN isolation integrity, and security policy enforcement for a 240-employee banking infrastructure.</w:t>
      </w:r>
    </w:p>
    <w:p w14:paraId="26D60BBA" w14:textId="77777777" w:rsidR="00C85EFF" w:rsidRDefault="00000000">
      <w:pPr>
        <w:spacing w:before="160"/>
      </w:pPr>
      <w:r>
        <w:rPr>
          <w:b/>
          <w:bCs/>
          <w:caps/>
          <w:color w:val="0B1F3A"/>
          <w:spacing w:val="60"/>
        </w:rPr>
        <w:lastRenderedPageBreak/>
        <w:t>Work Experience</w:t>
      </w:r>
    </w:p>
    <w:p w14:paraId="7C8CAEAA" w14:textId="77777777" w:rsidR="00C85EFF" w:rsidRDefault="00C85EFF">
      <w:pPr>
        <w:pBdr>
          <w:bottom w:val="single" w:sz="6" w:space="1" w:color="1A4EBF"/>
        </w:pBdr>
        <w:spacing w:after="70"/>
      </w:pPr>
    </w:p>
    <w:p w14:paraId="3C15B6A1" w14:textId="77777777" w:rsidR="00C85EFF" w:rsidRDefault="00000000">
      <w:pPr>
        <w:tabs>
          <w:tab w:val="right" w:pos="10224"/>
        </w:tabs>
        <w:spacing w:before="70"/>
      </w:pPr>
      <w:r>
        <w:rPr>
          <w:b/>
          <w:bCs/>
          <w:color w:val="222222"/>
          <w:sz w:val="19"/>
          <w:szCs w:val="19"/>
        </w:rPr>
        <w:t>Freelance Software Architect</w:t>
      </w:r>
      <w:r>
        <w:rPr>
          <w:color w:val="505050"/>
          <w:sz w:val="19"/>
          <w:szCs w:val="19"/>
        </w:rPr>
        <w:t xml:space="preserve"> — Self-Employed (Remote Contract)</w:t>
      </w:r>
      <w:r>
        <w:tab/>
      </w:r>
      <w:r>
        <w:rPr>
          <w:i/>
          <w:iCs/>
          <w:color w:val="777777"/>
          <w:sz w:val="17"/>
          <w:szCs w:val="17"/>
        </w:rPr>
        <w:t>May 2026 – Present</w:t>
      </w:r>
    </w:p>
    <w:p w14:paraId="280C1688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Engaged directly by DG Cement firm to architect and deploy a full production payroll and attendance management system — scoped, designed, and shipped end-to-end as sole developer.</w:t>
      </w:r>
    </w:p>
    <w:p w14:paraId="72C9234A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Architected offline-first Progressive Web App serving 50+ field workers across remote construction sites: 28 REST API endpoints (PHP/MySQL), service worker caching for zero data loss during internet outages, mobile-first supervisor interface.</w:t>
      </w:r>
    </w:p>
    <w:p w14:paraId="295BBD74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Replaced 100% of the firm's paper-based tracking with a live digital system, eliminating calculation errors and compressing weekly payroll processing time by an estimated 70%+.</w:t>
      </w:r>
    </w:p>
    <w:p w14:paraId="3F7FD073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Designed normalized relational database schema supporting multi-site deployment, audit trails, and historical payroll record retrieval.</w:t>
      </w:r>
    </w:p>
    <w:p w14:paraId="256CA64B" w14:textId="77777777" w:rsidR="00C85EFF" w:rsidRDefault="00C85EFF">
      <w:pPr>
        <w:spacing w:before="90"/>
      </w:pPr>
    </w:p>
    <w:p w14:paraId="54344EE8" w14:textId="77777777" w:rsidR="00C85EFF" w:rsidRDefault="00000000">
      <w:pPr>
        <w:tabs>
          <w:tab w:val="right" w:pos="10224"/>
        </w:tabs>
        <w:spacing w:before="70"/>
      </w:pPr>
      <w:r>
        <w:rPr>
          <w:b/>
          <w:bCs/>
          <w:color w:val="222222"/>
          <w:sz w:val="19"/>
          <w:szCs w:val="19"/>
        </w:rPr>
        <w:t>Machine Learning Intern</w:t>
      </w:r>
      <w:r>
        <w:rPr>
          <w:color w:val="505050"/>
          <w:sz w:val="19"/>
          <w:szCs w:val="19"/>
        </w:rPr>
        <w:t xml:space="preserve"> — DevelopersHub Corporation (Remote, Full-Time)</w:t>
      </w:r>
      <w:r>
        <w:tab/>
      </w:r>
      <w:r>
        <w:rPr>
          <w:i/>
          <w:iCs/>
          <w:color w:val="777777"/>
          <w:sz w:val="17"/>
          <w:szCs w:val="17"/>
        </w:rPr>
        <w:t>Jun 2025 – Jul 2025</w:t>
      </w:r>
    </w:p>
    <w:p w14:paraId="75C3F4F1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Conducted production-grade EDA on raw business datasets — systematic detection of outliers, null patterns, data type inconsistencies, and seasonal distribution shifts to produce clean, model-ready feature matrices.</w:t>
      </w:r>
    </w:p>
    <w:p w14:paraId="7998B982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Resolved a critical 90/10 class imbalance using SMOTE oversampling; designed and tuned a CatBoost gradient boosting classifier with Bayesian hyperparameter search to optimize recall on the minority (default) class.</w:t>
      </w:r>
    </w:p>
    <w:p w14:paraId="7311A915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Achieved 30%+ reduction in false negatives versus baseline — directly improving the risk sensitivity of business-critical loan approval decisions.</w:t>
      </w:r>
    </w:p>
    <w:p w14:paraId="07908A63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Implemented SHAP (SHapley Additive exPlanations) interpretability framework; generated per-prediction waterfall plots and aggregate feature importance reports that reduced stakeholder model review cycles by 50%.</w:t>
      </w:r>
    </w:p>
    <w:p w14:paraId="4F199FE7" w14:textId="77777777" w:rsidR="00C85EFF" w:rsidRDefault="00000000">
      <w:pPr>
        <w:spacing w:before="160"/>
      </w:pPr>
      <w:r>
        <w:rPr>
          <w:b/>
          <w:bCs/>
          <w:caps/>
          <w:color w:val="0B1F3A"/>
          <w:spacing w:val="60"/>
        </w:rPr>
        <w:t>Professional Certifications</w:t>
      </w:r>
    </w:p>
    <w:p w14:paraId="251833A4" w14:textId="77777777" w:rsidR="00C85EFF" w:rsidRDefault="00C85EFF">
      <w:pPr>
        <w:pBdr>
          <w:bottom w:val="single" w:sz="6" w:space="1" w:color="1A4EBF"/>
        </w:pBdr>
        <w:spacing w:after="70"/>
      </w:pPr>
    </w:p>
    <w:p w14:paraId="2C81E270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Generative AI Professional — Snowflake</w:t>
      </w:r>
    </w:p>
    <w:p w14:paraId="0DD89D96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Advanced Deep Learning Specialist — IBM / Coursera</w:t>
      </w:r>
    </w:p>
    <w:p w14:paraId="4A222E20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AI Agents Using RAG and LangChain — IBM / Coursera</w:t>
      </w:r>
    </w:p>
    <w:p w14:paraId="1C506907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ChatGPT Advanced Data Analysis — Vanderbilt University / Coursera</w:t>
      </w:r>
    </w:p>
    <w:p w14:paraId="53D9FE7E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Getting Started with Microsoft Fabric — Whizlabs / Coursera</w:t>
      </w:r>
    </w:p>
    <w:p w14:paraId="6D051684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Generative AI: Elevate Your Data Science Career — IBM / Coursera</w:t>
      </w:r>
    </w:p>
    <w:p w14:paraId="773DB19F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Building Voice Agents with Vapi — DataCrumbs</w:t>
      </w:r>
    </w:p>
    <w:p w14:paraId="14D421B7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Vibe Coding with Cursor AI — United Latino Students Association</w:t>
      </w:r>
    </w:p>
    <w:p w14:paraId="291E3430" w14:textId="77777777" w:rsidR="00C85EFF" w:rsidRDefault="00000000">
      <w:pPr>
        <w:spacing w:before="160"/>
      </w:pPr>
      <w:r>
        <w:rPr>
          <w:b/>
          <w:bCs/>
          <w:caps/>
          <w:color w:val="0B1F3A"/>
          <w:spacing w:val="60"/>
        </w:rPr>
        <w:t>Relevant Coursework</w:t>
      </w:r>
    </w:p>
    <w:p w14:paraId="06C4CC97" w14:textId="77777777" w:rsidR="00C85EFF" w:rsidRDefault="00C85EFF">
      <w:pPr>
        <w:pBdr>
          <w:bottom w:val="single" w:sz="6" w:space="1" w:color="1A4EBF"/>
        </w:pBdr>
        <w:spacing w:after="70"/>
      </w:pPr>
    </w:p>
    <w:p w14:paraId="46E96458" w14:textId="77777777" w:rsidR="00C85EFF" w:rsidRDefault="00000000">
      <w:pPr>
        <w:spacing w:before="20"/>
      </w:pPr>
      <w:r>
        <w:rPr>
          <w:color w:val="222222"/>
          <w:sz w:val="18"/>
          <w:szCs w:val="18"/>
        </w:rPr>
        <w:t>Data Structures &amp; Algorithms  |  Compiler Construction  |  Artificial Intelligence  |  Operating Systems  |  Database Systems  |  Computer Networks  |  Statistical Methods  |  Software Engineering</w:t>
      </w:r>
    </w:p>
    <w:p w14:paraId="02BB533F" w14:textId="77777777" w:rsidR="00C85EFF" w:rsidRDefault="00000000">
      <w:pPr>
        <w:spacing w:before="160"/>
      </w:pPr>
      <w:r>
        <w:rPr>
          <w:b/>
          <w:bCs/>
          <w:caps/>
          <w:color w:val="0B1F3A"/>
          <w:spacing w:val="60"/>
        </w:rPr>
        <w:t>Achievements &amp; Awards</w:t>
      </w:r>
    </w:p>
    <w:p w14:paraId="6775521B" w14:textId="77777777" w:rsidR="00C85EFF" w:rsidRDefault="00C85EFF">
      <w:pPr>
        <w:pBdr>
          <w:bottom w:val="single" w:sz="6" w:space="1" w:color="1A4EBF"/>
        </w:pBdr>
        <w:spacing w:after="70"/>
      </w:pPr>
    </w:p>
    <w:p w14:paraId="1ADBB4D3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Silver Honour — Top 2% globally at ICSC 2025, ranked among 3,800+ participants from institutions worldwide.</w:t>
      </w:r>
    </w:p>
    <w:p w14:paraId="79B4B30E" w14:textId="77777777" w:rsidR="00C85EFF" w:rsidRDefault="00000000">
      <w:pPr>
        <w:pStyle w:val="ListParagraph"/>
        <w:numPr>
          <w:ilvl w:val="0"/>
          <w:numId w:val="2"/>
        </w:numPr>
        <w:spacing w:before="32"/>
      </w:pPr>
      <w:r>
        <w:rPr>
          <w:color w:val="222222"/>
          <w:sz w:val="18"/>
          <w:szCs w:val="18"/>
        </w:rPr>
        <w:t>PM Laptop Scheme 2025 — Ranked 2nd in CS Department and 27th university-wide out of 6,000+ students; merit-awarded by the Government of Pakistan.</w:t>
      </w:r>
    </w:p>
    <w:p w14:paraId="244606F7" w14:textId="77777777" w:rsidR="00C85EFF" w:rsidRDefault="00000000">
      <w:pPr>
        <w:spacing w:before="160"/>
      </w:pPr>
      <w:r>
        <w:rPr>
          <w:b/>
          <w:bCs/>
          <w:caps/>
          <w:color w:val="0B1F3A"/>
          <w:spacing w:val="60"/>
        </w:rPr>
        <w:t>Research &amp; Professional Interests</w:t>
      </w:r>
    </w:p>
    <w:p w14:paraId="2D85F458" w14:textId="77777777" w:rsidR="00C85EFF" w:rsidRDefault="00C85EFF">
      <w:pPr>
        <w:pBdr>
          <w:bottom w:val="single" w:sz="6" w:space="1" w:color="1A4EBF"/>
        </w:pBdr>
        <w:spacing w:after="70"/>
      </w:pPr>
    </w:p>
    <w:p w14:paraId="06FB99CE" w14:textId="77777777" w:rsidR="00C85EFF" w:rsidRDefault="00000000">
      <w:pPr>
        <w:spacing w:before="20"/>
      </w:pPr>
      <w:r>
        <w:rPr>
          <w:color w:val="222222"/>
          <w:sz w:val="18"/>
          <w:szCs w:val="18"/>
        </w:rPr>
        <w:t>Multi-agent AI system orchestration and LLM backends  |  Production ETL pipeline engineering and data automation  |  Compiler theory, language design, and formal methods  |  Cross-platform mobile development  |  Open-source AI tooling and developer experience</w:t>
      </w:r>
    </w:p>
    <w:p w14:paraId="7D483266" w14:textId="77777777" w:rsidR="00C85EFF" w:rsidRDefault="00000000">
      <w:pPr>
        <w:spacing w:before="160"/>
      </w:pPr>
      <w:r>
        <w:rPr>
          <w:b/>
          <w:bCs/>
          <w:caps/>
          <w:color w:val="0B1F3A"/>
          <w:spacing w:val="60"/>
        </w:rPr>
        <w:t>Portfolio &amp; Links</w:t>
      </w:r>
    </w:p>
    <w:p w14:paraId="55C26698" w14:textId="77777777" w:rsidR="00C85EFF" w:rsidRDefault="00C85EFF">
      <w:pPr>
        <w:pBdr>
          <w:bottom w:val="single" w:sz="6" w:space="1" w:color="1A4EBF"/>
        </w:pBdr>
        <w:spacing w:after="70"/>
      </w:pPr>
    </w:p>
    <w:p w14:paraId="1DE6B2A8" w14:textId="77777777" w:rsidR="00C85EFF" w:rsidRDefault="00000000">
      <w:pPr>
        <w:spacing w:before="20"/>
      </w:pPr>
      <w:r>
        <w:rPr>
          <w:b/>
          <w:bCs/>
          <w:color w:val="0B1F3A"/>
          <w:sz w:val="18"/>
          <w:szCs w:val="18"/>
        </w:rPr>
        <w:t xml:space="preserve">Portfolio:  </w:t>
      </w:r>
      <w:hyperlink r:id="rId8" w:history="1">
        <w:r>
          <w:rPr>
            <w:color w:val="1A4EBF"/>
            <w:sz w:val="18"/>
            <w:szCs w:val="18"/>
            <w:u w:val="single"/>
          </w:rPr>
          <w:t>sara-3d-portfolio.vercel.app</w:t>
        </w:r>
      </w:hyperlink>
      <w:r>
        <w:rPr>
          <w:b/>
          <w:bCs/>
          <w:color w:val="0B1F3A"/>
          <w:sz w:val="18"/>
          <w:szCs w:val="18"/>
        </w:rPr>
        <w:t xml:space="preserve">    GitHub:  </w:t>
      </w:r>
      <w:hyperlink r:id="rId9" w:history="1">
        <w:r>
          <w:rPr>
            <w:color w:val="1A4EBF"/>
            <w:sz w:val="18"/>
            <w:szCs w:val="18"/>
            <w:u w:val="single"/>
          </w:rPr>
          <w:t>github.com/SaraArif6198</w:t>
        </w:r>
      </w:hyperlink>
      <w:r>
        <w:rPr>
          <w:b/>
          <w:bCs/>
          <w:color w:val="0B1F3A"/>
          <w:sz w:val="18"/>
          <w:szCs w:val="18"/>
        </w:rPr>
        <w:t xml:space="preserve">    LinkedIn:  </w:t>
      </w:r>
      <w:hyperlink r:id="rId10" w:history="1">
        <w:r>
          <w:rPr>
            <w:color w:val="1A4EBF"/>
            <w:sz w:val="18"/>
            <w:szCs w:val="18"/>
            <w:u w:val="single"/>
          </w:rPr>
          <w:t>linkedin.com/in/sara-arif-792p</w:t>
        </w:r>
      </w:hyperlink>
      <w:r>
        <w:rPr>
          <w:b/>
          <w:bCs/>
          <w:color w:val="0B1F3A"/>
          <w:sz w:val="18"/>
          <w:szCs w:val="18"/>
        </w:rPr>
        <w:t xml:space="preserve">    LALR Simulator:  </w:t>
      </w:r>
      <w:hyperlink r:id="rId11" w:history="1">
        <w:r>
          <w:rPr>
            <w:color w:val="1A4EBF"/>
            <w:sz w:val="18"/>
            <w:szCs w:val="18"/>
            <w:u w:val="single"/>
          </w:rPr>
          <w:t>lalr-simulator.vercel.app</w:t>
        </w:r>
      </w:hyperlink>
    </w:p>
    <w:sectPr w:rsidR="00C85EFF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D41EB"/>
    <w:multiLevelType w:val="hybridMultilevel"/>
    <w:tmpl w:val="4C70BCC8"/>
    <w:lvl w:ilvl="0" w:tplc="C476977C">
      <w:start w:val="1"/>
      <w:numFmt w:val="bullet"/>
      <w:lvlText w:val="●"/>
      <w:lvlJc w:val="left"/>
      <w:pPr>
        <w:ind w:left="720" w:hanging="360"/>
      </w:pPr>
    </w:lvl>
    <w:lvl w:ilvl="1" w:tplc="E780CC38">
      <w:start w:val="1"/>
      <w:numFmt w:val="bullet"/>
      <w:lvlText w:val="○"/>
      <w:lvlJc w:val="left"/>
      <w:pPr>
        <w:ind w:left="1440" w:hanging="360"/>
      </w:pPr>
    </w:lvl>
    <w:lvl w:ilvl="2" w:tplc="3B72CF38">
      <w:start w:val="1"/>
      <w:numFmt w:val="bullet"/>
      <w:lvlText w:val="■"/>
      <w:lvlJc w:val="left"/>
      <w:pPr>
        <w:ind w:left="2160" w:hanging="360"/>
      </w:pPr>
    </w:lvl>
    <w:lvl w:ilvl="3" w:tplc="31642D9A">
      <w:start w:val="1"/>
      <w:numFmt w:val="bullet"/>
      <w:lvlText w:val="●"/>
      <w:lvlJc w:val="left"/>
      <w:pPr>
        <w:ind w:left="2880" w:hanging="360"/>
      </w:pPr>
    </w:lvl>
    <w:lvl w:ilvl="4" w:tplc="FC7E314A">
      <w:start w:val="1"/>
      <w:numFmt w:val="bullet"/>
      <w:lvlText w:val="○"/>
      <w:lvlJc w:val="left"/>
      <w:pPr>
        <w:ind w:left="3600" w:hanging="360"/>
      </w:pPr>
    </w:lvl>
    <w:lvl w:ilvl="5" w:tplc="4134F384">
      <w:start w:val="1"/>
      <w:numFmt w:val="bullet"/>
      <w:lvlText w:val="■"/>
      <w:lvlJc w:val="left"/>
      <w:pPr>
        <w:ind w:left="4320" w:hanging="360"/>
      </w:pPr>
    </w:lvl>
    <w:lvl w:ilvl="6" w:tplc="C6E26980">
      <w:start w:val="1"/>
      <w:numFmt w:val="bullet"/>
      <w:lvlText w:val="●"/>
      <w:lvlJc w:val="left"/>
      <w:pPr>
        <w:ind w:left="5040" w:hanging="360"/>
      </w:pPr>
    </w:lvl>
    <w:lvl w:ilvl="7" w:tplc="D26ADE7C">
      <w:start w:val="1"/>
      <w:numFmt w:val="bullet"/>
      <w:lvlText w:val="●"/>
      <w:lvlJc w:val="left"/>
      <w:pPr>
        <w:ind w:left="5760" w:hanging="360"/>
      </w:pPr>
    </w:lvl>
    <w:lvl w:ilvl="8" w:tplc="B818FD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32E72"/>
    <w:multiLevelType w:val="hybridMultilevel"/>
    <w:tmpl w:val="23F4CBD2"/>
    <w:lvl w:ilvl="0" w:tplc="F3384B52">
      <w:start w:val="1"/>
      <w:numFmt w:val="bullet"/>
      <w:lvlText w:val="•"/>
      <w:lvlJc w:val="left"/>
      <w:pPr>
        <w:ind w:left="360" w:hanging="220"/>
      </w:pPr>
    </w:lvl>
    <w:lvl w:ilvl="1" w:tplc="DFFA1414">
      <w:numFmt w:val="decimal"/>
      <w:lvlText w:val=""/>
      <w:lvlJc w:val="left"/>
    </w:lvl>
    <w:lvl w:ilvl="2" w:tplc="B46661C6">
      <w:numFmt w:val="decimal"/>
      <w:lvlText w:val=""/>
      <w:lvlJc w:val="left"/>
    </w:lvl>
    <w:lvl w:ilvl="3" w:tplc="506EE250">
      <w:numFmt w:val="decimal"/>
      <w:lvlText w:val=""/>
      <w:lvlJc w:val="left"/>
    </w:lvl>
    <w:lvl w:ilvl="4" w:tplc="CD3062E4">
      <w:numFmt w:val="decimal"/>
      <w:lvlText w:val=""/>
      <w:lvlJc w:val="left"/>
    </w:lvl>
    <w:lvl w:ilvl="5" w:tplc="37F63572">
      <w:numFmt w:val="decimal"/>
      <w:lvlText w:val=""/>
      <w:lvlJc w:val="left"/>
    </w:lvl>
    <w:lvl w:ilvl="6" w:tplc="AA18ED64">
      <w:numFmt w:val="decimal"/>
      <w:lvlText w:val=""/>
      <w:lvlJc w:val="left"/>
    </w:lvl>
    <w:lvl w:ilvl="7" w:tplc="D486ABA0">
      <w:numFmt w:val="decimal"/>
      <w:lvlText w:val=""/>
      <w:lvlJc w:val="left"/>
    </w:lvl>
    <w:lvl w:ilvl="8" w:tplc="B9660092">
      <w:numFmt w:val="decimal"/>
      <w:lvlText w:val=""/>
      <w:lvlJc w:val="left"/>
    </w:lvl>
  </w:abstractNum>
  <w:num w:numId="1" w16cid:durableId="896014920">
    <w:abstractNumId w:val="0"/>
    <w:lvlOverride w:ilvl="0">
      <w:startOverride w:val="1"/>
    </w:lvlOverride>
  </w:num>
  <w:num w:numId="2" w16cid:durableId="7685014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FF"/>
    <w:rsid w:val="00280736"/>
    <w:rsid w:val="00C85EFF"/>
    <w:rsid w:val="00F9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68A0"/>
  <w15:docId w15:val="{293557F4-27AC-4EFC-AD78-4763D70B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ra-3d-portfolio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ra-3d-portfolio.vercel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raArif6198" TargetMode="External"/><Relationship Id="rId11" Type="http://schemas.openxmlformats.org/officeDocument/2006/relationships/hyperlink" Target="https://lalr-simulator.vercel.app" TargetMode="External"/><Relationship Id="rId5" Type="http://schemas.openxmlformats.org/officeDocument/2006/relationships/hyperlink" Target="https://www.linkedin.com/in/sara-arif-792p/" TargetMode="External"/><Relationship Id="rId10" Type="http://schemas.openxmlformats.org/officeDocument/2006/relationships/hyperlink" Target="https://www.linkedin.com/in/sara-arif-792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raArif61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2331</Words>
  <Characters>13293</Characters>
  <Application>Microsoft Office Word</Application>
  <DocSecurity>0</DocSecurity>
  <Lines>110</Lines>
  <Paragraphs>31</Paragraphs>
  <ScaleCrop>false</ScaleCrop>
  <Company/>
  <LinksUpToDate>false</LinksUpToDate>
  <CharactersWithSpaces>15593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Arif</cp:lastModifiedBy>
  <cp:revision>2</cp:revision>
  <dcterms:created xsi:type="dcterms:W3CDTF">2026-05-23T14:38:00Z</dcterms:created>
  <dcterms:modified xsi:type="dcterms:W3CDTF">2026-05-24T15:09:00Z</dcterms:modified>
</cp:coreProperties>
</file>