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235"/>
        <w:tblW w:w="11874" w:type="dxa"/>
        <w:tblLayout w:type="fixed"/>
        <w:tblLook w:val="04A0" w:firstRow="1" w:lastRow="0" w:firstColumn="1" w:lastColumn="0" w:noHBand="0" w:noVBand="1"/>
      </w:tblPr>
      <w:tblGrid>
        <w:gridCol w:w="810"/>
        <w:gridCol w:w="1615"/>
        <w:gridCol w:w="1364"/>
        <w:gridCol w:w="810"/>
        <w:gridCol w:w="1710"/>
        <w:gridCol w:w="2065"/>
        <w:gridCol w:w="2065"/>
        <w:gridCol w:w="1435"/>
      </w:tblGrid>
      <w:tr w:rsidR="005C3C46" w:rsidRPr="00936208" w:rsidTr="00236CB3">
        <w:tc>
          <w:tcPr>
            <w:tcW w:w="810" w:type="dxa"/>
          </w:tcPr>
          <w:p w:rsidR="005C3C46" w:rsidRDefault="005C3C46" w:rsidP="005C3C46">
            <w:pPr>
              <w:tabs>
                <w:tab w:val="left" w:pos="3628"/>
              </w:tabs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کاربرد</w:t>
            </w:r>
          </w:p>
        </w:tc>
        <w:tc>
          <w:tcPr>
            <w:tcW w:w="1615" w:type="dxa"/>
          </w:tcPr>
          <w:p w:rsidR="005C3C46" w:rsidRDefault="005C3C46" w:rsidP="005C3C46">
            <w:pPr>
              <w:tabs>
                <w:tab w:val="left" w:pos="3628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پشتیبانی از قرارداد هوشمند</w:t>
            </w:r>
          </w:p>
        </w:tc>
        <w:tc>
          <w:tcPr>
            <w:tcW w:w="1364" w:type="dxa"/>
          </w:tcPr>
          <w:p w:rsidR="005C3C46" w:rsidRDefault="005C3C46" w:rsidP="005C3C46">
            <w:pPr>
              <w:tabs>
                <w:tab w:val="left" w:pos="3628"/>
              </w:tabs>
              <w:bidi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نیاز به استخراج کوین</w:t>
            </w:r>
          </w:p>
        </w:tc>
        <w:tc>
          <w:tcPr>
            <w:tcW w:w="810" w:type="dxa"/>
          </w:tcPr>
          <w:p w:rsidR="005C3C46" w:rsidRPr="0083153C" w:rsidRDefault="005C3C46" w:rsidP="005C3C46">
            <w:pPr>
              <w:tabs>
                <w:tab w:val="left" w:pos="3628"/>
              </w:tabs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متن باز</w:t>
            </w:r>
          </w:p>
        </w:tc>
        <w:tc>
          <w:tcPr>
            <w:tcW w:w="1710" w:type="dxa"/>
          </w:tcPr>
          <w:p w:rsidR="005C3C46" w:rsidRPr="0083153C" w:rsidRDefault="005C3C46" w:rsidP="005C3C46">
            <w:pPr>
              <w:bidi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83153C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زبان برنامه نویسی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الگوریتم اجماع</w:t>
            </w:r>
          </w:p>
        </w:tc>
        <w:tc>
          <w:tcPr>
            <w:tcW w:w="2065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نوع بلاکچین</w:t>
            </w:r>
          </w:p>
        </w:tc>
        <w:tc>
          <w:tcPr>
            <w:tcW w:w="1435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3620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سکو بلاکچین</w:t>
            </w:r>
          </w:p>
        </w:tc>
      </w:tr>
      <w:tr w:rsidR="005C3C46" w:rsidRPr="00936208" w:rsidTr="00236CB3">
        <w:tc>
          <w:tcPr>
            <w:tcW w:w="810" w:type="dxa"/>
          </w:tcPr>
          <w:p w:rsidR="005C3C46" w:rsidRDefault="009A2D2B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مالی</w:t>
            </w:r>
          </w:p>
        </w:tc>
        <w:tc>
          <w:tcPr>
            <w:tcW w:w="161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  <w:tc>
          <w:tcPr>
            <w:tcW w:w="1364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8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17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اسکریپت بیتکوین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اثبات کار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عمومی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بدون مجوز </w:t>
            </w:r>
          </w:p>
        </w:tc>
        <w:tc>
          <w:tcPr>
            <w:tcW w:w="1435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بیتکوین</w:t>
            </w:r>
            <w:r>
              <w:rPr>
                <w:rStyle w:val="FootnoteReference"/>
                <w:rFonts w:cs="B Nazanin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5C3C46" w:rsidRPr="00936208" w:rsidTr="00236CB3">
        <w:tc>
          <w:tcPr>
            <w:tcW w:w="810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صنعتی</w:t>
            </w:r>
          </w:p>
        </w:tc>
        <w:tc>
          <w:tcPr>
            <w:tcW w:w="161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1364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8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17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سالیدیتی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اثبات کار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اثبات بودجه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عمومی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با مجوز</w:t>
            </w:r>
          </w:p>
        </w:tc>
        <w:tc>
          <w:tcPr>
            <w:tcW w:w="1435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اتریوم</w:t>
            </w:r>
            <w:r>
              <w:rPr>
                <w:rStyle w:val="FootnoteReference"/>
                <w:rFonts w:cs="B Nazanin"/>
                <w:sz w:val="24"/>
                <w:szCs w:val="24"/>
              </w:rPr>
              <w:footnoteReference w:id="2"/>
            </w:r>
          </w:p>
        </w:tc>
      </w:tr>
      <w:tr w:rsidR="005C3C46" w:rsidRPr="00936208" w:rsidTr="00236CB3">
        <w:tc>
          <w:tcPr>
            <w:tcW w:w="810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1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  <w:tc>
          <w:tcPr>
            <w:tcW w:w="1364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8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17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بیتکوین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اثبات کار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بدون مجوز</w:t>
            </w:r>
          </w:p>
        </w:tc>
        <w:tc>
          <w:tcPr>
            <w:tcW w:w="1435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زی-کش</w:t>
            </w:r>
            <w:r>
              <w:rPr>
                <w:rStyle w:val="FootnoteReference"/>
                <w:rFonts w:cs="B Nazanin"/>
                <w:sz w:val="24"/>
                <w:szCs w:val="24"/>
              </w:rPr>
              <w:footnoteReference w:id="3"/>
            </w:r>
          </w:p>
        </w:tc>
      </w:tr>
      <w:tr w:rsidR="005C3C46" w:rsidRPr="00936208" w:rsidTr="00236CB3">
        <w:tc>
          <w:tcPr>
            <w:tcW w:w="810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1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  <w:tc>
          <w:tcPr>
            <w:tcW w:w="1364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8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17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بیتکوین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اثبات کار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بدون مجوز</w:t>
            </w:r>
          </w:p>
        </w:tc>
        <w:tc>
          <w:tcPr>
            <w:tcW w:w="1435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لایت‌کوین</w:t>
            </w:r>
            <w:r>
              <w:rPr>
                <w:rStyle w:val="FootnoteReference"/>
                <w:rFonts w:cs="B Nazanin"/>
                <w:sz w:val="24"/>
                <w:szCs w:val="24"/>
                <w:lang w:bidi="fa-IR"/>
              </w:rPr>
              <w:footnoteReference w:id="4"/>
            </w:r>
          </w:p>
        </w:tc>
      </w:tr>
      <w:tr w:rsidR="005C3C46" w:rsidRPr="00936208" w:rsidTr="00236CB3">
        <w:tc>
          <w:tcPr>
            <w:tcW w:w="810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1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  <w:tc>
          <w:tcPr>
            <w:tcW w:w="1364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8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17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بیتکوین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اثبات کار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اثبات خدمت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بدون مجوز</w:t>
            </w:r>
          </w:p>
        </w:tc>
        <w:tc>
          <w:tcPr>
            <w:tcW w:w="1435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دش</w:t>
            </w:r>
            <w:r>
              <w:rPr>
                <w:rStyle w:val="FootnoteReference"/>
                <w:rFonts w:cs="B Nazanin"/>
                <w:sz w:val="24"/>
                <w:szCs w:val="24"/>
              </w:rPr>
              <w:footnoteReference w:id="5"/>
            </w:r>
          </w:p>
        </w:tc>
      </w:tr>
      <w:tr w:rsidR="005C3C46" w:rsidRPr="00936208" w:rsidTr="00236CB3">
        <w:tc>
          <w:tcPr>
            <w:tcW w:w="810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1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  <w:tc>
          <w:tcPr>
            <w:tcW w:w="1364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8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17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بیتکوین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اثبات کار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اثبات بودجه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بدون مجوز</w:t>
            </w:r>
          </w:p>
        </w:tc>
        <w:tc>
          <w:tcPr>
            <w:tcW w:w="1435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پیرکوین</w:t>
            </w:r>
            <w:r>
              <w:rPr>
                <w:rStyle w:val="FootnoteReference"/>
                <w:rFonts w:cs="B Nazanin"/>
                <w:sz w:val="24"/>
                <w:szCs w:val="24"/>
              </w:rPr>
              <w:footnoteReference w:id="6"/>
            </w:r>
          </w:p>
        </w:tc>
      </w:tr>
      <w:tr w:rsidR="005C3C46" w:rsidRPr="00936208" w:rsidTr="00236CB3">
        <w:tc>
          <w:tcPr>
            <w:tcW w:w="810" w:type="dxa"/>
          </w:tcPr>
          <w:p w:rsidR="005C3C46" w:rsidRDefault="00FF01EA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مالی</w:t>
            </w:r>
          </w:p>
        </w:tc>
        <w:tc>
          <w:tcPr>
            <w:tcW w:w="161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  <w:tc>
          <w:tcPr>
            <w:tcW w:w="1364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  <w:tc>
          <w:tcPr>
            <w:tcW w:w="8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17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نامشخص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</w:rPr>
              <w:t>RPCA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بدون مجوز</w:t>
            </w:r>
          </w:p>
        </w:tc>
        <w:tc>
          <w:tcPr>
            <w:tcW w:w="1435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ریپل</w:t>
            </w:r>
            <w:r>
              <w:rPr>
                <w:rStyle w:val="FootnoteReference"/>
                <w:rFonts w:cs="B Nazanin"/>
                <w:sz w:val="24"/>
                <w:szCs w:val="24"/>
              </w:rPr>
              <w:footnoteReference w:id="7"/>
            </w:r>
          </w:p>
        </w:tc>
      </w:tr>
      <w:tr w:rsidR="005C3C46" w:rsidRPr="00936208" w:rsidTr="00236CB3">
        <w:tc>
          <w:tcPr>
            <w:tcW w:w="810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61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  <w:tc>
          <w:tcPr>
            <w:tcW w:w="1364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8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17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نامشخص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اثبات کار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بدون مجوز</w:t>
            </w:r>
          </w:p>
        </w:tc>
        <w:tc>
          <w:tcPr>
            <w:tcW w:w="143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مونرو</w:t>
            </w:r>
            <w:r>
              <w:rPr>
                <w:rStyle w:val="FootnoteReference"/>
                <w:rFonts w:cs="B Nazanin"/>
                <w:sz w:val="24"/>
                <w:szCs w:val="24"/>
                <w:rtl/>
              </w:rPr>
              <w:footnoteReference w:id="8"/>
            </w:r>
          </w:p>
        </w:tc>
      </w:tr>
      <w:tr w:rsidR="005C3C46" w:rsidRPr="00936208" w:rsidTr="00236CB3">
        <w:tc>
          <w:tcPr>
            <w:tcW w:w="810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صنعتی</w:t>
            </w:r>
          </w:p>
        </w:tc>
        <w:tc>
          <w:tcPr>
            <w:tcW w:w="161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  <w:tc>
          <w:tcPr>
            <w:tcW w:w="1364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  <w:tc>
          <w:tcPr>
            <w:tcW w:w="8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17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بیتکوین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اثبات کار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مجوزدار</w:t>
            </w:r>
          </w:p>
        </w:tc>
        <w:tc>
          <w:tcPr>
            <w:tcW w:w="143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مالتی‌چین</w:t>
            </w:r>
            <w:r>
              <w:rPr>
                <w:rStyle w:val="FootnoteReference"/>
                <w:rFonts w:cs="B Nazanin"/>
                <w:sz w:val="24"/>
                <w:szCs w:val="24"/>
                <w:rtl/>
              </w:rPr>
              <w:footnoteReference w:id="9"/>
            </w:r>
          </w:p>
        </w:tc>
      </w:tr>
      <w:tr w:rsidR="005C3C46" w:rsidRPr="00936208" w:rsidTr="00236CB3">
        <w:tc>
          <w:tcPr>
            <w:tcW w:w="810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مالی</w:t>
            </w:r>
          </w:p>
        </w:tc>
        <w:tc>
          <w:tcPr>
            <w:tcW w:w="161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1364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810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بله</w:t>
            </w:r>
          </w:p>
        </w:tc>
        <w:tc>
          <w:tcPr>
            <w:tcW w:w="1710" w:type="dxa"/>
          </w:tcPr>
          <w:p w:rsidR="005C3C46" w:rsidRDefault="00FF01EA" w:rsidP="005C3C46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جاوا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مبتنی بر رای، </w:t>
            </w:r>
            <w:r>
              <w:rPr>
                <w:rFonts w:cs="B Nazanin"/>
                <w:sz w:val="24"/>
                <w:szCs w:val="24"/>
                <w:lang w:bidi="fa-IR"/>
              </w:rPr>
              <w:t>RAFT</w:t>
            </w:r>
          </w:p>
        </w:tc>
        <w:tc>
          <w:tcPr>
            <w:tcW w:w="2065" w:type="dxa"/>
          </w:tcPr>
          <w:p w:rsidR="005C3C46" w:rsidRDefault="00FF01EA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خصوصی</w:t>
            </w:r>
          </w:p>
        </w:tc>
        <w:tc>
          <w:tcPr>
            <w:tcW w:w="143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R3 Corda</w:t>
            </w:r>
          </w:p>
        </w:tc>
      </w:tr>
      <w:tr w:rsidR="005C3C46" w:rsidRPr="00936208" w:rsidTr="00236CB3">
        <w:tc>
          <w:tcPr>
            <w:tcW w:w="810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صنعتی</w:t>
            </w:r>
          </w:p>
        </w:tc>
        <w:tc>
          <w:tcPr>
            <w:tcW w:w="161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1364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خیر</w:t>
            </w:r>
          </w:p>
        </w:tc>
        <w:tc>
          <w:tcPr>
            <w:tcW w:w="8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بله</w:t>
            </w:r>
          </w:p>
        </w:tc>
        <w:tc>
          <w:tcPr>
            <w:tcW w:w="1710" w:type="dxa"/>
          </w:tcPr>
          <w:p w:rsidR="005C3C46" w:rsidRPr="00936208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</w:rPr>
              <w:t>Go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جاوا، </w:t>
            </w:r>
            <w:r>
              <w:rPr>
                <w:rFonts w:cs="B Nazanin"/>
                <w:sz w:val="24"/>
                <w:szCs w:val="24"/>
                <w:lang w:bidi="fa-IR"/>
              </w:rPr>
              <w:t>NodeJS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BTF, CTF</w:t>
            </w:r>
          </w:p>
        </w:tc>
        <w:tc>
          <w:tcPr>
            <w:tcW w:w="206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مجوزدار</w:t>
            </w:r>
          </w:p>
        </w:tc>
        <w:tc>
          <w:tcPr>
            <w:tcW w:w="1435" w:type="dxa"/>
          </w:tcPr>
          <w:p w:rsidR="005C3C46" w:rsidRDefault="005C3C46" w:rsidP="005C3C4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هایپرلدجر فابریک</w:t>
            </w:r>
            <w:r>
              <w:rPr>
                <w:rStyle w:val="FootnoteReference"/>
                <w:rFonts w:cs="B Nazanin"/>
                <w:sz w:val="24"/>
                <w:szCs w:val="24"/>
                <w:rtl/>
              </w:rPr>
              <w:footnoteReference w:id="10"/>
            </w:r>
          </w:p>
        </w:tc>
      </w:tr>
    </w:tbl>
    <w:p w:rsidR="003B1D80" w:rsidRDefault="003B1D80" w:rsidP="00936208">
      <w:pPr>
        <w:bidi/>
        <w:rPr>
          <w:rFonts w:cs="B Nazanin"/>
          <w:sz w:val="24"/>
          <w:szCs w:val="24"/>
        </w:rPr>
      </w:pPr>
    </w:p>
    <w:p w:rsidR="00236CB3" w:rsidRDefault="00236CB3" w:rsidP="00236CB3">
      <w:pPr>
        <w:bidi/>
        <w:rPr>
          <w:rFonts w:cs="B Nazanin"/>
          <w:sz w:val="24"/>
          <w:szCs w:val="24"/>
        </w:rPr>
      </w:pPr>
    </w:p>
    <w:p w:rsidR="00236CB3" w:rsidRDefault="00236CB3" w:rsidP="00236CB3">
      <w:pPr>
        <w:bidi/>
        <w:rPr>
          <w:b/>
          <w:bCs/>
          <w:color w:val="2A2A2A"/>
          <w:sz w:val="36"/>
          <w:szCs w:val="36"/>
          <w:shd w:val="clear" w:color="auto" w:fill="FFFFFF"/>
        </w:rPr>
      </w:pPr>
      <w:r>
        <w:rPr>
          <w:b/>
          <w:bCs/>
          <w:color w:val="2A2A2A"/>
          <w:sz w:val="36"/>
          <w:szCs w:val="36"/>
          <w:shd w:val="clear" w:color="auto" w:fill="FFFFFF"/>
        </w:rPr>
        <w:t>Comparison of blockchain platforms: a systematic review and healthcare examples</w:t>
      </w:r>
    </w:p>
    <w:p w:rsidR="00236CB3" w:rsidRDefault="00236CB3" w:rsidP="00236CB3">
      <w:pPr>
        <w:pStyle w:val="Heading1"/>
        <w:spacing w:before="0" w:after="0"/>
        <w:rPr>
          <w:rStyle w:val="title-text"/>
          <w:color w:val="505050"/>
          <w:rtl/>
        </w:rPr>
      </w:pPr>
      <w:r>
        <w:rPr>
          <w:rStyle w:val="title-text"/>
          <w:color w:val="505050"/>
        </w:rPr>
        <w:t>Permissioned blockchain frameworks in the industry: A comparison</w:t>
      </w:r>
    </w:p>
    <w:p w:rsidR="00FF01EA" w:rsidRDefault="00FF01EA" w:rsidP="00236CB3">
      <w:pPr>
        <w:pStyle w:val="Heading1"/>
        <w:spacing w:before="0" w:after="0"/>
        <w:rPr>
          <w:color w:val="505050"/>
        </w:rPr>
      </w:pPr>
      <w:r w:rsidRPr="00FF01EA">
        <w:rPr>
          <w:color w:val="505050"/>
        </w:rPr>
        <w:t>https://merehead.com/blog/blockchain-frameworks-you-should-know-about/</w:t>
      </w:r>
    </w:p>
    <w:p w:rsidR="00236CB3" w:rsidRDefault="00236CB3" w:rsidP="00236CB3">
      <w:pPr>
        <w:bidi/>
        <w:rPr>
          <w:b/>
          <w:bCs/>
          <w:color w:val="2A2A2A"/>
          <w:sz w:val="36"/>
          <w:szCs w:val="36"/>
          <w:shd w:val="clear" w:color="auto" w:fill="FFFFFF"/>
        </w:rPr>
      </w:pPr>
    </w:p>
    <w:p w:rsidR="00236CB3" w:rsidRDefault="00236CB3" w:rsidP="00236CB3">
      <w:pPr>
        <w:bidi/>
        <w:rPr>
          <w:rFonts w:cs="B Nazanin"/>
          <w:sz w:val="24"/>
          <w:szCs w:val="24"/>
        </w:rPr>
      </w:pPr>
      <w:r>
        <w:rPr>
          <w:b/>
          <w:bCs/>
          <w:color w:val="2A2A2A"/>
          <w:sz w:val="36"/>
          <w:szCs w:val="36"/>
          <w:shd w:val="clear" w:color="auto" w:fill="FFFFFF"/>
        </w:rPr>
        <w:lastRenderedPageBreak/>
        <w:t>Ref for up table</w:t>
      </w:r>
    </w:p>
    <w:p w:rsidR="00236CB3" w:rsidRDefault="00236CB3" w:rsidP="00236CB3">
      <w:pPr>
        <w:bidi/>
        <w:rPr>
          <w:rFonts w:cs="B Nazanin"/>
          <w:sz w:val="24"/>
          <w:szCs w:val="24"/>
        </w:rPr>
      </w:pPr>
    </w:p>
    <w:p w:rsidR="00236CB3" w:rsidRDefault="00236CB3" w:rsidP="00236CB3">
      <w:pPr>
        <w:bidi/>
        <w:rPr>
          <w:rFonts w:cs="B Nazanin"/>
          <w:sz w:val="24"/>
          <w:szCs w:val="24"/>
        </w:rPr>
      </w:pPr>
    </w:p>
    <w:p w:rsidR="00236CB3" w:rsidRDefault="00236CB3" w:rsidP="00236CB3">
      <w:pPr>
        <w:bidi/>
        <w:rPr>
          <w:rFonts w:cs="B Nazanin"/>
          <w:sz w:val="24"/>
          <w:szCs w:val="24"/>
        </w:rPr>
      </w:pPr>
    </w:p>
    <w:p w:rsidR="00236CB3" w:rsidRDefault="00236CB3" w:rsidP="00236CB3">
      <w:pPr>
        <w:bidi/>
        <w:rPr>
          <w:rFonts w:cs="B Nazanin"/>
          <w:sz w:val="24"/>
          <w:szCs w:val="24"/>
        </w:rPr>
      </w:pPr>
    </w:p>
    <w:p w:rsidR="00236CB3" w:rsidRDefault="00236CB3" w:rsidP="00236CB3">
      <w:pPr>
        <w:bidi/>
        <w:rPr>
          <w:rFonts w:cs="B Nazanin"/>
          <w:sz w:val="24"/>
          <w:szCs w:val="24"/>
        </w:rPr>
      </w:pPr>
    </w:p>
    <w:p w:rsidR="00236CB3" w:rsidRDefault="00236CB3" w:rsidP="00236CB3">
      <w:pPr>
        <w:bidi/>
        <w:rPr>
          <w:rFonts w:cs="B Nazanin"/>
          <w:sz w:val="24"/>
          <w:szCs w:val="24"/>
          <w:rtl/>
        </w:rPr>
      </w:pPr>
    </w:p>
    <w:p w:rsidR="00236CB3" w:rsidRPr="00236CB3" w:rsidRDefault="00236CB3" w:rsidP="00236CB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C1D1E"/>
          <w:kern w:val="36"/>
          <w:sz w:val="48"/>
          <w:szCs w:val="48"/>
        </w:rPr>
      </w:pPr>
      <w:r w:rsidRPr="00236CB3">
        <w:rPr>
          <w:rFonts w:ascii="Arial" w:eastAsia="Times New Roman" w:hAnsi="Arial" w:cs="Arial"/>
          <w:b/>
          <w:bCs/>
          <w:color w:val="1C1D1E"/>
          <w:kern w:val="36"/>
          <w:sz w:val="48"/>
          <w:szCs w:val="48"/>
        </w:rPr>
        <w:t>Comparison of blockchain frameworks for healthcare applications</w:t>
      </w:r>
      <w:r>
        <w:rPr>
          <w:rFonts w:ascii="Arial" w:eastAsia="Times New Roman" w:hAnsi="Arial" w:cs="Arial"/>
          <w:b/>
          <w:bCs/>
          <w:color w:val="1C1D1E"/>
          <w:kern w:val="36"/>
          <w:sz w:val="48"/>
          <w:szCs w:val="48"/>
        </w:rPr>
        <w:t xml:space="preserve"> (ref for below table)</w:t>
      </w:r>
    </w:p>
    <w:p w:rsidR="00F85DB8" w:rsidRDefault="00F85DB8" w:rsidP="00F85DB8">
      <w:pPr>
        <w:bidi/>
        <w:rPr>
          <w:rFonts w:cs="B Nazanin"/>
          <w:sz w:val="24"/>
          <w:szCs w:val="2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04"/>
        <w:gridCol w:w="2412"/>
        <w:gridCol w:w="1674"/>
        <w:gridCol w:w="1157"/>
        <w:gridCol w:w="1080"/>
        <w:gridCol w:w="976"/>
        <w:gridCol w:w="847"/>
      </w:tblGrid>
      <w:tr w:rsidR="005C3C46" w:rsidTr="005C3C46">
        <w:tc>
          <w:tcPr>
            <w:tcW w:w="1204" w:type="dxa"/>
          </w:tcPr>
          <w:p w:rsidR="005C3C46" w:rsidRPr="00183F68" w:rsidRDefault="005C3C46" w:rsidP="00183F6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83F6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سکو بلاکچین</w:t>
            </w:r>
          </w:p>
        </w:tc>
        <w:tc>
          <w:tcPr>
            <w:tcW w:w="2412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حریم خصوصی</w:t>
            </w:r>
          </w:p>
        </w:tc>
        <w:tc>
          <w:tcPr>
            <w:tcW w:w="1674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امنیت</w:t>
            </w:r>
          </w:p>
        </w:tc>
        <w:tc>
          <w:tcPr>
            <w:tcW w:w="1157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سرعت</w:t>
            </w:r>
          </w:p>
        </w:tc>
        <w:tc>
          <w:tcPr>
            <w:tcW w:w="1080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مقیاس پذیری</w:t>
            </w:r>
          </w:p>
        </w:tc>
        <w:tc>
          <w:tcPr>
            <w:tcW w:w="976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هزینه تراکنش</w:t>
            </w:r>
          </w:p>
        </w:tc>
        <w:tc>
          <w:tcPr>
            <w:tcW w:w="847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مشوق</w:t>
            </w:r>
          </w:p>
        </w:tc>
      </w:tr>
      <w:tr w:rsidR="005C3C46" w:rsidTr="005C3C46">
        <w:tc>
          <w:tcPr>
            <w:tcW w:w="1204" w:type="dxa"/>
          </w:tcPr>
          <w:p w:rsidR="005C3C46" w:rsidRDefault="005C3C46" w:rsidP="00183F68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بیتکوین</w:t>
            </w:r>
          </w:p>
        </w:tc>
        <w:tc>
          <w:tcPr>
            <w:tcW w:w="2412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عدم پشتیبانی از تراکنش‌های خصوصی</w:t>
            </w:r>
          </w:p>
        </w:tc>
        <w:tc>
          <w:tcPr>
            <w:tcW w:w="1674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عمومی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مستعد حملات</w:t>
            </w:r>
          </w:p>
        </w:tc>
        <w:tc>
          <w:tcPr>
            <w:tcW w:w="1157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 تراکنش در ثانیه</w:t>
            </w:r>
          </w:p>
        </w:tc>
        <w:tc>
          <w:tcPr>
            <w:tcW w:w="1080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توان عملیاتی کم</w:t>
            </w:r>
          </w:p>
        </w:tc>
        <w:tc>
          <w:tcPr>
            <w:tcW w:w="976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847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ارز دیجیتال</w:t>
            </w:r>
          </w:p>
        </w:tc>
      </w:tr>
      <w:tr w:rsidR="005C3C46" w:rsidTr="005C3C46">
        <w:tc>
          <w:tcPr>
            <w:tcW w:w="1204" w:type="dxa"/>
          </w:tcPr>
          <w:p w:rsidR="005C3C46" w:rsidRDefault="005C3C46" w:rsidP="00183F68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اتریوم</w:t>
            </w:r>
          </w:p>
        </w:tc>
        <w:tc>
          <w:tcPr>
            <w:tcW w:w="2412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پشتیبانی از تراکنش‌های خصوصی</w:t>
            </w:r>
          </w:p>
        </w:tc>
        <w:tc>
          <w:tcPr>
            <w:tcW w:w="1674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عمومی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امکان مجوزدار </w:t>
            </w:r>
          </w:p>
        </w:tc>
        <w:tc>
          <w:tcPr>
            <w:tcW w:w="1157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30 تراکنش در ثانیه</w:t>
            </w:r>
          </w:p>
        </w:tc>
        <w:tc>
          <w:tcPr>
            <w:tcW w:w="1080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توان عملیاتی کم</w:t>
            </w:r>
          </w:p>
        </w:tc>
        <w:tc>
          <w:tcPr>
            <w:tcW w:w="976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847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ارز دیجیتال</w:t>
            </w:r>
          </w:p>
        </w:tc>
      </w:tr>
      <w:tr w:rsidR="005C3C46" w:rsidTr="005C3C46">
        <w:tc>
          <w:tcPr>
            <w:tcW w:w="1204" w:type="dxa"/>
          </w:tcPr>
          <w:p w:rsidR="005C3C46" w:rsidRDefault="005C3C46" w:rsidP="00183F68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هایپرلدجر فابریک</w:t>
            </w:r>
          </w:p>
        </w:tc>
        <w:tc>
          <w:tcPr>
            <w:tcW w:w="2412" w:type="dxa"/>
          </w:tcPr>
          <w:p w:rsidR="005C3C46" w:rsidRPr="005C3C46" w:rsidRDefault="005C3C46" w:rsidP="00703467">
            <w:pPr>
              <w:bidi/>
              <w:rPr>
                <w:rFonts w:cs="B Nazanin"/>
                <w:vanish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پشتیبانی از تراکنش‌های خصوصی، کانال شبکه‌ای خصوصی </w:t>
            </w:r>
            <w:r>
              <w:rPr>
                <w:rFonts w:cs="B Nazanin" w:hint="cs"/>
                <w:vanish/>
                <w:sz w:val="24"/>
                <w:szCs w:val="24"/>
                <w:rtl/>
              </w:rPr>
              <w:t>ای ایخنخنتسذدزیمسید</w:t>
            </w:r>
          </w:p>
        </w:tc>
        <w:tc>
          <w:tcPr>
            <w:tcW w:w="1674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خصوصی (وجود قوانین جهت ورود به شبکه)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کمتر مورد حمله قرار می</w:t>
            </w:r>
            <w:r>
              <w:rPr>
                <w:rFonts w:cs="B Nazanin"/>
                <w:sz w:val="24"/>
                <w:szCs w:val="24"/>
              </w:rPr>
              <w:t>200C</w:t>
            </w:r>
            <w:r>
              <w:rPr>
                <w:rFonts w:cs="B Nazanin" w:hint="cs"/>
                <w:sz w:val="24"/>
                <w:szCs w:val="24"/>
                <w:rtl/>
              </w:rPr>
              <w:t>گیرد</w:t>
            </w:r>
          </w:p>
        </w:tc>
        <w:tc>
          <w:tcPr>
            <w:tcW w:w="1157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 هزار تراکنش در ثانیه (البته با توجه به سخت افزار استفاده شده این مقدار می‌تواند تا متوسط 20 هزار تراکنش در ثانیه افزایش یابد)</w:t>
            </w:r>
          </w:p>
        </w:tc>
        <w:tc>
          <w:tcPr>
            <w:tcW w:w="1080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توان عملیاتی بالا</w:t>
            </w:r>
          </w:p>
        </w:tc>
        <w:tc>
          <w:tcPr>
            <w:tcW w:w="976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کم</w:t>
            </w:r>
          </w:p>
        </w:tc>
        <w:tc>
          <w:tcPr>
            <w:tcW w:w="847" w:type="dxa"/>
          </w:tcPr>
          <w:p w:rsidR="005C3C46" w:rsidRDefault="005C3C46" w:rsidP="00703467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نیاز به مشوق ندارد</w:t>
            </w:r>
          </w:p>
        </w:tc>
      </w:tr>
    </w:tbl>
    <w:p w:rsidR="00703467" w:rsidRDefault="00703467" w:rsidP="00703467">
      <w:pPr>
        <w:bidi/>
        <w:rPr>
          <w:rFonts w:cs="B Nazanin"/>
          <w:sz w:val="24"/>
          <w:szCs w:val="24"/>
        </w:rPr>
      </w:pPr>
    </w:p>
    <w:p w:rsidR="00236CB3" w:rsidRDefault="00236CB3" w:rsidP="00236CB3">
      <w:pPr>
        <w:bidi/>
        <w:rPr>
          <w:rFonts w:cs="B Nazanin"/>
          <w:sz w:val="24"/>
          <w:szCs w:val="24"/>
        </w:rPr>
      </w:pPr>
    </w:p>
    <w:p w:rsidR="00236CB3" w:rsidRDefault="00236CB3" w:rsidP="00236CB3">
      <w:pPr>
        <w:bidi/>
        <w:rPr>
          <w:rFonts w:cs="B Nazanin"/>
          <w:sz w:val="24"/>
          <w:szCs w:val="24"/>
        </w:rPr>
      </w:pPr>
    </w:p>
    <w:p w:rsidR="00236CB3" w:rsidRDefault="008B35A8" w:rsidP="00236CB3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اشاره به پروژه های کارشده در فریم هابپرلدجر در لینک زیر</w:t>
      </w:r>
    </w:p>
    <w:p w:rsidR="00236CB3" w:rsidRDefault="006E0C1D" w:rsidP="00236CB3">
      <w:pPr>
        <w:bidi/>
        <w:rPr>
          <w:rFonts w:cs="B Nazanin"/>
          <w:sz w:val="24"/>
          <w:szCs w:val="24"/>
        </w:rPr>
      </w:pPr>
      <w:hyperlink r:id="rId7" w:history="1">
        <w:r w:rsidR="00236CB3" w:rsidRPr="003E7EC0">
          <w:rPr>
            <w:rStyle w:val="Hyperlink"/>
            <w:rFonts w:cs="B Nazanin"/>
            <w:sz w:val="24"/>
            <w:szCs w:val="24"/>
          </w:rPr>
          <w:t>https://www.hyperledger.org/learn/case-studies</w:t>
        </w:r>
      </w:hyperlink>
    </w:p>
    <w:p w:rsidR="00236CB3" w:rsidRDefault="00236CB3" w:rsidP="00236CB3">
      <w:pPr>
        <w:bidi/>
        <w:rPr>
          <w:rFonts w:cs="B Nazanin"/>
          <w:sz w:val="24"/>
          <w:szCs w:val="24"/>
        </w:rPr>
      </w:pPr>
    </w:p>
    <w:p w:rsidR="00521D81" w:rsidRDefault="00521D81" w:rsidP="00521D81">
      <w:pPr>
        <w:bidi/>
        <w:rPr>
          <w:rFonts w:cs="B Nazanin"/>
          <w:sz w:val="24"/>
          <w:szCs w:val="24"/>
        </w:rPr>
      </w:pPr>
    </w:p>
    <w:p w:rsidR="00521D81" w:rsidRPr="00521D81" w:rsidRDefault="00521D81" w:rsidP="00521D81">
      <w:pPr>
        <w:bidi/>
        <w:rPr>
          <w:sz w:val="28"/>
          <w:highlight w:val="green"/>
          <w:rtl/>
          <w:lang w:eastAsia="x-none" w:bidi="fa-IR"/>
        </w:rPr>
      </w:pPr>
      <w:r w:rsidRPr="00521D81">
        <w:rPr>
          <w:rFonts w:hint="cs"/>
          <w:sz w:val="28"/>
          <w:highlight w:val="green"/>
          <w:rtl/>
          <w:lang w:eastAsia="x-none" w:bidi="fa-IR"/>
        </w:rPr>
        <w:t>انعطاف‌پذیری</w:t>
      </w:r>
      <w:r w:rsidRPr="00521D81">
        <w:rPr>
          <w:rFonts w:hint="cs"/>
          <w:sz w:val="28"/>
          <w:highlight w:val="green"/>
          <w:rtl/>
          <w:lang w:eastAsia="x-none" w:bidi="fa-IR"/>
        </w:rPr>
        <w:t>: اینکه میشه در کاربردهای مختلف ازش استفاده کرد و خاص منظوره نیست.</w:t>
      </w:r>
    </w:p>
    <w:p w:rsidR="00521D81" w:rsidRDefault="00521D81" w:rsidP="00521D81">
      <w:pPr>
        <w:jc w:val="both"/>
        <w:rPr>
          <w:rFonts w:ascii="Arial" w:hAnsi="Arial" w:cs="Arial"/>
          <w:color w:val="202124"/>
          <w:shd w:val="clear" w:color="auto" w:fill="FFFFFF"/>
          <w:rtl/>
        </w:rPr>
      </w:pPr>
      <w:r w:rsidRPr="00521D81">
        <w:rPr>
          <w:rFonts w:ascii="Arial" w:hAnsi="Arial" w:cs="Arial"/>
          <w:color w:val="202124"/>
          <w:highlight w:val="green"/>
          <w:shd w:val="clear" w:color="auto" w:fill="FFFFFF"/>
        </w:rPr>
        <w:t>In the computer world, "flexible" </w:t>
      </w:r>
      <w:r w:rsidRPr="00521D81">
        <w:rPr>
          <w:rFonts w:ascii="Arial" w:hAnsi="Arial" w:cs="Arial"/>
          <w:b/>
          <w:bCs/>
          <w:color w:val="202124"/>
          <w:highlight w:val="green"/>
          <w:shd w:val="clear" w:color="auto" w:fill="FFFFFF"/>
        </w:rPr>
        <w:t>may refer to hardware, software, or a combination of the two</w:t>
      </w:r>
      <w:r w:rsidRPr="00521D81">
        <w:rPr>
          <w:rFonts w:ascii="Arial" w:hAnsi="Arial" w:cs="Arial"/>
          <w:color w:val="202124"/>
          <w:highlight w:val="green"/>
          <w:shd w:val="clear" w:color="auto" w:fill="FFFFFF"/>
        </w:rPr>
        <w:t>. It describes a device or program that can be used for multiple purposes, rather than a single function. An example of a flexible hardware device is a hybrid tablet that also functions as a laptop.</w:t>
      </w:r>
    </w:p>
    <w:p w:rsidR="00521D81" w:rsidRDefault="00521D81" w:rsidP="00521D81">
      <w:pPr>
        <w:jc w:val="both"/>
        <w:rPr>
          <w:rFonts w:ascii="Arial" w:hAnsi="Arial" w:cs="Arial"/>
          <w:color w:val="202124"/>
          <w:shd w:val="clear" w:color="auto" w:fill="FFFFFF"/>
          <w:rtl/>
        </w:rPr>
      </w:pPr>
    </w:p>
    <w:p w:rsidR="00521D81" w:rsidRPr="00521D81" w:rsidRDefault="00521D81" w:rsidP="00521D81">
      <w:pPr>
        <w:bidi/>
        <w:jc w:val="both"/>
        <w:rPr>
          <w:rFonts w:cs="B Nazanin" w:hint="cs"/>
          <w:sz w:val="24"/>
          <w:szCs w:val="24"/>
          <w:highlight w:val="cyan"/>
          <w:rtl/>
          <w:lang w:bidi="fa-IR"/>
        </w:rPr>
      </w:pPr>
      <w:r w:rsidRPr="00521D81">
        <w:rPr>
          <w:rFonts w:cs="B Nazanin" w:hint="cs"/>
          <w:sz w:val="24"/>
          <w:szCs w:val="24"/>
          <w:highlight w:val="cyan"/>
          <w:rtl/>
          <w:lang w:bidi="fa-IR"/>
        </w:rPr>
        <w:t>محرمانگی:</w:t>
      </w:r>
    </w:p>
    <w:p w:rsidR="00521D81" w:rsidRDefault="00521D81" w:rsidP="00521D81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521D81">
        <w:rPr>
          <w:rFonts w:ascii="Arial" w:hAnsi="Arial" w:cs="Arial"/>
          <w:color w:val="202124"/>
          <w:highlight w:val="cyan"/>
          <w:shd w:val="clear" w:color="auto" w:fill="FFFFFF"/>
        </w:rPr>
        <w:t>Confidentiality, in the context of computer systems, </w:t>
      </w:r>
      <w:r w:rsidRPr="00521D81">
        <w:rPr>
          <w:rFonts w:ascii="Arial" w:hAnsi="Arial" w:cs="Arial"/>
          <w:b/>
          <w:bCs/>
          <w:color w:val="202124"/>
          <w:highlight w:val="cyan"/>
          <w:shd w:val="clear" w:color="auto" w:fill="FFFFFF"/>
        </w:rPr>
        <w:t>allows authorized users to access sensitive and protected data</w:t>
      </w:r>
      <w:r w:rsidRPr="00521D81">
        <w:rPr>
          <w:rFonts w:ascii="Arial" w:hAnsi="Arial" w:cs="Arial"/>
          <w:color w:val="202124"/>
          <w:highlight w:val="cyan"/>
          <w:shd w:val="clear" w:color="auto" w:fill="FFFFFF"/>
        </w:rPr>
        <w:t>. Specific mechanisms ensure confidentiality and safeguard data from harmful intruders.</w:t>
      </w:r>
    </w:p>
    <w:p w:rsidR="004F3638" w:rsidRDefault="004F3638" w:rsidP="00521D81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:rsidR="004F3638" w:rsidRPr="004F3638" w:rsidRDefault="004F3638" w:rsidP="004F3638">
      <w:pPr>
        <w:bidi/>
        <w:jc w:val="both"/>
        <w:rPr>
          <w:rFonts w:ascii="Arial" w:hAnsi="Arial" w:cs="Arial" w:hint="cs"/>
          <w:color w:val="202124"/>
          <w:highlight w:val="yellow"/>
          <w:shd w:val="clear" w:color="auto" w:fill="FFFFFF"/>
          <w:rtl/>
          <w:lang w:bidi="fa-IR"/>
        </w:rPr>
      </w:pPr>
      <w:r w:rsidRPr="004F3638">
        <w:rPr>
          <w:rFonts w:ascii="Arial" w:hAnsi="Arial" w:cs="Arial" w:hint="cs"/>
          <w:color w:val="202124"/>
          <w:highlight w:val="yellow"/>
          <w:shd w:val="clear" w:color="auto" w:fill="FFFFFF"/>
          <w:rtl/>
          <w:lang w:bidi="fa-IR"/>
        </w:rPr>
        <w:t>مقیاس پذیری:</w:t>
      </w:r>
    </w:p>
    <w:p w:rsidR="004F3638" w:rsidRPr="00936208" w:rsidRDefault="004F3638" w:rsidP="004F3638">
      <w:pPr>
        <w:jc w:val="both"/>
        <w:rPr>
          <w:rFonts w:cs="B Nazanin" w:hint="cs"/>
          <w:sz w:val="24"/>
          <w:szCs w:val="24"/>
          <w:rtl/>
          <w:lang w:bidi="fa-IR"/>
        </w:rPr>
      </w:pPr>
      <w:r w:rsidRPr="004F3638">
        <w:rPr>
          <w:rFonts w:ascii="Arial" w:hAnsi="Arial" w:cs="Arial"/>
          <w:color w:val="202124"/>
          <w:highlight w:val="yellow"/>
          <w:shd w:val="clear" w:color="auto" w:fill="FFFFFF"/>
        </w:rPr>
        <w:t>The scalability of blockchain execution is commonly thought of in terms of transactions per second (TPS), but on a more general level, it refers to </w:t>
      </w:r>
      <w:r w:rsidRPr="004F3638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the number of computations per second</w:t>
      </w:r>
      <w:r w:rsidRPr="004F3638">
        <w:rPr>
          <w:rFonts w:ascii="Arial" w:hAnsi="Arial" w:cs="Arial"/>
          <w:color w:val="202124"/>
          <w:highlight w:val="yellow"/>
          <w:shd w:val="clear" w:color="auto" w:fill="FFFFFF"/>
        </w:rPr>
        <w:t> since transactions can vary in complexity and cost.</w:t>
      </w:r>
      <w:bookmarkStart w:id="0" w:name="_GoBack"/>
      <w:bookmarkEnd w:id="0"/>
    </w:p>
    <w:sectPr w:rsidR="004F3638" w:rsidRPr="0093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C1D" w:rsidRDefault="006E0C1D" w:rsidP="00936208">
      <w:pPr>
        <w:spacing w:after="0" w:line="240" w:lineRule="auto"/>
      </w:pPr>
      <w:r>
        <w:separator/>
      </w:r>
    </w:p>
  </w:endnote>
  <w:endnote w:type="continuationSeparator" w:id="0">
    <w:p w:rsidR="006E0C1D" w:rsidRDefault="006E0C1D" w:rsidP="00936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C1D" w:rsidRDefault="006E0C1D" w:rsidP="00936208">
      <w:pPr>
        <w:spacing w:after="0" w:line="240" w:lineRule="auto"/>
      </w:pPr>
      <w:r>
        <w:separator/>
      </w:r>
    </w:p>
  </w:footnote>
  <w:footnote w:type="continuationSeparator" w:id="0">
    <w:p w:rsidR="006E0C1D" w:rsidRDefault="006E0C1D" w:rsidP="00936208">
      <w:pPr>
        <w:spacing w:after="0" w:line="240" w:lineRule="auto"/>
      </w:pPr>
      <w:r>
        <w:continuationSeparator/>
      </w:r>
    </w:p>
  </w:footnote>
  <w:footnote w:id="1">
    <w:p w:rsidR="005C3C46" w:rsidRPr="00936208" w:rsidRDefault="005C3C46">
      <w:pPr>
        <w:pStyle w:val="FootnoteText"/>
        <w:rPr>
          <w:sz w:val="14"/>
          <w:szCs w:val="14"/>
          <w:rtl/>
          <w:lang w:bidi="fa-IR"/>
        </w:rPr>
      </w:pPr>
      <w:r w:rsidRPr="00936208">
        <w:rPr>
          <w:rStyle w:val="FootnoteReference"/>
          <w:sz w:val="14"/>
          <w:szCs w:val="14"/>
          <w:vertAlign w:val="baseline"/>
        </w:rPr>
        <w:footnoteRef/>
      </w:r>
      <w:r w:rsidRPr="00936208">
        <w:rPr>
          <w:sz w:val="14"/>
          <w:szCs w:val="14"/>
        </w:rPr>
        <w:t xml:space="preserve"> </w:t>
      </w:r>
      <w:r>
        <w:rPr>
          <w:sz w:val="14"/>
          <w:szCs w:val="14"/>
        </w:rPr>
        <w:t>Bitcoin</w:t>
      </w:r>
    </w:p>
  </w:footnote>
  <w:footnote w:id="2">
    <w:p w:rsidR="005C3C46" w:rsidRPr="00936208" w:rsidRDefault="005C3C46">
      <w:pPr>
        <w:pStyle w:val="FootnoteText"/>
        <w:rPr>
          <w:sz w:val="14"/>
          <w:szCs w:val="14"/>
        </w:rPr>
      </w:pPr>
      <w:r w:rsidRPr="00936208">
        <w:rPr>
          <w:rStyle w:val="FootnoteReference"/>
          <w:sz w:val="14"/>
          <w:szCs w:val="14"/>
          <w:vertAlign w:val="baseline"/>
        </w:rPr>
        <w:footnoteRef/>
      </w:r>
      <w:r w:rsidRPr="00936208">
        <w:rPr>
          <w:sz w:val="14"/>
          <w:szCs w:val="14"/>
        </w:rPr>
        <w:t xml:space="preserve"> </w:t>
      </w:r>
      <w:r>
        <w:rPr>
          <w:sz w:val="14"/>
          <w:szCs w:val="14"/>
        </w:rPr>
        <w:t>Ethereum</w:t>
      </w:r>
    </w:p>
  </w:footnote>
  <w:footnote w:id="3">
    <w:p w:rsidR="005C3C46" w:rsidRPr="00936208" w:rsidRDefault="005C3C46">
      <w:pPr>
        <w:pStyle w:val="FootnoteText"/>
        <w:rPr>
          <w:sz w:val="14"/>
          <w:szCs w:val="14"/>
          <w:rtl/>
          <w:lang w:bidi="fa-IR"/>
        </w:rPr>
      </w:pPr>
      <w:r w:rsidRPr="00936208">
        <w:rPr>
          <w:rStyle w:val="FootnoteReference"/>
          <w:sz w:val="14"/>
          <w:szCs w:val="14"/>
          <w:vertAlign w:val="baseline"/>
        </w:rPr>
        <w:footnoteRef/>
      </w:r>
      <w:r w:rsidRPr="00936208">
        <w:rPr>
          <w:sz w:val="14"/>
          <w:szCs w:val="14"/>
        </w:rPr>
        <w:t xml:space="preserve"> </w:t>
      </w:r>
      <w:r>
        <w:rPr>
          <w:sz w:val="14"/>
          <w:szCs w:val="14"/>
        </w:rPr>
        <w:t>Zcash</w:t>
      </w:r>
    </w:p>
  </w:footnote>
  <w:footnote w:id="4">
    <w:p w:rsidR="005C3C46" w:rsidRPr="00936208" w:rsidRDefault="005C3C46">
      <w:pPr>
        <w:pStyle w:val="FootnoteText"/>
        <w:rPr>
          <w:sz w:val="14"/>
          <w:szCs w:val="14"/>
          <w:rtl/>
          <w:lang w:bidi="fa-IR"/>
        </w:rPr>
      </w:pPr>
      <w:r w:rsidRPr="00936208">
        <w:rPr>
          <w:rStyle w:val="FootnoteReference"/>
          <w:sz w:val="14"/>
          <w:szCs w:val="14"/>
          <w:vertAlign w:val="baseline"/>
        </w:rPr>
        <w:footnoteRef/>
      </w:r>
      <w:r w:rsidRPr="00936208">
        <w:rPr>
          <w:sz w:val="14"/>
          <w:szCs w:val="14"/>
        </w:rPr>
        <w:t xml:space="preserve"> </w:t>
      </w:r>
      <w:r>
        <w:rPr>
          <w:sz w:val="14"/>
          <w:szCs w:val="14"/>
        </w:rPr>
        <w:t>Litecoin</w:t>
      </w:r>
    </w:p>
  </w:footnote>
  <w:footnote w:id="5">
    <w:p w:rsidR="005C3C46" w:rsidRPr="00936208" w:rsidRDefault="005C3C46">
      <w:pPr>
        <w:pStyle w:val="FootnoteText"/>
        <w:rPr>
          <w:sz w:val="14"/>
          <w:szCs w:val="14"/>
          <w:lang w:bidi="fa-IR"/>
        </w:rPr>
      </w:pPr>
      <w:r w:rsidRPr="00936208">
        <w:rPr>
          <w:rStyle w:val="FootnoteReference"/>
          <w:sz w:val="14"/>
          <w:szCs w:val="14"/>
          <w:vertAlign w:val="baseline"/>
        </w:rPr>
        <w:footnoteRef/>
      </w:r>
      <w:r w:rsidRPr="00936208">
        <w:rPr>
          <w:sz w:val="14"/>
          <w:szCs w:val="14"/>
        </w:rPr>
        <w:t xml:space="preserve"> </w:t>
      </w:r>
      <w:r>
        <w:rPr>
          <w:sz w:val="14"/>
          <w:szCs w:val="14"/>
        </w:rPr>
        <w:t>Dash</w:t>
      </w:r>
    </w:p>
  </w:footnote>
  <w:footnote w:id="6">
    <w:p w:rsidR="005C3C46" w:rsidRPr="00936208" w:rsidRDefault="005C3C46">
      <w:pPr>
        <w:pStyle w:val="FootnoteText"/>
        <w:rPr>
          <w:sz w:val="14"/>
          <w:szCs w:val="14"/>
        </w:rPr>
      </w:pPr>
      <w:r w:rsidRPr="00936208">
        <w:rPr>
          <w:rStyle w:val="FootnoteReference"/>
          <w:sz w:val="14"/>
          <w:szCs w:val="14"/>
          <w:vertAlign w:val="baseline"/>
        </w:rPr>
        <w:footnoteRef/>
      </w:r>
      <w:r w:rsidRPr="00936208">
        <w:rPr>
          <w:sz w:val="14"/>
          <w:szCs w:val="14"/>
        </w:rPr>
        <w:t xml:space="preserve"> </w:t>
      </w:r>
      <w:r>
        <w:rPr>
          <w:sz w:val="14"/>
          <w:szCs w:val="14"/>
        </w:rPr>
        <w:t>Peercoin</w:t>
      </w:r>
    </w:p>
  </w:footnote>
  <w:footnote w:id="7">
    <w:p w:rsidR="005C3C46" w:rsidRPr="0083153C" w:rsidRDefault="005C3C46" w:rsidP="0083153C">
      <w:pPr>
        <w:pStyle w:val="FootnoteText"/>
        <w:rPr>
          <w:sz w:val="14"/>
          <w:szCs w:val="14"/>
          <w:rtl/>
          <w:lang w:bidi="fa-IR"/>
        </w:rPr>
      </w:pPr>
      <w:r w:rsidRPr="0083153C">
        <w:rPr>
          <w:rStyle w:val="FootnoteReference"/>
          <w:sz w:val="14"/>
          <w:szCs w:val="14"/>
          <w:vertAlign w:val="baseline"/>
        </w:rPr>
        <w:footnoteRef/>
      </w:r>
      <w:r w:rsidRPr="0083153C">
        <w:rPr>
          <w:sz w:val="14"/>
          <w:szCs w:val="14"/>
        </w:rPr>
        <w:t xml:space="preserve"> </w:t>
      </w:r>
      <w:r>
        <w:rPr>
          <w:sz w:val="14"/>
          <w:szCs w:val="14"/>
        </w:rPr>
        <w:t>Ripple</w:t>
      </w:r>
    </w:p>
  </w:footnote>
  <w:footnote w:id="8">
    <w:p w:rsidR="005C3C46" w:rsidRPr="0083153C" w:rsidRDefault="005C3C46">
      <w:pPr>
        <w:pStyle w:val="FootnoteText"/>
        <w:rPr>
          <w:sz w:val="14"/>
          <w:szCs w:val="14"/>
          <w:lang w:bidi="fa-IR"/>
        </w:rPr>
      </w:pPr>
      <w:r w:rsidRPr="0083153C">
        <w:rPr>
          <w:rStyle w:val="FootnoteReference"/>
          <w:sz w:val="14"/>
          <w:szCs w:val="14"/>
          <w:vertAlign w:val="baseline"/>
        </w:rPr>
        <w:footnoteRef/>
      </w:r>
      <w:r w:rsidRPr="0083153C">
        <w:rPr>
          <w:sz w:val="14"/>
          <w:szCs w:val="14"/>
        </w:rPr>
        <w:t xml:space="preserve"> </w:t>
      </w:r>
      <w:r>
        <w:rPr>
          <w:sz w:val="14"/>
          <w:szCs w:val="14"/>
        </w:rPr>
        <w:t>Monero</w:t>
      </w:r>
    </w:p>
  </w:footnote>
  <w:footnote w:id="9">
    <w:p w:rsidR="005C3C46" w:rsidRPr="0083153C" w:rsidRDefault="005C3C46">
      <w:pPr>
        <w:pStyle w:val="FootnoteText"/>
        <w:rPr>
          <w:sz w:val="14"/>
          <w:szCs w:val="14"/>
          <w:lang w:bidi="fa-IR"/>
        </w:rPr>
      </w:pPr>
      <w:r w:rsidRPr="0083153C">
        <w:rPr>
          <w:rStyle w:val="FootnoteReference"/>
          <w:sz w:val="14"/>
          <w:szCs w:val="14"/>
          <w:vertAlign w:val="baseline"/>
        </w:rPr>
        <w:footnoteRef/>
      </w:r>
      <w:r w:rsidRPr="0083153C">
        <w:rPr>
          <w:sz w:val="14"/>
          <w:szCs w:val="14"/>
        </w:rPr>
        <w:t xml:space="preserve"> </w:t>
      </w:r>
      <w:r>
        <w:rPr>
          <w:sz w:val="14"/>
          <w:szCs w:val="14"/>
        </w:rPr>
        <w:t>MulitiChain</w:t>
      </w:r>
    </w:p>
  </w:footnote>
  <w:footnote w:id="10">
    <w:p w:rsidR="005C3C46" w:rsidRPr="0083153C" w:rsidRDefault="005C3C46">
      <w:pPr>
        <w:pStyle w:val="FootnoteText"/>
        <w:rPr>
          <w:sz w:val="14"/>
          <w:szCs w:val="14"/>
        </w:rPr>
      </w:pPr>
      <w:r w:rsidRPr="0083153C">
        <w:rPr>
          <w:rStyle w:val="FootnoteReference"/>
          <w:sz w:val="14"/>
          <w:szCs w:val="14"/>
          <w:vertAlign w:val="baseline"/>
        </w:rPr>
        <w:footnoteRef/>
      </w:r>
      <w:r w:rsidRPr="0083153C">
        <w:rPr>
          <w:sz w:val="14"/>
          <w:szCs w:val="14"/>
        </w:rPr>
        <w:t xml:space="preserve"> </w:t>
      </w:r>
      <w:r>
        <w:rPr>
          <w:sz w:val="14"/>
          <w:szCs w:val="14"/>
        </w:rPr>
        <w:t>Hyperledger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08"/>
    <w:rsid w:val="0002609B"/>
    <w:rsid w:val="000C1995"/>
    <w:rsid w:val="000F7CDB"/>
    <w:rsid w:val="00161253"/>
    <w:rsid w:val="00183F68"/>
    <w:rsid w:val="00236CB3"/>
    <w:rsid w:val="002D3489"/>
    <w:rsid w:val="003B1D80"/>
    <w:rsid w:val="004D30A5"/>
    <w:rsid w:val="004F3638"/>
    <w:rsid w:val="00521D81"/>
    <w:rsid w:val="005C3C46"/>
    <w:rsid w:val="006367B9"/>
    <w:rsid w:val="00665B85"/>
    <w:rsid w:val="006E0C1D"/>
    <w:rsid w:val="00703467"/>
    <w:rsid w:val="00820247"/>
    <w:rsid w:val="0083153C"/>
    <w:rsid w:val="008B35A8"/>
    <w:rsid w:val="008D6AD3"/>
    <w:rsid w:val="00936208"/>
    <w:rsid w:val="009A2D2B"/>
    <w:rsid w:val="00AD4828"/>
    <w:rsid w:val="00B15837"/>
    <w:rsid w:val="00D92657"/>
    <w:rsid w:val="00E02B54"/>
    <w:rsid w:val="00EB31B6"/>
    <w:rsid w:val="00F85DB8"/>
    <w:rsid w:val="00FB7EA8"/>
    <w:rsid w:val="00FF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870B3-5042-41E8-829D-15C3A567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6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362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62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620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5DB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6C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23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yperledger.org/learn/case-studi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358B8F-49A1-472E-84FA-F75AA4811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2022-11-12T02:54:00Z</dcterms:created>
  <dcterms:modified xsi:type="dcterms:W3CDTF">2022-11-14T17:26:00Z</dcterms:modified>
</cp:coreProperties>
</file>