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99E7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Clinical Diary: The "Zero Cow" Case (Parturient Paresis / Herd Management)</w:t>
      </w:r>
    </w:p>
    <w:p w14:paraId="72C6F839" w14:textId="77777777" w:rsidR="00C9594C" w:rsidRPr="00C9594C" w:rsidRDefault="00C9594C" w:rsidP="00C9594C">
      <w:pPr>
        <w:rPr>
          <w:lang w:val="en-US"/>
        </w:rPr>
      </w:pPr>
    </w:p>
    <w:p w14:paraId="562DA395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Group: ______________________________________</w:t>
      </w:r>
    </w:p>
    <w:p w14:paraId="2FE97527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Students: ____________________, ____________________, ____________________, ____________________</w:t>
      </w:r>
    </w:p>
    <w:p w14:paraId="2A4033D5" w14:textId="77777777" w:rsidR="00C9594C" w:rsidRPr="00C9594C" w:rsidRDefault="00C9594C" w:rsidP="00C9594C">
      <w:pPr>
        <w:rPr>
          <w:lang w:val="en-US"/>
        </w:rPr>
      </w:pPr>
    </w:p>
    <w:p w14:paraId="7C1143F9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Instructions: Use this diary to track the decision path for the down cow syndrome, focusing on the shift from individual therapy to herd health management.</w:t>
      </w:r>
    </w:p>
    <w:p w14:paraId="3D69A03E" w14:textId="77777777" w:rsidR="00C9594C" w:rsidRPr="00C9594C" w:rsidRDefault="00C9594C" w:rsidP="00C9594C">
      <w:pPr>
        <w:rPr>
          <w:lang w:val="en-US"/>
        </w:rPr>
      </w:pPr>
    </w:p>
    <w:p w14:paraId="18353CDF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---</w:t>
      </w:r>
    </w:p>
    <w:p w14:paraId="4D6D0264" w14:textId="77777777" w:rsidR="00C9594C" w:rsidRPr="00C9594C" w:rsidRDefault="00C9594C" w:rsidP="00C9594C">
      <w:pPr>
        <w:rPr>
          <w:lang w:val="en-US"/>
        </w:rPr>
      </w:pPr>
    </w:p>
    <w:p w14:paraId="6A0185D3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Phase 1: The Acute Diagnosis (Nodes 1 - 2.5)</w:t>
      </w:r>
    </w:p>
    <w:p w14:paraId="5777E524" w14:textId="77777777" w:rsidR="00C9594C" w:rsidRPr="00C9594C" w:rsidRDefault="00C9594C" w:rsidP="00C9594C">
      <w:pPr>
        <w:rPr>
          <w:lang w:val="en-US"/>
        </w:rPr>
      </w:pPr>
    </w:p>
    <w:p w14:paraId="2D9E68BA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1. Acute Clinical Assessment:</w:t>
      </w:r>
    </w:p>
    <w:p w14:paraId="31246876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(Which clinical signs immediately support the hypothesis of Milk Fever? E.g., Temp, Extremities, Motility.)</w:t>
      </w:r>
    </w:p>
    <w:p w14:paraId="5CC835E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</w:t>
      </w:r>
    </w:p>
    <w:p w14:paraId="07C7EFBA" w14:textId="77777777" w:rsidR="00C9594C" w:rsidRPr="00C9594C" w:rsidRDefault="00C9594C" w:rsidP="00C9594C">
      <w:pPr>
        <w:rPr>
          <w:lang w:val="en-US"/>
        </w:rPr>
      </w:pPr>
    </w:p>
    <w:p w14:paraId="1C447722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2. Life-Saving Therapeutic Decision:</w:t>
      </w:r>
    </w:p>
    <w:p w14:paraId="099B0E8C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(What clinical emergency compelled you to treat immediately? Did you wait for lab results or treat based on clinical suspicion?)</w:t>
      </w:r>
    </w:p>
    <w:p w14:paraId="1C89D75F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 Treatment: __________________________________________________</w:t>
      </w:r>
    </w:p>
    <w:p w14:paraId="6F180810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 Rationale:</w:t>
      </w:r>
    </w:p>
    <w:p w14:paraId="07FA42A1" w14:textId="77777777" w:rsidR="00C9594C" w:rsidRPr="00C9594C" w:rsidRDefault="00C9594C" w:rsidP="00C9594C">
      <w:pPr>
        <w:rPr>
          <w:lang w:val="en-US"/>
        </w:rPr>
      </w:pPr>
    </w:p>
    <w:p w14:paraId="26DAD4DC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---</w:t>
      </w:r>
    </w:p>
    <w:p w14:paraId="3424C281" w14:textId="77777777" w:rsidR="00C9594C" w:rsidRPr="00C9594C" w:rsidRDefault="00C9594C" w:rsidP="00C9594C">
      <w:pPr>
        <w:rPr>
          <w:lang w:val="en-US"/>
        </w:rPr>
      </w:pPr>
    </w:p>
    <w:p w14:paraId="0146ACC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Phase 2: The Herd Investigation (Nodes 5 - 5.5)</w:t>
      </w:r>
    </w:p>
    <w:p w14:paraId="0F5E0C15" w14:textId="77777777" w:rsidR="00C9594C" w:rsidRPr="00C9594C" w:rsidRDefault="00C9594C" w:rsidP="00C9594C">
      <w:pPr>
        <w:rPr>
          <w:lang w:val="en-US"/>
        </w:rPr>
      </w:pPr>
    </w:p>
    <w:p w14:paraId="26023C4D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1. The Herd Signal:</w:t>
      </w:r>
    </w:p>
    <w:p w14:paraId="3ED01D9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lastRenderedPageBreak/>
        <w:t>(What historical data point shifts the focus from the individual animal to the farm's management problem?)</w:t>
      </w:r>
    </w:p>
    <w:p w14:paraId="510B1FB9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</w:t>
      </w:r>
    </w:p>
    <w:p w14:paraId="32CCEED9" w14:textId="77777777" w:rsidR="00C9594C" w:rsidRPr="00C9594C" w:rsidRDefault="00C9594C" w:rsidP="00C9594C">
      <w:pPr>
        <w:rPr>
          <w:lang w:val="en-US"/>
        </w:rPr>
      </w:pPr>
    </w:p>
    <w:p w14:paraId="7AF3D139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2. Pre-Partum Diet Analysis Results (Crucial Data):</w:t>
      </w:r>
    </w:p>
    <w:p w14:paraId="76AE621A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(Record the values that determine the DCAB and justify the problem.)</w:t>
      </w:r>
    </w:p>
    <w:p w14:paraId="1AF67CF4" w14:textId="77777777" w:rsidR="00C9594C" w:rsidRPr="00C9594C" w:rsidRDefault="00C9594C" w:rsidP="00C9594C">
      <w:pPr>
        <w:rPr>
          <w:lang w:val="en-US"/>
        </w:rPr>
      </w:pPr>
    </w:p>
    <w:p w14:paraId="7D2459B4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| Parameter | Measured Value | Significance (High/Low) | Optimal Reference</w:t>
      </w:r>
    </w:p>
    <w:p w14:paraId="76925003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| :--- | :--- | :--- | :---</w:t>
      </w:r>
    </w:p>
    <w:p w14:paraId="66148C95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| Potassium (K) | 2.5% | | &lt; 1.0%</w:t>
      </w:r>
    </w:p>
    <w:p w14:paraId="3D6215F5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| Calcium (Ca) | 1.2% | | 0.4 - 0.6%</w:t>
      </w:r>
    </w:p>
    <w:p w14:paraId="76F12C12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| DCAB | +250 mEq/kg | | -100 to -150 mEq/kg</w:t>
      </w:r>
    </w:p>
    <w:p w14:paraId="1D34A71A" w14:textId="77777777" w:rsidR="00C9594C" w:rsidRPr="00C9594C" w:rsidRDefault="00C9594C" w:rsidP="00C9594C">
      <w:pPr>
        <w:rPr>
          <w:lang w:val="en-US"/>
        </w:rPr>
      </w:pPr>
    </w:p>
    <w:p w14:paraId="07FB4DF7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---</w:t>
      </w:r>
    </w:p>
    <w:p w14:paraId="4EEAB513" w14:textId="77777777" w:rsidR="00C9594C" w:rsidRPr="00C9594C" w:rsidRDefault="00C9594C" w:rsidP="00C9594C">
      <w:pPr>
        <w:rPr>
          <w:lang w:val="en-US"/>
        </w:rPr>
      </w:pPr>
    </w:p>
    <w:p w14:paraId="1D318A86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Phase 3: Strategy and Monitoring (Nodes 6 - 9)</w:t>
      </w:r>
    </w:p>
    <w:p w14:paraId="109BEA62" w14:textId="77777777" w:rsidR="00C9594C" w:rsidRPr="00C9594C" w:rsidRDefault="00C9594C" w:rsidP="00C9594C">
      <w:pPr>
        <w:rPr>
          <w:lang w:val="en-US"/>
        </w:rPr>
      </w:pPr>
    </w:p>
    <w:p w14:paraId="487B71D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1. Final Nutritional Strategy:</w:t>
      </w:r>
    </w:p>
    <w:p w14:paraId="42CA2BF4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(What is the single most effective strategy to "unlock" calcium metabolism?)</w:t>
      </w:r>
    </w:p>
    <w:p w14:paraId="6104FEFD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</w:t>
      </w:r>
    </w:p>
    <w:p w14:paraId="17B71777" w14:textId="77777777" w:rsidR="00C9594C" w:rsidRPr="00C9594C" w:rsidRDefault="00C9594C" w:rsidP="00C9594C">
      <w:pPr>
        <w:rPr>
          <w:lang w:val="en-US"/>
        </w:rPr>
      </w:pPr>
    </w:p>
    <w:p w14:paraId="660BE4C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2. Long-term Monitoring Protocol:</w:t>
      </w:r>
    </w:p>
    <w:p w14:paraId="7153A69D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(What is the most practical, cost-effective field test for the farmer to verify the daily effectiveness of the anionic diet?)</w:t>
      </w:r>
    </w:p>
    <w:p w14:paraId="312BC175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 Test/Method: __________________________________________________</w:t>
      </w:r>
    </w:p>
    <w:p w14:paraId="76A9790C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 Target (Goal pH):</w:t>
      </w:r>
    </w:p>
    <w:p w14:paraId="5E95AF81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*</w:t>
      </w:r>
    </w:p>
    <w:p w14:paraId="2F7AC24E" w14:textId="77777777" w:rsidR="00C9594C" w:rsidRPr="00C9594C" w:rsidRDefault="00C9594C" w:rsidP="00C9594C">
      <w:pPr>
        <w:rPr>
          <w:lang w:val="en-US"/>
        </w:rPr>
      </w:pPr>
    </w:p>
    <w:p w14:paraId="137CE708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---</w:t>
      </w:r>
    </w:p>
    <w:p w14:paraId="39B7D654" w14:textId="77777777" w:rsidR="00C9594C" w:rsidRPr="00C9594C" w:rsidRDefault="00C9594C" w:rsidP="00C9594C">
      <w:pPr>
        <w:rPr>
          <w:lang w:val="en-US"/>
        </w:rPr>
      </w:pPr>
    </w:p>
    <w:p w14:paraId="5CA625BD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Phase 4: Production Conclusions</w:t>
      </w:r>
    </w:p>
    <w:p w14:paraId="6D02999A" w14:textId="77777777" w:rsidR="00C9594C" w:rsidRPr="00C9594C" w:rsidRDefault="00C9594C" w:rsidP="00C9594C">
      <w:pPr>
        <w:rPr>
          <w:lang w:val="en-US"/>
        </w:rPr>
      </w:pPr>
    </w:p>
    <w:p w14:paraId="17CB8FE6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1. Key Take-Home Message for the Farmer:</w:t>
      </w:r>
    </w:p>
    <w:p w14:paraId="775C3435" w14:textId="77777777" w:rsidR="00C9594C" w:rsidRPr="00C9594C" w:rsidRDefault="00C9594C" w:rsidP="00C9594C">
      <w:pPr>
        <w:rPr>
          <w:lang w:val="en-US"/>
        </w:rPr>
      </w:pPr>
      <w:r w:rsidRPr="00C9594C">
        <w:rPr>
          <w:lang w:val="en-US"/>
        </w:rPr>
        <w:t>(What is your final "take-home message" regarding the etiology of Parturient Paresis?)</w:t>
      </w:r>
    </w:p>
    <w:p w14:paraId="3FF13D4B" w14:textId="274BC44D" w:rsidR="00F246B9" w:rsidRDefault="00C9594C" w:rsidP="00C9594C">
      <w:r>
        <w:t>*</w:t>
      </w:r>
    </w:p>
    <w:sectPr w:rsidR="00F246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B9"/>
    <w:rsid w:val="00C9594C"/>
    <w:rsid w:val="00F11674"/>
    <w:rsid w:val="00F2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255701-CBA9-4487-B8E7-CB7891A8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46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46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46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46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46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46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46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46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46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46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1620</Characters>
  <Application>Microsoft Office Word</Application>
  <DocSecurity>0</DocSecurity>
  <Lines>64</Lines>
  <Paragraphs>40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3</cp:revision>
  <dcterms:created xsi:type="dcterms:W3CDTF">2025-11-27T19:42:00Z</dcterms:created>
  <dcterms:modified xsi:type="dcterms:W3CDTF">2025-11-27T19:43:00Z</dcterms:modified>
</cp:coreProperties>
</file>