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p w14:paraId="518AE6F3" w14:textId="58CAD6C3" w:rsidR="00F20043" w:rsidRDefault="00F20043" w:rsidP="00FB312B">
      <w:pPr>
        <w:jc w:val="center"/>
        <w:rPr>
          <w:b/>
          <w:bCs/>
          <w:sz w:val="28"/>
          <w:szCs w:val="24"/>
        </w:rPr>
      </w:pPr>
    </w:p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commentRangeStart w:id="0"/>
      <w:r>
        <w:lastRenderedPageBreak/>
        <w:t>ВВЕДЕНИЕ</w:t>
      </w:r>
      <w:commentRangeEnd w:id="0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0"/>
      </w:r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6F509D46" w:rsidR="00707AE1" w:rsidRDefault="00707AE1" w:rsidP="00707AE1">
      <w:pPr>
        <w:pStyle w:val="2"/>
      </w:pPr>
      <w:commentRangeStart w:id="1"/>
      <w:commentRangeStart w:id="2"/>
      <w:r w:rsidRPr="00707AE1">
        <w:lastRenderedPageBreak/>
        <w:t xml:space="preserve">1 </w:t>
      </w:r>
      <w:r>
        <w:t>Проблема ионосферной задержки</w:t>
      </w:r>
      <w:commentRangeEnd w:id="1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commentRangeEnd w:id="2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2"/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 xml:space="preserve">сцинтилляциями) </w:t>
      </w:r>
      <w:r>
        <w:lastRenderedPageBreak/>
        <w:t>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A280DDA" w14:textId="68E8893C" w:rsidR="00707AE1" w:rsidRDefault="00707AE1" w:rsidP="00707AE1">
      <w:pPr>
        <w:pStyle w:val="2"/>
      </w:pPr>
      <w:commentRangeStart w:id="3"/>
      <w:commentRangeStart w:id="4"/>
      <w:commentRangeStart w:id="5"/>
      <w:r>
        <w:t xml:space="preserve">2 Что такое </w:t>
      </w:r>
      <w:proofErr w:type="spellStart"/>
      <w:r>
        <w:rPr>
          <w:lang w:val="en-US"/>
        </w:rPr>
        <w:t>NeQuick</w:t>
      </w:r>
      <w:proofErr w:type="spellEnd"/>
      <w:r>
        <w:t>, область применения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F26421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commentRangeEnd w:id="5"/>
      <w:r w:rsidR="00B14694">
        <w:rPr>
          <w:rStyle w:val="aa"/>
          <w:rFonts w:eastAsiaTheme="minorHAnsi" w:cstheme="minorBidi"/>
          <w:b w:val="0"/>
          <w:bCs w:val="0"/>
          <w:lang w:eastAsia="en-US"/>
        </w:rPr>
        <w:commentReference w:id="5"/>
      </w:r>
    </w:p>
    <w:p w14:paraId="3BE5A0E8" w14:textId="181BC0A3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 </w:t>
      </w:r>
      <w:commentRangeStart w:id="6"/>
      <w:r>
        <w:t>из аналитических профилей</w:t>
      </w:r>
      <w:commentRangeEnd w:id="6"/>
      <w:r>
        <w:rPr>
          <w:rStyle w:val="aa"/>
          <w:color w:val="auto"/>
        </w:rPr>
        <w:commentReference w:id="6"/>
      </w:r>
      <w:r>
        <w:t xml:space="preserve">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7"/>
      <w:r>
        <w:rPr>
          <w:rStyle w:val="q4iawc"/>
        </w:rPr>
        <w:t xml:space="preserve">для гражданского использования. </w:t>
      </w:r>
      <w:commentRangeEnd w:id="7"/>
      <w:r>
        <w:rPr>
          <w:rStyle w:val="aa"/>
          <w:color w:val="auto"/>
        </w:rPr>
        <w:commentReference w:id="7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6FD8D307" w:rsidR="00DA2D7E" w:rsidRDefault="002458DC" w:rsidP="00DA2D7E">
      <w:pPr>
        <w:pStyle w:val="a3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8"/>
      <w:r w:rsidRPr="002458DC">
        <w:t>номинальных</w:t>
      </w:r>
      <w:commentRangeEnd w:id="8"/>
      <w:r>
        <w:rPr>
          <w:rStyle w:val="aa"/>
          <w:color w:val="auto"/>
        </w:rPr>
        <w:commentReference w:id="8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</w:t>
      </w:r>
      <w:r w:rsidRPr="002458DC">
        <w:t xml:space="preserve">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</w:t>
      </w:r>
      <w:r w:rsidRPr="002458DC">
        <w:lastRenderedPageBreak/>
        <w:t xml:space="preserve">получат в данную </w:t>
      </w:r>
      <w:commentRangeStart w:id="9"/>
      <w:r>
        <w:rPr>
          <w:lang w:val="en-US"/>
        </w:rPr>
        <w:t>epoch</w:t>
      </w:r>
      <w:commentRangeEnd w:id="9"/>
      <w:r>
        <w:rPr>
          <w:rStyle w:val="aa"/>
          <w:color w:val="auto"/>
        </w:rPr>
        <w:commentReference w:id="9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>сообщения</w:t>
      </w:r>
      <w:r w:rsidRPr="002458DC">
        <w:t xml:space="preserve"> </w:t>
      </w:r>
      <w:r w:rsidRPr="002458DC">
        <w:t xml:space="preserve">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</w:t>
      </w:r>
      <w:r w:rsidRPr="002458DC">
        <w:t xml:space="preserve"> </w:t>
      </w:r>
      <w:r w:rsidRPr="002458DC">
        <w:t>спутники транслируют недавно обновленные коэффициенты, в то время как другие продолжают транслировать предыдущую партию коэффициентов.</w:t>
      </w:r>
      <w:r w:rsidRPr="002458DC">
        <w:t xml:space="preserve"> </w:t>
      </w:r>
      <w:r w:rsidRPr="002458DC">
        <w:t>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</w:t>
      </w:r>
      <w:r w:rsidRPr="002458DC">
        <w:t xml:space="preserve">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>, какие коэффициенты применять</w:t>
      </w:r>
      <w:r w:rsidRPr="002458DC">
        <w:t xml:space="preserve"> </w:t>
      </w:r>
      <w:r w:rsidRPr="002458DC">
        <w:t xml:space="preserve">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>ем не менее поправка</w:t>
      </w:r>
      <w:r w:rsidRPr="002458DC">
        <w:t xml:space="preserve">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5E5F7E7D" w:rsidR="00707AE1" w:rsidRPr="00A5544F" w:rsidRDefault="00707AE1" w:rsidP="00707AE1">
      <w:pPr>
        <w:pStyle w:val="2"/>
      </w:pPr>
      <w:commentRangeStart w:id="10"/>
      <w:commentRangeStart w:id="11"/>
      <w:commentRangeStart w:id="12"/>
      <w:r>
        <w:t xml:space="preserve">3 Описание алгоритма </w:t>
      </w:r>
      <w:proofErr w:type="spellStart"/>
      <w:r>
        <w:rPr>
          <w:lang w:val="en-US"/>
        </w:rPr>
        <w:t>NeQuic</w:t>
      </w:r>
      <w:proofErr w:type="spellEnd"/>
      <w:r>
        <w:rPr>
          <w:lang w:val="en-US"/>
        </w:rPr>
        <w:t>k</w:t>
      </w:r>
      <w:commentRangeEnd w:id="10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0"/>
      </w:r>
      <w:commentRangeEnd w:id="11"/>
      <w:r w:rsidR="00785B99">
        <w:rPr>
          <w:rStyle w:val="aa"/>
          <w:rFonts w:eastAsiaTheme="minorHAnsi" w:cstheme="minorBidi"/>
          <w:b w:val="0"/>
          <w:bCs w:val="0"/>
          <w:lang w:eastAsia="en-US"/>
        </w:rPr>
        <w:commentReference w:id="11"/>
      </w:r>
      <w:commentRangeEnd w:id="12"/>
      <w:r w:rsidR="000A6B25">
        <w:rPr>
          <w:rStyle w:val="aa"/>
          <w:rFonts w:eastAsiaTheme="minorHAnsi" w:cstheme="minorBidi"/>
          <w:b w:val="0"/>
          <w:bCs w:val="0"/>
          <w:lang w:eastAsia="en-US"/>
        </w:rPr>
        <w:commentReference w:id="12"/>
      </w:r>
    </w:p>
    <w:p w14:paraId="0A9631D1" w14:textId="40DD56F8" w:rsidR="00F43FDB" w:rsidRDefault="005F27AC" w:rsidP="005F27AC">
      <w:pPr>
        <w:pStyle w:val="a3"/>
      </w:pPr>
      <w:commentRangeStart w:id="13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3"/>
      <w:r w:rsidR="0072260D">
        <w:rPr>
          <w:rStyle w:val="aa"/>
          <w:color w:val="auto"/>
        </w:rPr>
        <w:commentReference w:id="13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14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14"/>
      <w:r>
        <w:rPr>
          <w:rStyle w:val="aa"/>
          <w:color w:val="auto"/>
        </w:rPr>
        <w:commentReference w:id="14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5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15"/>
      <w:r w:rsidR="006C7750">
        <w:rPr>
          <w:rStyle w:val="aa"/>
          <w:color w:val="auto"/>
        </w:rPr>
        <w:commentReference w:id="15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</w:t>
      </w:r>
      <w:r w:rsidR="006C7750">
        <w:lastRenderedPageBreak/>
        <w:t xml:space="preserve">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56CF8CAE" w:rsidR="006C7750" w:rsidRPr="000D131D" w:rsidRDefault="000D131D" w:rsidP="006C7750">
      <w:pPr>
        <w:pStyle w:val="a3"/>
        <w:ind w:firstLine="708"/>
      </w:pPr>
      <w:r>
        <w:t>Групповая ионосферная задержка (</w:t>
      </w:r>
      <w:commentRangeStart w:id="16"/>
      <w:r>
        <w:t>задержка псевдо-диапазона или фазы кода сигнала</w:t>
      </w:r>
      <w:commentRangeEnd w:id="16"/>
      <w:r>
        <w:rPr>
          <w:rStyle w:val="aa"/>
          <w:color w:val="auto"/>
        </w:rPr>
        <w:commentReference w:id="16"/>
      </w:r>
      <w:r>
        <w:t>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Default="00785B99" w:rsidP="00B14694">
      <w:pPr>
        <w:pStyle w:val="a3"/>
        <w:ind w:firstLine="708"/>
        <w:rPr>
          <w:lang w:val="en-US"/>
        </w:rPr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Default="00B14694" w:rsidP="00B14694">
      <w:pPr>
        <w:pStyle w:val="a3"/>
        <w:ind w:firstLine="708"/>
        <w:rPr>
          <w:lang w:val="en-US"/>
        </w:rPr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lastRenderedPageBreak/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4514453A" w:rsidR="00707AE1" w:rsidRPr="00020EAD" w:rsidRDefault="00707AE1" w:rsidP="00707AE1">
      <w:pPr>
        <w:pStyle w:val="2"/>
      </w:pPr>
      <w:commentRangeStart w:id="17"/>
      <w:commentRangeStart w:id="18"/>
      <w:r w:rsidRPr="00A5544F">
        <w:t xml:space="preserve">4 </w:t>
      </w:r>
      <w:r w:rsidR="00CC13F9">
        <w:t>Установка и и</w:t>
      </w:r>
      <w:r>
        <w:t xml:space="preserve">спользование </w:t>
      </w:r>
      <w:proofErr w:type="spellStart"/>
      <w:r>
        <w:rPr>
          <w:lang w:val="en-US"/>
        </w:rPr>
        <w:t>NeQuick</w:t>
      </w:r>
      <w:commentRangeEnd w:id="17"/>
      <w:proofErr w:type="spellEnd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7"/>
      </w:r>
      <w:commentRangeEnd w:id="18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8"/>
      </w:r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lastRenderedPageBreak/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A541B27" w:rsidR="000525B0" w:rsidRPr="00450DEB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7D20E0A0" w14:textId="6B8E0B9B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lastRenderedPageBreak/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26B2F718" w:rsidR="00080AF5" w:rsidRPr="005F27AC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3ABE216C" w14:textId="0DCC7AD5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77777777" w:rsidR="00C94C08" w:rsidRPr="00A5544F" w:rsidRDefault="00C94C08" w:rsidP="00CC13F9">
      <w:pPr>
        <w:pStyle w:val="a3"/>
      </w:pPr>
    </w:p>
    <w:p w14:paraId="00BBAED3" w14:textId="7CFDE293" w:rsidR="00707AE1" w:rsidRDefault="00707AE1" w:rsidP="00707AE1">
      <w:pPr>
        <w:pStyle w:val="2"/>
      </w:pPr>
      <w:commentRangeStart w:id="19"/>
      <w:r>
        <w:t xml:space="preserve">5 </w:t>
      </w:r>
      <w:r w:rsidR="00CC13F9">
        <w:t>Пример работы алгоритма</w:t>
      </w:r>
      <w:commentRangeEnd w:id="19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9"/>
      </w:r>
    </w:p>
    <w:p w14:paraId="32EA2E0B" w14:textId="4784672D" w:rsidR="00CC13F9" w:rsidRDefault="00CC13F9" w:rsidP="00CC13F9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commentRangeStart w:id="20"/>
      <w:r>
        <w:lastRenderedPageBreak/>
        <w:t>ЗАКЛЮЧЕНИЕ</w:t>
      </w:r>
      <w:commentRangeEnd w:id="20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20"/>
      </w:r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r>
        <w:lastRenderedPageBreak/>
        <w:t>СПИСОК ИСПОЛЬЗОВАННЫХ ИСТОЧНИКОВ</w:t>
      </w:r>
    </w:p>
    <w:p w14:paraId="1A0F6D25" w14:textId="7E06AB0F" w:rsidR="00424AD9" w:rsidRPr="00DD1E41" w:rsidRDefault="00DB5B6F" w:rsidP="00424AD9">
      <w:pPr>
        <w:pStyle w:val="a3"/>
      </w:pPr>
      <w:r w:rsidRPr="00DB5B6F">
        <w:t xml:space="preserve">1 </w:t>
      </w:r>
      <w:hyperlink r:id="rId21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DD1E41">
      <w:pPr>
        <w:pStyle w:val="a3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785B99">
      <w:pPr>
        <w:pStyle w:val="a3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proofErr w:type="gramStart"/>
      <w:r>
        <w:lastRenderedPageBreak/>
        <w:t>ПРИЛОЖЕНИЕ</w:t>
      </w:r>
      <w:r w:rsidRPr="00785B99">
        <w:rPr>
          <w:lang w:val="en-US"/>
        </w:rPr>
        <w:t xml:space="preserve"> ?</w:t>
      </w:r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r>
        <w:lastRenderedPageBreak/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22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1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2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3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4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5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6" w:author="Sara" w:date="2022-05-10T22:52:00Z" w:initials="S">
    <w:p w14:paraId="6E92C132" w14:textId="4A1A342D" w:rsidR="00290270" w:rsidRDefault="00290270">
      <w:pPr>
        <w:pStyle w:val="ab"/>
      </w:pPr>
      <w:r>
        <w:rPr>
          <w:rStyle w:val="aa"/>
        </w:rPr>
        <w:annotationRef/>
      </w:r>
      <w:r>
        <w:t>Перевести получше</w:t>
      </w:r>
    </w:p>
  </w:comment>
  <w:comment w:id="7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8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9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0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1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2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3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14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5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16" w:author="Sara" w:date="2022-05-13T12:24:00Z" w:initials="S">
    <w:p w14:paraId="2DD4F7E3" w14:textId="78696D89" w:rsidR="000D131D" w:rsidRDefault="000D131D">
      <w:pPr>
        <w:pStyle w:val="ab"/>
      </w:pPr>
      <w:r>
        <w:rPr>
          <w:rStyle w:val="aa"/>
        </w:rPr>
        <w:annotationRef/>
      </w:r>
      <w:r>
        <w:t>Перевести получше</w:t>
      </w:r>
    </w:p>
  </w:comment>
  <w:comment w:id="17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8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19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20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6E92C132" w15:done="0"/>
  <w15:commentEx w15:paraId="2DF89E93" w15:done="0"/>
  <w15:commentEx w15:paraId="01F5724A" w15:done="0"/>
  <w15:commentEx w15:paraId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89A06C2" w15:done="0"/>
  <w15:commentEx w15:paraId="2DD4F7E3" w15:done="0"/>
  <w15:commentEx w15:paraId="24E9EF3B" w15:done="0"/>
  <w15:commentEx w15:paraId="268D9EEE" w15:paraIdParent="24E9EF3B" w15:done="0"/>
  <w15:commentEx w15:paraId="4CC316E9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B2E" w16cex:dateUtc="2022-05-10T15:52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28C59C" w16cex:dateUtc="2022-05-13T04:55:00Z"/>
  <w16cex:commentExtensible w16cex:durableId="2628CC96" w16cex:dateUtc="2022-05-13T05:24:00Z"/>
  <w16cex:commentExtensible w16cex:durableId="2623E758" w16cex:dateUtc="2022-05-09T12:17:00Z"/>
  <w16cex:commentExtensible w16cex:durableId="2623E857" w16cex:dateUtc="2022-05-09T12:21:00Z"/>
  <w16cex:commentExtensible w16cex:durableId="2623E7B9" w16cex:dateUtc="2022-05-09T12:19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6E92C132" w16cid:durableId="26256B2E"/>
  <w16cid:commentId w16cid:paraId="2DF89E93" w16cid:durableId="26256D92"/>
  <w16cid:commentId w16cid:paraId="01F5724A" w16cid:durableId="262CDEBA"/>
  <w16cid:commentId w16cid:paraId="0BC32B9A" w16cid:durableId="262CDF01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89A06C2" w16cid:durableId="2628C59C"/>
  <w16cid:commentId w16cid:paraId="2DD4F7E3" w16cid:durableId="2628CC96"/>
  <w16cid:commentId w16cid:paraId="24E9EF3B" w16cid:durableId="2623E758"/>
  <w16cid:commentId w16cid:paraId="268D9EEE" w16cid:durableId="2623E857"/>
  <w16cid:commentId w16cid:paraId="4CC316E9" w16cid:durableId="2623E7B9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9B18D" w14:textId="77777777" w:rsidR="008972D6" w:rsidRDefault="008972D6" w:rsidP="00424AD9">
      <w:pPr>
        <w:spacing w:after="0" w:line="240" w:lineRule="auto"/>
      </w:pPr>
      <w:r>
        <w:separator/>
      </w:r>
    </w:p>
  </w:endnote>
  <w:endnote w:type="continuationSeparator" w:id="0">
    <w:p w14:paraId="23A9A92B" w14:textId="77777777" w:rsidR="008972D6" w:rsidRDefault="008972D6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F512A" w14:textId="77777777" w:rsidR="008972D6" w:rsidRDefault="008972D6" w:rsidP="00424AD9">
      <w:pPr>
        <w:spacing w:after="0" w:line="240" w:lineRule="auto"/>
      </w:pPr>
      <w:r>
        <w:separator/>
      </w:r>
    </w:p>
  </w:footnote>
  <w:footnote w:type="continuationSeparator" w:id="0">
    <w:p w14:paraId="1C1A8E57" w14:textId="77777777" w:rsidR="008972D6" w:rsidRDefault="008972D6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20EAD"/>
    <w:rsid w:val="000525B0"/>
    <w:rsid w:val="00080AF5"/>
    <w:rsid w:val="00081DF4"/>
    <w:rsid w:val="000A6B25"/>
    <w:rsid w:val="000D131D"/>
    <w:rsid w:val="001123DE"/>
    <w:rsid w:val="00132FCA"/>
    <w:rsid w:val="001361B7"/>
    <w:rsid w:val="002458DC"/>
    <w:rsid w:val="00290270"/>
    <w:rsid w:val="0039203A"/>
    <w:rsid w:val="003C7002"/>
    <w:rsid w:val="003E5715"/>
    <w:rsid w:val="00424AD9"/>
    <w:rsid w:val="00450DEB"/>
    <w:rsid w:val="005535D6"/>
    <w:rsid w:val="00583355"/>
    <w:rsid w:val="005E4E0E"/>
    <w:rsid w:val="005F27AC"/>
    <w:rsid w:val="006216BE"/>
    <w:rsid w:val="00634854"/>
    <w:rsid w:val="00637F5B"/>
    <w:rsid w:val="006C7750"/>
    <w:rsid w:val="00707AE1"/>
    <w:rsid w:val="0072260D"/>
    <w:rsid w:val="00785B99"/>
    <w:rsid w:val="007D24A6"/>
    <w:rsid w:val="007D4D2F"/>
    <w:rsid w:val="00817A41"/>
    <w:rsid w:val="00840CCE"/>
    <w:rsid w:val="008972D6"/>
    <w:rsid w:val="008B647B"/>
    <w:rsid w:val="008D254E"/>
    <w:rsid w:val="0095340C"/>
    <w:rsid w:val="00955100"/>
    <w:rsid w:val="00A16114"/>
    <w:rsid w:val="00A5544F"/>
    <w:rsid w:val="00A75CFB"/>
    <w:rsid w:val="00A93117"/>
    <w:rsid w:val="00AC17C6"/>
    <w:rsid w:val="00AE5F2B"/>
    <w:rsid w:val="00B14694"/>
    <w:rsid w:val="00BC4438"/>
    <w:rsid w:val="00C23A02"/>
    <w:rsid w:val="00C76BB7"/>
    <w:rsid w:val="00C77337"/>
    <w:rsid w:val="00C94C08"/>
    <w:rsid w:val="00CA293C"/>
    <w:rsid w:val="00CC13F9"/>
    <w:rsid w:val="00D15269"/>
    <w:rsid w:val="00D436E2"/>
    <w:rsid w:val="00D74D67"/>
    <w:rsid w:val="00DA2D7E"/>
    <w:rsid w:val="00DB5B6F"/>
    <w:rsid w:val="00DD1E41"/>
    <w:rsid w:val="00DD54C1"/>
    <w:rsid w:val="00E14A57"/>
    <w:rsid w:val="00E325C8"/>
    <w:rsid w:val="00EA5425"/>
    <w:rsid w:val="00F20043"/>
    <w:rsid w:val="00F26421"/>
    <w:rsid w:val="00F43FDB"/>
    <w:rsid w:val="00FB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://www.gisa.ru/1042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2298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14</cp:revision>
  <dcterms:created xsi:type="dcterms:W3CDTF">2022-05-04T04:25:00Z</dcterms:created>
  <dcterms:modified xsi:type="dcterms:W3CDTF">2022-05-16T08:02:00Z</dcterms:modified>
</cp:coreProperties>
</file>