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82825" cy="135652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825" cy="1356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color w:val="3c78d8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Metody sztucznej inteligencji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line="276" w:lineRule="auto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laboratorium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Załącznik do protokołu wykonawczego projektu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276" w:lineRule="auto"/>
        <w:jc w:val="center"/>
        <w:rPr>
          <w:sz w:val="44"/>
          <w:szCs w:val="44"/>
        </w:rPr>
      </w:pPr>
      <w:bookmarkStart w:colFirst="0" w:colLast="0" w:name="_1fob9te" w:id="2"/>
      <w:bookmarkEnd w:id="2"/>
      <w:r w:rsidDel="00000000" w:rsidR="00000000" w:rsidRPr="00000000">
        <w:rPr>
          <w:sz w:val="44"/>
          <w:szCs w:val="44"/>
          <w:rtl w:val="0"/>
        </w:rPr>
        <w:t xml:space="preserve">Aplikacja Internetowa do klasyfikacji opinii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Adrian Matys</w:t>
      </w:r>
    </w:p>
    <w:p w:rsidR="00000000" w:rsidDel="00000000" w:rsidP="00000000" w:rsidRDefault="00000000" w:rsidRPr="00000000" w14:paraId="00000014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Sara Fijołek</w:t>
      </w:r>
    </w:p>
    <w:p w:rsidR="00000000" w:rsidDel="00000000" w:rsidP="00000000" w:rsidRDefault="00000000" w:rsidRPr="00000000" w14:paraId="00000015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Vladyslav Kutsyn</w:t>
        <w:br w:type="textWrapping"/>
        <w:t xml:space="preserve">Mykyta Mykulskyi</w:t>
      </w:r>
    </w:p>
    <w:p w:rsidR="00000000" w:rsidDel="00000000" w:rsidP="00000000" w:rsidRDefault="00000000" w:rsidRPr="00000000" w14:paraId="00000016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after="240" w:before="240" w:lineRule="auto"/>
        <w:jc w:val="center"/>
        <w:rPr>
          <w:color w:val="020202"/>
          <w:sz w:val="22"/>
          <w:szCs w:val="22"/>
          <w:shd w:fill="64a7ea" w:val="clear"/>
        </w:rPr>
      </w:pPr>
      <w:bookmarkStart w:colFirst="0" w:colLast="0" w:name="_tm4tfwfrfnzv" w:id="3"/>
      <w:bookmarkEnd w:id="3"/>
      <w:r w:rsidDel="00000000" w:rsidR="00000000" w:rsidRPr="00000000">
        <w:rPr>
          <w:sz w:val="22"/>
          <w:szCs w:val="22"/>
          <w:rtl w:val="0"/>
        </w:rPr>
        <w:t xml:space="preserve">Prowadzący</w:t>
      </w:r>
      <w:r w:rsidDel="00000000" w:rsidR="00000000" w:rsidRPr="00000000">
        <w:rPr>
          <w:sz w:val="22"/>
          <w:szCs w:val="22"/>
          <w:rtl w:val="0"/>
        </w:rPr>
        <w:t xml:space="preserve"> Mgr inż. Zdzisław Pawelec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1"/>
        </w:rPr>
      </w:pPr>
      <w:bookmarkStart w:colFirst="0" w:colLast="0" w:name="_joudk7bkczn6" w:id="4"/>
      <w:bookmarkEnd w:id="4"/>
      <w:r w:rsidDel="00000000" w:rsidR="00000000" w:rsidRPr="00000000">
        <w:rPr>
          <w:b w:val="1"/>
          <w:rtl w:val="0"/>
        </w:rPr>
        <w:t xml:space="preserve">Płaca dla pracowników według roli: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backend developer - 50 zł/h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frontend developer - 40 zł/h</w:t>
      </w:r>
    </w:p>
    <w:p w:rsidR="00000000" w:rsidDel="00000000" w:rsidP="00000000" w:rsidRDefault="00000000" w:rsidRPr="00000000" w14:paraId="000000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designer - 35 zł/h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dataset manager - 45 zł/h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księgowy/protokolant - 31 zł/h</w:t>
      </w:r>
    </w:p>
    <w:p w:rsidR="00000000" w:rsidDel="00000000" w:rsidP="00000000" w:rsidRDefault="00000000" w:rsidRPr="00000000" w14:paraId="00000022">
      <w:pPr>
        <w:pStyle w:val="Heading2"/>
        <w:rPr>
          <w:b w:val="1"/>
        </w:rPr>
      </w:pPr>
      <w:bookmarkStart w:colFirst="0" w:colLast="0" w:name="_2anmamb10ikg" w:id="5"/>
      <w:bookmarkEnd w:id="5"/>
      <w:r w:rsidDel="00000000" w:rsidR="00000000" w:rsidRPr="00000000">
        <w:rPr>
          <w:b w:val="1"/>
          <w:rtl w:val="0"/>
        </w:rPr>
        <w:t xml:space="preserve">Estymata Realizacji projektu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880"/>
        <w:gridCol w:w="1740"/>
        <w:gridCol w:w="2190"/>
        <w:tblGridChange w:id="0">
          <w:tblGrid>
            <w:gridCol w:w="2595"/>
            <w:gridCol w:w="2880"/>
            <w:gridCol w:w="1740"/>
            <w:gridCol w:w="21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Czas</w:t>
            </w:r>
          </w:p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(format man-day)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Budżet (PLN)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Projektowanie systemu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Stworzenie projekt systemu obsługującego użytkownika oraz modelu do klasyfikacji opinii 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7*8*50 + 4*8*45 = 4240</w:t>
            </w:r>
          </w:p>
          <w:p w:rsidR="00000000" w:rsidDel="00000000" w:rsidP="00000000" w:rsidRDefault="00000000" w:rsidRPr="00000000" w14:paraId="0000002F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Projektowanie interfejsu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Stworzenie graficznego prototypu strony internetowej do korzystania z systemu do klasyfikacji opinii 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2*8*35 = 560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Implementacja systemu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Implementacja zaprojektowanego systemu z użytkiem wybranych technologii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9*8*50 + 2*8*45 = 4320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Implementacja interfejsu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Implementacja zaprojektowanego systemu z użytkiem wybranych technologii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7*8*40 = 2240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Testowanie manualne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Sprawdzenie jakości i poprawności działania zaimplementowanego oprogramowania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Stworzenie dokumentacji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Opis działania systemu, zestaw wszystkich informacji technologicznych oraz sposobu użytkowania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3*8*31 = 744</w:t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b w:val="1"/>
        </w:rPr>
      </w:pPr>
      <w:bookmarkStart w:colFirst="0" w:colLast="0" w:name="_mt768m4btor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Opłata narzędzi (dodatkowo):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PyCharm –  </w:t>
      </w:r>
      <w:r w:rsidDel="00000000" w:rsidR="00000000" w:rsidRPr="00000000">
        <w:rPr>
          <w:rFonts w:ascii="Roboto" w:cs="Roboto" w:eastAsia="Roboto" w:hAnsi="Roboto"/>
          <w:color w:val="19191c"/>
          <w:highlight w:val="white"/>
          <w:rtl w:val="0"/>
        </w:rPr>
        <w:t xml:space="preserve">1100 </w:t>
      </w:r>
      <w:r w:rsidDel="00000000" w:rsidR="00000000" w:rsidRPr="00000000">
        <w:rPr>
          <w:sz w:val="24"/>
          <w:szCs w:val="24"/>
          <w:rtl w:val="0"/>
        </w:rPr>
        <w:t xml:space="preserve">zł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 (premium) – 100 zł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color w:val="19191c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9191c"/>
          <w:highlight w:val="white"/>
          <w:rtl w:val="0"/>
        </w:rPr>
        <w:t xml:space="preserve">Suma:</w:t>
      </w:r>
      <w:r w:rsidDel="00000000" w:rsidR="00000000" w:rsidRPr="00000000">
        <w:rPr>
          <w:rFonts w:ascii="Roboto" w:cs="Roboto" w:eastAsia="Roboto" w:hAnsi="Roboto"/>
          <w:color w:val="19191c"/>
          <w:highlight w:val="white"/>
          <w:rtl w:val="0"/>
        </w:rPr>
        <w:t xml:space="preserve"> 1200 </w:t>
      </w:r>
      <w:r w:rsidDel="00000000" w:rsidR="00000000" w:rsidRPr="00000000">
        <w:rPr>
          <w:sz w:val="24"/>
          <w:szCs w:val="24"/>
          <w:rtl w:val="0"/>
        </w:rPr>
        <w:t xml:space="preserve">zł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Łączny czas wykonywania projektu: </w:t>
      </w:r>
      <w:r w:rsidDel="00000000" w:rsidR="00000000" w:rsidRPr="00000000">
        <w:rPr>
          <w:rtl w:val="0"/>
        </w:rPr>
        <w:t xml:space="preserve">30 dni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Łączny budżet projektu: </w:t>
      </w:r>
      <w:r w:rsidDel="00000000" w:rsidR="00000000" w:rsidRPr="00000000">
        <w:rPr>
          <w:rtl w:val="0"/>
        </w:rPr>
        <w:t xml:space="preserve">12104 zł + 1200 zł = 13304 zł (netto)</w:t>
      </w:r>
    </w:p>
    <w:p w:rsidR="00000000" w:rsidDel="00000000" w:rsidP="00000000" w:rsidRDefault="00000000" w:rsidRPr="00000000" w14:paraId="0000004D">
      <w:pPr>
        <w:pStyle w:val="Heading1"/>
        <w:rPr>
          <w:b w:val="1"/>
        </w:rPr>
      </w:pPr>
      <w:bookmarkStart w:colFirst="0" w:colLast="0" w:name="_7k3a2z6adbiv" w:id="7"/>
      <w:bookmarkEnd w:id="7"/>
      <w:r w:rsidDel="00000000" w:rsidR="00000000" w:rsidRPr="00000000">
        <w:rPr>
          <w:b w:val="1"/>
          <w:rtl w:val="0"/>
        </w:rPr>
        <w:t xml:space="preserve">Kalendarz postępowań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75"/>
        <w:gridCol w:w="1770"/>
        <w:gridCol w:w="2640"/>
        <w:tblGridChange w:id="0">
          <w:tblGrid>
            <w:gridCol w:w="5175"/>
            <w:gridCol w:w="1770"/>
            <w:gridCol w:w="2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Opis zadania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Data początku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Data końca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Spotkanie wstępne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2025-3-13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2025-3-14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Stworzenie protokołu wykonawczego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2025-3-13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2025-3-20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Zapoznanie się z tematyką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2025-3-13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2025-4-3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Stworzenie protokołu różnic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2025-3-27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2025-4-3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Określenie wymogów budżetowych, funkcjonalnych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2025-3-27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2025-4-10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Projektowanie systemu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2025-4-11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2025-4-25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Projektowanie interfejsu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2025-4-11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2025-4-14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Implementacja systemu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2025-4-28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2025-5-12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Implementacja interfejsu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2025-4-15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2025-4-29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Testowanie manualne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2025-5-13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2025-5-14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Przedstawienie projektu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2025-5-15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2025-5-16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Uwzględnienie uwag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2025-5-16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2025-5-22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Stworzenie dokumentacji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2025-5-23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2025-5-29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Przekazanie gotowego projektu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2025-5-29</w:t>
            </w:r>
          </w:p>
        </w:tc>
        <w:tc>
          <w:tcPr>
            <w:tcBorders>
              <w:top w:color="333333" w:space="0" w:sz="8" w:val="single"/>
              <w:left w:color="333333" w:space="0" w:sz="8" w:val="single"/>
              <w:bottom w:color="333333" w:space="0" w:sz="8" w:val="single"/>
              <w:right w:color="33333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color w:val="333333"/>
                <w:sz w:val="18"/>
                <w:szCs w:val="18"/>
                <w:rtl w:val="0"/>
              </w:rPr>
              <w:t xml:space="preserve">2025-5-30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