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3C8B0" w14:textId="0B10CA18" w:rsidR="005D2756" w:rsidRDefault="00C649F4" w:rsidP="00C649F4">
      <w:pPr>
        <w:jc w:val="center"/>
        <w:rPr>
          <w:b/>
          <w:bCs/>
          <w:sz w:val="28"/>
          <w:szCs w:val="28"/>
          <w:u w:val="single"/>
        </w:rPr>
      </w:pPr>
      <w:r w:rsidRPr="009C37D0">
        <w:rPr>
          <w:b/>
          <w:bCs/>
          <w:sz w:val="28"/>
          <w:szCs w:val="28"/>
          <w:u w:val="single"/>
        </w:rPr>
        <w:t>High Side vs Low Side Switching</w:t>
      </w:r>
    </w:p>
    <w:p w14:paraId="240028C7" w14:textId="50317F91" w:rsidR="00CD7611" w:rsidRDefault="008D3BBF" w:rsidP="00CD7611">
      <w:r w:rsidRPr="008D3BBF">
        <w:t>A common task for a transistor is switching a device on and off. There are two configurations for a transistor switch: low side and high side.</w:t>
      </w:r>
      <w:r w:rsidR="00CD7611" w:rsidRPr="00CD7611">
        <w:t xml:space="preserve"> </w:t>
      </w:r>
      <w:r w:rsidR="00CD7611" w:rsidRPr="00471472">
        <w:t>The choice between these two methods often depends on factors such as the specific application, component availability, and design constraints.</w:t>
      </w:r>
    </w:p>
    <w:p w14:paraId="609D526B" w14:textId="67179962" w:rsidR="00EA7B55" w:rsidRPr="002E5D42" w:rsidRDefault="00B61F57" w:rsidP="00CD7611">
      <w:pPr>
        <w:rPr>
          <w:i/>
          <w:iCs/>
          <w:sz w:val="26"/>
          <w:szCs w:val="26"/>
        </w:rPr>
      </w:pPr>
      <w:r w:rsidRPr="00C508EC">
        <w:drawing>
          <wp:anchor distT="0" distB="0" distL="114300" distR="114300" simplePos="0" relativeHeight="251658240" behindDoc="0" locked="0" layoutInCell="1" allowOverlap="1" wp14:anchorId="0CF533DE" wp14:editId="60A09378">
            <wp:simplePos x="0" y="0"/>
            <wp:positionH relativeFrom="margin">
              <wp:posOffset>4806525</wp:posOffset>
            </wp:positionH>
            <wp:positionV relativeFrom="paragraph">
              <wp:posOffset>230004</wp:posOffset>
            </wp:positionV>
            <wp:extent cx="1698625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317" y="21462"/>
                <wp:lineTo x="21317" y="0"/>
                <wp:lineTo x="0" y="0"/>
              </wp:wrapPolygon>
            </wp:wrapThrough>
            <wp:docPr id="96670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0630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t="3421" r="1733" b="1877"/>
                    <a:stretch/>
                  </pic:blipFill>
                  <pic:spPr bwMode="auto">
                    <a:xfrm>
                      <a:off x="0" y="0"/>
                      <a:ext cx="1698625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D1C75" w14:textId="25FFF2F0" w:rsidR="00486963" w:rsidRPr="0004341E" w:rsidRDefault="002E5D42" w:rsidP="002E5D42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4341E">
        <w:rPr>
          <w:i/>
          <w:iCs/>
          <w:sz w:val="28"/>
          <w:szCs w:val="28"/>
        </w:rPr>
        <w:t>High side switching:</w:t>
      </w:r>
    </w:p>
    <w:p w14:paraId="18560DBC" w14:textId="79711284" w:rsidR="002E5D42" w:rsidRPr="00FF29F8" w:rsidRDefault="00A70693" w:rsidP="00FF29F8">
      <w:pPr>
        <w:ind w:left="360"/>
        <w:rPr>
          <w:i/>
          <w:iCs/>
        </w:rPr>
      </w:pPr>
      <w:r>
        <w:t xml:space="preserve">The </w:t>
      </w:r>
      <w:r w:rsidR="00B61F57">
        <w:t>switch</w:t>
      </w:r>
      <w:r>
        <w:t xml:space="preserve"> is placed between the positive supply voltage and the load</w:t>
      </w:r>
      <w:r w:rsidR="00E73920">
        <w:t xml:space="preserve">, and the </w:t>
      </w:r>
      <w:r>
        <w:t>ground connection is directly connected to the load.</w:t>
      </w:r>
      <w:r w:rsidR="009231AC">
        <w:t xml:space="preserve"> Typically used in </w:t>
      </w:r>
      <w:r w:rsidR="009231AC" w:rsidRPr="009231AC">
        <w:t>H-bridge circuits, motor control, and power supplies.</w:t>
      </w:r>
    </w:p>
    <w:p w14:paraId="3EE7D6F9" w14:textId="5202F7C4" w:rsidR="00FF29F8" w:rsidRPr="0004341E" w:rsidRDefault="00FF29F8" w:rsidP="0004341E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04341E">
        <w:rPr>
          <w:i/>
          <w:iCs/>
          <w:sz w:val="24"/>
          <w:szCs w:val="24"/>
        </w:rPr>
        <w:t>When to use high side switching:</w:t>
      </w:r>
    </w:p>
    <w:p w14:paraId="717E3E0C" w14:textId="77777777" w:rsidR="0056169F" w:rsidRPr="0004341E" w:rsidRDefault="0056169F" w:rsidP="0004341E">
      <w:pPr>
        <w:ind w:left="-90"/>
        <w:rPr>
          <w:i/>
          <w:iCs/>
        </w:rPr>
      </w:pPr>
      <w:r w:rsidRPr="0004341E">
        <w:rPr>
          <w:i/>
          <w:iCs/>
        </w:rPr>
        <w:t>Safety and Isolation: If it is crucial to disconnect the load from the supply for safety or power conservation.</w:t>
      </w:r>
    </w:p>
    <w:p w14:paraId="131F3CFC" w14:textId="77777777" w:rsidR="0056169F" w:rsidRPr="0004341E" w:rsidRDefault="0056169F" w:rsidP="0004341E">
      <w:pPr>
        <w:ind w:left="-90"/>
        <w:rPr>
          <w:i/>
          <w:iCs/>
        </w:rPr>
      </w:pPr>
      <w:r w:rsidRPr="0004341E">
        <w:rPr>
          <w:i/>
          <w:iCs/>
        </w:rPr>
        <w:t>Positive Voltage Control: When the application requires controlling the connection to the positive supply voltage.</w:t>
      </w:r>
    </w:p>
    <w:p w14:paraId="5D8C4BAC" w14:textId="3073554E" w:rsidR="00FD23CA" w:rsidRPr="0004341E" w:rsidRDefault="0056169F" w:rsidP="0004341E">
      <w:pPr>
        <w:ind w:left="-90"/>
        <w:rPr>
          <w:i/>
          <w:iCs/>
        </w:rPr>
      </w:pPr>
      <w:r w:rsidRPr="0004341E">
        <w:rPr>
          <w:i/>
          <w:iCs/>
        </w:rPr>
        <w:t>Fault Protection: High side switching is preferable in situations where ground faults are a concern.</w:t>
      </w:r>
    </w:p>
    <w:p w14:paraId="206F4167" w14:textId="77777777" w:rsidR="00545E37" w:rsidRPr="0004341E" w:rsidRDefault="00545E37" w:rsidP="0056169F">
      <w:pPr>
        <w:pStyle w:val="ListParagraph"/>
        <w:ind w:left="270"/>
        <w:rPr>
          <w:sz w:val="28"/>
          <w:szCs w:val="28"/>
        </w:rPr>
      </w:pPr>
    </w:p>
    <w:p w14:paraId="398088F1" w14:textId="61E836CF" w:rsidR="00BD1C98" w:rsidRPr="0004341E" w:rsidRDefault="00BD1C98" w:rsidP="00BD1C9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04341E">
        <w:rPr>
          <w:i/>
          <w:iCs/>
          <w:sz w:val="28"/>
          <w:szCs w:val="28"/>
        </w:rPr>
        <w:t>Low Side Switching:</w:t>
      </w:r>
    </w:p>
    <w:p w14:paraId="13125C8C" w14:textId="22BD6D7E" w:rsidR="00BD1C98" w:rsidRDefault="00BD1C98" w:rsidP="00544ABD">
      <w:r>
        <w:t xml:space="preserve">The </w:t>
      </w:r>
      <w:r w:rsidR="00B61F57">
        <w:t>switch</w:t>
      </w:r>
      <w:r>
        <w:t xml:space="preserve"> is placed between the load and ground</w:t>
      </w:r>
      <w:r w:rsidR="00E73920">
        <w:t xml:space="preserve"> and the </w:t>
      </w:r>
      <w:r w:rsidR="00E73920">
        <w:t>positive supply voltage is directly connected to the load</w:t>
      </w:r>
      <w:r w:rsidR="009231AC">
        <w:t xml:space="preserve">. Typically used in </w:t>
      </w:r>
      <w:r w:rsidR="00544ABD" w:rsidRPr="00544ABD">
        <w:t>Solenoid valves, LED drivers, and general-purpose switching.</w:t>
      </w:r>
    </w:p>
    <w:p w14:paraId="3BF5786A" w14:textId="66F1E2F7" w:rsidR="00545E37" w:rsidRPr="0004341E" w:rsidRDefault="00554E45" w:rsidP="00554E45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04341E">
        <w:rPr>
          <w:i/>
          <w:iCs/>
          <w:sz w:val="24"/>
          <w:szCs w:val="24"/>
        </w:rPr>
        <w:t>When to use low side switching:</w:t>
      </w:r>
    </w:p>
    <w:p w14:paraId="456F0039" w14:textId="77777777" w:rsidR="00D154F7" w:rsidRDefault="00D154F7" w:rsidP="00D154F7">
      <w:pPr>
        <w:ind w:left="-90"/>
      </w:pPr>
      <w:r w:rsidRPr="00D154F7">
        <w:rPr>
          <w:i/>
          <w:iCs/>
        </w:rPr>
        <w:t>Simplicity:</w:t>
      </w:r>
      <w:r>
        <w:t xml:space="preserve"> If the circuit design is straightforward and does not require complex gate drive circuitry.</w:t>
      </w:r>
    </w:p>
    <w:p w14:paraId="4E6862D2" w14:textId="77777777" w:rsidR="00D154F7" w:rsidRDefault="00D154F7" w:rsidP="00D154F7">
      <w:pPr>
        <w:ind w:left="-90"/>
      </w:pPr>
      <w:r w:rsidRPr="00D154F7">
        <w:rPr>
          <w:i/>
          <w:iCs/>
        </w:rPr>
        <w:t>Cost Efficiency:</w:t>
      </w:r>
      <w:r>
        <w:t xml:space="preserve"> When budget constraints favor less expensive components.</w:t>
      </w:r>
    </w:p>
    <w:p w14:paraId="1566FC3B" w14:textId="15A40382" w:rsidR="002008AB" w:rsidRPr="002A3CD4" w:rsidRDefault="00D154F7" w:rsidP="00D154F7">
      <w:pPr>
        <w:ind w:left="-90"/>
      </w:pPr>
      <w:r w:rsidRPr="00D154F7">
        <w:rPr>
          <w:i/>
          <w:iCs/>
        </w:rPr>
        <w:t>Common Ground Reference:</w:t>
      </w:r>
      <w:r>
        <w:t xml:space="preserve"> In systems where all components share a common ground, making it easier to control the load with ground-referenced logic.</w:t>
      </w:r>
    </w:p>
    <w:sectPr w:rsidR="002008AB" w:rsidRPr="002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118"/>
    <w:multiLevelType w:val="hybridMultilevel"/>
    <w:tmpl w:val="3DF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E75"/>
    <w:multiLevelType w:val="hybridMultilevel"/>
    <w:tmpl w:val="7CE2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A87"/>
    <w:multiLevelType w:val="hybridMultilevel"/>
    <w:tmpl w:val="94EA80F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7774CA5"/>
    <w:multiLevelType w:val="hybridMultilevel"/>
    <w:tmpl w:val="4684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C06B8"/>
    <w:multiLevelType w:val="hybridMultilevel"/>
    <w:tmpl w:val="F21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54096"/>
    <w:multiLevelType w:val="hybridMultilevel"/>
    <w:tmpl w:val="DC02B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03044"/>
    <w:multiLevelType w:val="hybridMultilevel"/>
    <w:tmpl w:val="E24A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07671">
    <w:abstractNumId w:val="5"/>
  </w:num>
  <w:num w:numId="2" w16cid:durableId="1425034774">
    <w:abstractNumId w:val="6"/>
  </w:num>
  <w:num w:numId="3" w16cid:durableId="1688829103">
    <w:abstractNumId w:val="2"/>
  </w:num>
  <w:num w:numId="4" w16cid:durableId="1097483905">
    <w:abstractNumId w:val="0"/>
  </w:num>
  <w:num w:numId="5" w16cid:durableId="1606034011">
    <w:abstractNumId w:val="3"/>
  </w:num>
  <w:num w:numId="6" w16cid:durableId="1106466388">
    <w:abstractNumId w:val="1"/>
  </w:num>
  <w:num w:numId="7" w16cid:durableId="948926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8B"/>
    <w:rsid w:val="0004341E"/>
    <w:rsid w:val="002008AB"/>
    <w:rsid w:val="002A3CD4"/>
    <w:rsid w:val="002E5D42"/>
    <w:rsid w:val="00466AC9"/>
    <w:rsid w:val="00471472"/>
    <w:rsid w:val="00486963"/>
    <w:rsid w:val="004E6E09"/>
    <w:rsid w:val="00544ABD"/>
    <w:rsid w:val="00545E37"/>
    <w:rsid w:val="00554E45"/>
    <w:rsid w:val="0056169F"/>
    <w:rsid w:val="005D2756"/>
    <w:rsid w:val="008D3BBF"/>
    <w:rsid w:val="009231AC"/>
    <w:rsid w:val="009C37D0"/>
    <w:rsid w:val="00A70693"/>
    <w:rsid w:val="00B61F57"/>
    <w:rsid w:val="00BA468C"/>
    <w:rsid w:val="00BD1C98"/>
    <w:rsid w:val="00C508EC"/>
    <w:rsid w:val="00C649F4"/>
    <w:rsid w:val="00CB7863"/>
    <w:rsid w:val="00CD558B"/>
    <w:rsid w:val="00CD7611"/>
    <w:rsid w:val="00D154F7"/>
    <w:rsid w:val="00DF0C4F"/>
    <w:rsid w:val="00E73920"/>
    <w:rsid w:val="00EA7B55"/>
    <w:rsid w:val="00F47E72"/>
    <w:rsid w:val="00FD23CA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9DD6"/>
  <w15:chartTrackingRefBased/>
  <w15:docId w15:val="{9A3CFEF9-B33D-465A-B5EF-55F1DFD9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Gharib</dc:creator>
  <cp:keywords/>
  <dc:description/>
  <cp:lastModifiedBy>Sara Gharib</cp:lastModifiedBy>
  <cp:revision>29</cp:revision>
  <dcterms:created xsi:type="dcterms:W3CDTF">2024-08-21T01:54:00Z</dcterms:created>
  <dcterms:modified xsi:type="dcterms:W3CDTF">2024-09-01T17:56:00Z</dcterms:modified>
</cp:coreProperties>
</file>