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3E84" w14:textId="77777777" w:rsidR="00511CCE" w:rsidRPr="0098396B" w:rsidRDefault="00000000">
      <w:pPr>
        <w:spacing w:after="8"/>
        <w:rPr>
          <w:lang w:val="es-CO"/>
        </w:rPr>
      </w:pPr>
      <w:r w:rsidRPr="0098396B">
        <w:rPr>
          <w:b/>
          <w:color w:val="123B5D"/>
          <w:sz w:val="32"/>
          <w:lang w:val="es-CO"/>
        </w:rPr>
        <w:t>ESTRATEGIA DE PREVENCIÓN DE RIESGOS - MARCO CRISP-DM</w:t>
      </w:r>
    </w:p>
    <w:p w14:paraId="4C3937FA" w14:textId="48BA2C26" w:rsidR="00511CCE" w:rsidRPr="0098396B" w:rsidRDefault="00000000">
      <w:pPr>
        <w:spacing w:after="8"/>
        <w:rPr>
          <w:sz w:val="22"/>
          <w:lang w:val="pt-BR"/>
        </w:rPr>
      </w:pPr>
      <w:r w:rsidRPr="0098396B">
        <w:rPr>
          <w:b/>
          <w:color w:val="475467"/>
          <w:sz w:val="22"/>
          <w:lang w:val="pt-BR"/>
        </w:rPr>
        <w:t xml:space="preserve">3.000 </w:t>
      </w:r>
      <w:proofErr w:type="spellStart"/>
      <w:r w:rsidRPr="0098396B">
        <w:rPr>
          <w:b/>
          <w:color w:val="475467"/>
          <w:sz w:val="22"/>
          <w:lang w:val="pt-BR"/>
        </w:rPr>
        <w:t>trabajadores</w:t>
      </w:r>
      <w:proofErr w:type="spellEnd"/>
      <w:r w:rsidRPr="0098396B">
        <w:rPr>
          <w:b/>
          <w:color w:val="475467"/>
          <w:sz w:val="22"/>
          <w:lang w:val="pt-BR"/>
        </w:rPr>
        <w:t xml:space="preserve"> | 150 empresas | 1.067 </w:t>
      </w:r>
      <w:proofErr w:type="spellStart"/>
      <w:r w:rsidRPr="0098396B">
        <w:rPr>
          <w:b/>
          <w:color w:val="475467"/>
          <w:sz w:val="22"/>
          <w:lang w:val="pt-BR"/>
        </w:rPr>
        <w:t>accidentes</w:t>
      </w:r>
      <w:proofErr w:type="spellEnd"/>
    </w:p>
    <w:p w14:paraId="4A254C8F" w14:textId="77777777" w:rsidR="00511CCE" w:rsidRPr="0098396B" w:rsidRDefault="00000000">
      <w:pPr>
        <w:rPr>
          <w:sz w:val="22"/>
        </w:rPr>
      </w:pPr>
      <w:r w:rsidRPr="0098396B">
        <w:rPr>
          <w:color w:val="667085"/>
          <w:sz w:val="22"/>
        </w:rPr>
        <w:t xml:space="preserve">Sara Valentina Guauque </w:t>
      </w:r>
      <w:proofErr w:type="spellStart"/>
      <w:r w:rsidRPr="0098396B">
        <w:rPr>
          <w:color w:val="667085"/>
          <w:sz w:val="22"/>
        </w:rPr>
        <w:t>Zarrate</w:t>
      </w:r>
      <w:proofErr w:type="spellEnd"/>
      <w:r w:rsidRPr="0098396B">
        <w:rPr>
          <w:color w:val="667085"/>
          <w:sz w:val="22"/>
        </w:rPr>
        <w:t xml:space="preserve"> | Shady Alejandra Garay Rodriguez | Sergio David Vargas Garzón</w:t>
      </w:r>
    </w:p>
    <w:tbl>
      <w:tblPr>
        <w:tblW w:w="1104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2760"/>
        <w:gridCol w:w="2760"/>
        <w:gridCol w:w="2760"/>
        <w:gridCol w:w="2760"/>
      </w:tblGrid>
      <w:tr w:rsidR="00511CCE" w14:paraId="201C4ACE" w14:textId="77777777">
        <w:trPr>
          <w:tblHeader/>
        </w:trPr>
        <w:tc>
          <w:tcPr>
            <w:tcW w:w="2760" w:type="dxa"/>
            <w:shd w:val="clear" w:color="auto" w:fill="EAF4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F6E284" w14:textId="77777777" w:rsidR="00511CCE" w:rsidRDefault="00000000">
            <w:pPr>
              <w:spacing w:after="0"/>
            </w:pPr>
            <w:r>
              <w:rPr>
                <w:b/>
                <w:color w:val="184E77"/>
                <w:sz w:val="28"/>
              </w:rPr>
              <w:t>35,6%</w:t>
            </w:r>
            <w:r>
              <w:rPr>
                <w:b/>
                <w:color w:val="184E77"/>
                <w:sz w:val="28"/>
              </w:rPr>
              <w:br/>
            </w:r>
            <w:r>
              <w:rPr>
                <w:color w:val="475467"/>
                <w:sz w:val="13"/>
              </w:rPr>
              <w:t>Tasa global</w:t>
            </w:r>
          </w:p>
        </w:tc>
        <w:tc>
          <w:tcPr>
            <w:tcW w:w="2760" w:type="dxa"/>
            <w:shd w:val="clear" w:color="auto" w:fill="FFF3E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5CB042" w14:textId="77777777" w:rsidR="00511CCE" w:rsidRDefault="00000000">
            <w:pPr>
              <w:spacing w:after="0"/>
            </w:pPr>
            <w:r>
              <w:rPr>
                <w:b/>
                <w:color w:val="E76F51"/>
                <w:sz w:val="28"/>
              </w:rPr>
              <w:t>45,0%</w:t>
            </w:r>
            <w:r>
              <w:rPr>
                <w:b/>
                <w:color w:val="E76F51"/>
                <w:sz w:val="28"/>
              </w:rPr>
              <w:br/>
            </w:r>
            <w:r>
              <w:rPr>
                <w:color w:val="475467"/>
                <w:sz w:val="13"/>
              </w:rPr>
              <w:t>Jornada nocturna</w:t>
            </w:r>
          </w:p>
        </w:tc>
        <w:tc>
          <w:tcPr>
            <w:tcW w:w="2760" w:type="dxa"/>
            <w:shd w:val="clear" w:color="auto" w:fill="FFF7E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E28055" w14:textId="77777777" w:rsidR="00511CCE" w:rsidRDefault="00000000">
            <w:pPr>
              <w:spacing w:after="0"/>
            </w:pPr>
            <w:r>
              <w:rPr>
                <w:b/>
                <w:color w:val="F4A261"/>
                <w:sz w:val="28"/>
              </w:rPr>
              <w:t>65,6%</w:t>
            </w:r>
            <w:r>
              <w:rPr>
                <w:b/>
                <w:color w:val="F4A261"/>
                <w:sz w:val="28"/>
              </w:rPr>
              <w:br/>
            </w:r>
            <w:r>
              <w:rPr>
                <w:color w:val="475467"/>
                <w:sz w:val="13"/>
              </w:rPr>
              <w:t>Minería nocturna</w:t>
            </w:r>
          </w:p>
        </w:tc>
        <w:tc>
          <w:tcPr>
            <w:tcW w:w="2760" w:type="dxa"/>
            <w:shd w:val="clear" w:color="auto" w:fill="EEF8F5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622B1A" w14:textId="77777777" w:rsidR="00511CCE" w:rsidRDefault="00000000">
            <w:pPr>
              <w:spacing w:after="0"/>
            </w:pPr>
            <w:r>
              <w:rPr>
                <w:b/>
                <w:color w:val="2A9D8F"/>
                <w:sz w:val="28"/>
              </w:rPr>
              <w:t>57,6%</w:t>
            </w:r>
            <w:r>
              <w:rPr>
                <w:b/>
                <w:color w:val="2A9D8F"/>
                <w:sz w:val="28"/>
              </w:rPr>
              <w:br/>
            </w:r>
            <w:r>
              <w:rPr>
                <w:color w:val="475467"/>
                <w:sz w:val="13"/>
              </w:rPr>
              <w:t>Sin sistema de gestión</w:t>
            </w:r>
          </w:p>
        </w:tc>
      </w:tr>
    </w:tbl>
    <w:p w14:paraId="786E89D0" w14:textId="77777777" w:rsidR="00511CCE" w:rsidRPr="0098396B" w:rsidRDefault="00000000">
      <w:pPr>
        <w:pStyle w:val="Ttulo1"/>
        <w:spacing w:before="64" w:after="30"/>
        <w:rPr>
          <w:sz w:val="22"/>
          <w:szCs w:val="22"/>
          <w:lang w:val="es-CO"/>
        </w:rPr>
      </w:pPr>
      <w:r w:rsidRPr="0098396B">
        <w:rPr>
          <w:rFonts w:ascii="Arial" w:hAnsi="Arial"/>
          <w:sz w:val="22"/>
          <w:szCs w:val="22"/>
          <w:lang w:val="es-CO"/>
        </w:rPr>
        <w:t>1. MAPEO METODOLÓGICO</w:t>
      </w:r>
    </w:p>
    <w:p w14:paraId="202BFFF0" w14:textId="77777777" w:rsidR="00770101" w:rsidRPr="00770101" w:rsidRDefault="00000000">
      <w:pPr>
        <w:spacing w:after="20"/>
        <w:rPr>
          <w:color w:val="1D2939"/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Data </w:t>
      </w:r>
      <w:proofErr w:type="spellStart"/>
      <w:r w:rsidRPr="00770101">
        <w:rPr>
          <w:b/>
          <w:color w:val="1D2939"/>
          <w:sz w:val="20"/>
          <w:szCs w:val="20"/>
          <w:lang w:val="es-CO"/>
        </w:rPr>
        <w:t>Understanding</w:t>
      </w:r>
      <w:proofErr w:type="spellEnd"/>
      <w:r w:rsidRPr="00770101">
        <w:rPr>
          <w:b/>
          <w:color w:val="1D2939"/>
          <w:sz w:val="20"/>
          <w:szCs w:val="20"/>
          <w:lang w:val="es-CO"/>
        </w:rPr>
        <w:t xml:space="preserve">: </w:t>
      </w:r>
      <w:r w:rsidRPr="00770101">
        <w:rPr>
          <w:color w:val="1D2939"/>
          <w:sz w:val="20"/>
          <w:szCs w:val="20"/>
          <w:lang w:val="es-CO"/>
        </w:rPr>
        <w:t xml:space="preserve">se cargaron y auditaron 3.000 trabajadores, 150 empresas y 1.067 accidentes; no hubo duplicados, nulos ni llaves huérfanas. </w:t>
      </w:r>
    </w:p>
    <w:p w14:paraId="38EBCA3C" w14:textId="77777777" w:rsidR="00770101" w:rsidRPr="00770101" w:rsidRDefault="00000000">
      <w:pPr>
        <w:spacing w:after="20"/>
        <w:rPr>
          <w:color w:val="1D2939"/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Data </w:t>
      </w:r>
      <w:proofErr w:type="spellStart"/>
      <w:r w:rsidRPr="00770101">
        <w:rPr>
          <w:b/>
          <w:color w:val="1D2939"/>
          <w:sz w:val="20"/>
          <w:szCs w:val="20"/>
          <w:lang w:val="es-CO"/>
        </w:rPr>
        <w:t>Preparation</w:t>
      </w:r>
      <w:proofErr w:type="spellEnd"/>
      <w:r w:rsidRPr="00770101">
        <w:rPr>
          <w:b/>
          <w:color w:val="1D2939"/>
          <w:sz w:val="20"/>
          <w:szCs w:val="20"/>
          <w:lang w:val="es-CO"/>
        </w:rPr>
        <w:t xml:space="preserve">: </w:t>
      </w:r>
      <w:r w:rsidRPr="00770101">
        <w:rPr>
          <w:color w:val="1D2939"/>
          <w:sz w:val="20"/>
          <w:szCs w:val="20"/>
          <w:lang w:val="es-CO"/>
        </w:rPr>
        <w:t xml:space="preserve">se eliminaron índices, se ejecutó el triple </w:t>
      </w:r>
      <w:proofErr w:type="spellStart"/>
      <w:r w:rsidRPr="00770101">
        <w:rPr>
          <w:color w:val="1D2939"/>
          <w:sz w:val="20"/>
          <w:szCs w:val="20"/>
          <w:lang w:val="es-CO"/>
        </w:rPr>
        <w:t>join</w:t>
      </w:r>
      <w:proofErr w:type="spellEnd"/>
      <w:r w:rsidRPr="00770101">
        <w:rPr>
          <w:color w:val="1D2939"/>
          <w:sz w:val="20"/>
          <w:szCs w:val="20"/>
          <w:lang w:val="es-CO"/>
        </w:rPr>
        <w:t xml:space="preserve"> trabajador-empresa-accidente con </w:t>
      </w:r>
      <w:proofErr w:type="spellStart"/>
      <w:r w:rsidRPr="00770101">
        <w:rPr>
          <w:color w:val="1D2939"/>
          <w:sz w:val="20"/>
          <w:szCs w:val="20"/>
          <w:lang w:val="es-CO"/>
        </w:rPr>
        <w:t>left</w:t>
      </w:r>
      <w:proofErr w:type="spellEnd"/>
      <w:r w:rsidRPr="00770101">
        <w:rPr>
          <w:color w:val="1D2939"/>
          <w:sz w:val="20"/>
          <w:szCs w:val="20"/>
          <w:lang w:val="es-CO"/>
        </w:rPr>
        <w:t xml:space="preserve"> </w:t>
      </w:r>
      <w:proofErr w:type="spellStart"/>
      <w:r w:rsidRPr="00770101">
        <w:rPr>
          <w:color w:val="1D2939"/>
          <w:sz w:val="20"/>
          <w:szCs w:val="20"/>
          <w:lang w:val="es-CO"/>
        </w:rPr>
        <w:t>join</w:t>
      </w:r>
      <w:proofErr w:type="spellEnd"/>
      <w:r w:rsidRPr="00770101">
        <w:rPr>
          <w:color w:val="1D2939"/>
          <w:sz w:val="20"/>
          <w:szCs w:val="20"/>
          <w:lang w:val="es-CO"/>
        </w:rPr>
        <w:t xml:space="preserve"> y se construyeron tasas, intervalos y segmentos. </w:t>
      </w:r>
    </w:p>
    <w:p w14:paraId="43A9ED9E" w14:textId="53066F61" w:rsidR="00511CCE" w:rsidRPr="00770101" w:rsidRDefault="00000000">
      <w:pPr>
        <w:spacing w:after="20"/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Modelado: </w:t>
      </w:r>
      <w:r w:rsidRPr="00770101">
        <w:rPr>
          <w:color w:val="1D2939"/>
          <w:sz w:val="20"/>
          <w:szCs w:val="20"/>
          <w:lang w:val="es-CO"/>
        </w:rPr>
        <w:t xml:space="preserve">comparaciones descriptivas y chi-cuadrado/V de </w:t>
      </w:r>
      <w:proofErr w:type="spellStart"/>
      <w:r w:rsidRPr="00770101">
        <w:rPr>
          <w:color w:val="1D2939"/>
          <w:sz w:val="20"/>
          <w:szCs w:val="20"/>
          <w:lang w:val="es-CO"/>
        </w:rPr>
        <w:t>Cramér</w:t>
      </w:r>
      <w:proofErr w:type="spellEnd"/>
      <w:r w:rsidRPr="00770101">
        <w:rPr>
          <w:color w:val="1D2939"/>
          <w:sz w:val="20"/>
          <w:szCs w:val="20"/>
          <w:lang w:val="es-CO"/>
        </w:rPr>
        <w:t>; orientan decisiones, pero no prueban causalidad.</w:t>
      </w:r>
    </w:p>
    <w:p w14:paraId="690DA661" w14:textId="77777777" w:rsidR="00511CCE" w:rsidRPr="0098396B" w:rsidRDefault="00000000">
      <w:pPr>
        <w:pStyle w:val="Ttulo1"/>
        <w:spacing w:before="64" w:after="30"/>
        <w:rPr>
          <w:sz w:val="22"/>
          <w:szCs w:val="22"/>
          <w:lang w:val="es-CO"/>
        </w:rPr>
      </w:pPr>
      <w:r w:rsidRPr="0098396B">
        <w:rPr>
          <w:rFonts w:ascii="Arial" w:hAnsi="Arial"/>
          <w:sz w:val="22"/>
          <w:szCs w:val="22"/>
          <w:lang w:val="es-CO"/>
        </w:rPr>
        <w:t>2. DIAGNÓSTICO DE FACTORES DE RIESGO</w:t>
      </w:r>
    </w:p>
    <w:p w14:paraId="0E26E796" w14:textId="77777777" w:rsidR="00770101" w:rsidRDefault="00000000">
      <w:pPr>
        <w:spacing w:after="16"/>
        <w:rPr>
          <w:color w:val="1D2939"/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La noche es la jornada más peligrosa: 45,0% (308/685), </w:t>
      </w:r>
      <w:r w:rsidRPr="00770101">
        <w:rPr>
          <w:color w:val="1D2939"/>
          <w:sz w:val="20"/>
          <w:szCs w:val="20"/>
          <w:lang w:val="es-CO"/>
        </w:rPr>
        <w:t xml:space="preserve">12,7 puntos sobre la diurna (32,3%); la diurna tiene más casos (570) por tamaño. </w:t>
      </w:r>
    </w:p>
    <w:p w14:paraId="4BB4CB3A" w14:textId="5D8D3B40" w:rsidR="00511CCE" w:rsidRPr="00770101" w:rsidRDefault="00000000">
      <w:pPr>
        <w:spacing w:after="16"/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La capacitación no evidencia reducción: </w:t>
      </w:r>
      <w:r w:rsidRPr="00770101">
        <w:rPr>
          <w:color w:val="1D2939"/>
          <w:sz w:val="20"/>
          <w:szCs w:val="20"/>
          <w:lang w:val="es-CO"/>
        </w:rPr>
        <w:t>41,7% en capacitados vs 31,0% en no capacitados; en operativos nocturnos capacitados llega a 57,5%. Debe evaluarse su pertinencia y efecto pre/post.</w:t>
      </w:r>
    </w:p>
    <w:p w14:paraId="71E550CD" w14:textId="77777777" w:rsidR="00511CCE" w:rsidRPr="0098396B" w:rsidRDefault="00000000">
      <w:pPr>
        <w:spacing w:after="8"/>
        <w:jc w:val="center"/>
        <w:rPr>
          <w:sz w:val="22"/>
        </w:rPr>
      </w:pPr>
      <w:r w:rsidRPr="0098396B">
        <w:rPr>
          <w:noProof/>
          <w:sz w:val="22"/>
        </w:rPr>
        <w:drawing>
          <wp:inline distT="0" distB="0" distL="0" distR="0" wp14:anchorId="4DE96258" wp14:editId="65D49730">
            <wp:extent cx="6686550" cy="2886584"/>
            <wp:effectExtent l="0" t="0" r="0" b="9525"/>
            <wp:docPr id="1" name="Picture 1" descr="Gráficas de accidentalidad por jornada y capacitación, sector nocturno, nivel educativo nocturno y sistema de gest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ejecutivo_w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747" cy="288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B56C" w14:textId="77777777" w:rsidR="00511CCE" w:rsidRPr="0098396B" w:rsidRDefault="00000000">
      <w:pPr>
        <w:pStyle w:val="Ttulo1"/>
        <w:spacing w:before="64" w:after="30"/>
        <w:rPr>
          <w:sz w:val="22"/>
          <w:szCs w:val="22"/>
          <w:lang w:val="es-CO"/>
        </w:rPr>
      </w:pPr>
      <w:r w:rsidRPr="0098396B">
        <w:rPr>
          <w:rFonts w:ascii="Arial" w:hAnsi="Arial"/>
          <w:sz w:val="22"/>
          <w:szCs w:val="22"/>
          <w:lang w:val="es-CO"/>
        </w:rPr>
        <w:t>3. HALLAZGOS ADICIONALES</w:t>
      </w:r>
    </w:p>
    <w:p w14:paraId="06C25319" w14:textId="77777777" w:rsidR="00770101" w:rsidRPr="00770101" w:rsidRDefault="00000000">
      <w:pPr>
        <w:spacing w:after="16"/>
        <w:rPr>
          <w:color w:val="1D2939"/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Sector y perfil: </w:t>
      </w:r>
      <w:r w:rsidRPr="00770101">
        <w:rPr>
          <w:color w:val="1D2939"/>
          <w:sz w:val="20"/>
          <w:szCs w:val="20"/>
          <w:lang w:val="es-CO"/>
        </w:rPr>
        <w:t xml:space="preserve">minería nocturna 65,6% y construcción nocturna 58,1%; el operativo nocturno alcanza 63,3% en minería y 61,6% en construcción. </w:t>
      </w:r>
    </w:p>
    <w:p w14:paraId="115551FB" w14:textId="77777777" w:rsidR="00770101" w:rsidRPr="00770101" w:rsidRDefault="00000000">
      <w:pPr>
        <w:spacing w:after="16"/>
        <w:rPr>
          <w:color w:val="1D2939"/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Gestión: </w:t>
      </w:r>
      <w:r w:rsidRPr="00770101">
        <w:rPr>
          <w:color w:val="1D2939"/>
          <w:sz w:val="20"/>
          <w:szCs w:val="20"/>
          <w:lang w:val="es-CO"/>
        </w:rPr>
        <w:t xml:space="preserve">57,6% sin sistema vs 31,1% con sistema; las empresas 35, 97 y 140 lideran el ranking y carecen de implementación. </w:t>
      </w:r>
    </w:p>
    <w:p w14:paraId="5D91A7E8" w14:textId="67FA888C" w:rsidR="00511CCE" w:rsidRPr="00770101" w:rsidRDefault="00000000">
      <w:pPr>
        <w:spacing w:after="16"/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Daño: </w:t>
      </w:r>
      <w:r w:rsidRPr="00770101">
        <w:rPr>
          <w:color w:val="1D2939"/>
          <w:sz w:val="20"/>
          <w:szCs w:val="20"/>
          <w:lang w:val="es-CO"/>
        </w:rPr>
        <w:t>operativos 37,6% y 862 casos; 18-24 años 47,3%; manos 239 y fracturas 316. Educación, género, antigüedad y tipo de empresa no presentan diferencias concluyentes.</w:t>
      </w:r>
    </w:p>
    <w:p w14:paraId="37E3478C" w14:textId="77777777" w:rsidR="00511CCE" w:rsidRDefault="00000000">
      <w:pPr>
        <w:pStyle w:val="Ttulo1"/>
        <w:spacing w:before="64" w:after="30"/>
        <w:rPr>
          <w:rFonts w:ascii="Arial" w:hAnsi="Arial"/>
          <w:sz w:val="22"/>
          <w:szCs w:val="22"/>
          <w:lang w:val="es-CO"/>
        </w:rPr>
      </w:pPr>
      <w:r w:rsidRPr="0098396B">
        <w:rPr>
          <w:rFonts w:ascii="Arial" w:hAnsi="Arial"/>
          <w:sz w:val="22"/>
          <w:szCs w:val="22"/>
          <w:lang w:val="es-CO"/>
        </w:rPr>
        <w:t>4. RECOMENDACIÓN ERP Y PLAN PREVENTIVO</w:t>
      </w:r>
    </w:p>
    <w:p w14:paraId="4EF1CF8E" w14:textId="17A9D6BE" w:rsidR="00794FFD" w:rsidRPr="00794FFD" w:rsidRDefault="00794FFD" w:rsidP="00794FFD">
      <w:pPr>
        <w:rPr>
          <w:sz w:val="20"/>
          <w:szCs w:val="20"/>
          <w:lang w:val="es-CO"/>
        </w:rPr>
      </w:pPr>
      <w:r w:rsidRPr="00794FFD">
        <w:rPr>
          <w:b/>
          <w:bCs/>
          <w:sz w:val="20"/>
          <w:szCs w:val="20"/>
          <w:u w:val="single"/>
          <w:lang w:val="es-CO"/>
        </w:rPr>
        <w:t>REGLA ERP:</w:t>
      </w:r>
      <w:r w:rsidRPr="00794FFD">
        <w:rPr>
          <w:sz w:val="20"/>
          <w:szCs w:val="20"/>
          <w:lang w:val="es-CO"/>
        </w:rPr>
        <w:t xml:space="preserve"> SI jornada</w:t>
      </w:r>
      <w:r>
        <w:rPr>
          <w:sz w:val="20"/>
          <w:szCs w:val="20"/>
          <w:lang w:val="es-CO"/>
        </w:rPr>
        <w:t xml:space="preserve"> </w:t>
      </w:r>
      <w:r w:rsidRPr="00794FFD">
        <w:rPr>
          <w:sz w:val="20"/>
          <w:szCs w:val="20"/>
          <w:lang w:val="es-CO"/>
        </w:rPr>
        <w:t>=</w:t>
      </w:r>
      <w:r>
        <w:rPr>
          <w:sz w:val="20"/>
          <w:szCs w:val="20"/>
          <w:lang w:val="es-CO"/>
        </w:rPr>
        <w:t xml:space="preserve"> </w:t>
      </w:r>
      <w:r w:rsidRPr="00794FFD">
        <w:rPr>
          <w:sz w:val="20"/>
          <w:szCs w:val="20"/>
          <w:lang w:val="es-CO"/>
        </w:rPr>
        <w:t>nocturna Y sector es minería/construcción Y cargo</w:t>
      </w:r>
      <w:r>
        <w:rPr>
          <w:sz w:val="20"/>
          <w:szCs w:val="20"/>
          <w:lang w:val="es-CO"/>
        </w:rPr>
        <w:t xml:space="preserve"> </w:t>
      </w:r>
      <w:r w:rsidRPr="00794FFD">
        <w:rPr>
          <w:sz w:val="20"/>
          <w:szCs w:val="20"/>
          <w:lang w:val="es-CO"/>
        </w:rPr>
        <w:t>=</w:t>
      </w:r>
      <w:r>
        <w:rPr>
          <w:sz w:val="20"/>
          <w:szCs w:val="20"/>
          <w:lang w:val="es-CO"/>
        </w:rPr>
        <w:t xml:space="preserve"> </w:t>
      </w:r>
      <w:r w:rsidRPr="00794FFD">
        <w:rPr>
          <w:sz w:val="20"/>
          <w:szCs w:val="20"/>
          <w:lang w:val="es-CO"/>
        </w:rPr>
        <w:t>operativo, clasificar</w:t>
      </w:r>
      <w:r>
        <w:rPr>
          <w:sz w:val="20"/>
          <w:szCs w:val="20"/>
          <w:lang w:val="es-CO"/>
        </w:rPr>
        <w:t xml:space="preserve"> como</w:t>
      </w:r>
      <w:r w:rsidRPr="00794FFD">
        <w:rPr>
          <w:sz w:val="20"/>
          <w:szCs w:val="20"/>
          <w:lang w:val="es-CO"/>
        </w:rPr>
        <w:t xml:space="preserve"> </w:t>
      </w:r>
      <w:r w:rsidRPr="00794FFD">
        <w:rPr>
          <w:b/>
          <w:bCs/>
          <w:sz w:val="20"/>
          <w:szCs w:val="20"/>
          <w:lang w:val="es-CO"/>
        </w:rPr>
        <w:t>RIESGO CRÍTICO</w:t>
      </w:r>
      <w:r w:rsidRPr="00794FFD">
        <w:rPr>
          <w:sz w:val="20"/>
          <w:szCs w:val="20"/>
          <w:lang w:val="es-CO"/>
        </w:rPr>
        <w:t xml:space="preserve">. Validar certificación específica, competencia, </w:t>
      </w:r>
      <w:proofErr w:type="spellStart"/>
      <w:r w:rsidRPr="00794FFD">
        <w:rPr>
          <w:sz w:val="20"/>
          <w:szCs w:val="20"/>
          <w:lang w:val="es-CO"/>
        </w:rPr>
        <w:t>checklist</w:t>
      </w:r>
      <w:proofErr w:type="spellEnd"/>
      <w:r w:rsidRPr="00794FFD">
        <w:rPr>
          <w:sz w:val="20"/>
          <w:szCs w:val="20"/>
          <w:lang w:val="es-CO"/>
        </w:rPr>
        <w:t xml:space="preserve"> de tarea/EPP, control de fatiga y aprobación SST. Si falta un control, bloquear la asignación y alertar.</w:t>
      </w:r>
    </w:p>
    <w:p w14:paraId="61F6AA58" w14:textId="77777777" w:rsidR="00794FFD" w:rsidRPr="00794FFD" w:rsidRDefault="00794FFD" w:rsidP="00794FFD">
      <w:pPr>
        <w:rPr>
          <w:lang w:val="es-CO"/>
        </w:rPr>
      </w:pPr>
    </w:p>
    <w:p w14:paraId="219F2983" w14:textId="4CBBB5A7" w:rsidR="00511CCE" w:rsidRPr="00770101" w:rsidRDefault="00000000">
      <w:pPr>
        <w:numPr>
          <w:ilvl w:val="0"/>
          <w:numId w:val="1"/>
        </w:numPr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Auditar capacitación: </w:t>
      </w:r>
      <w:r w:rsidRPr="00770101">
        <w:rPr>
          <w:color w:val="1D2939"/>
          <w:sz w:val="20"/>
          <w:szCs w:val="20"/>
          <w:lang w:val="es-CO"/>
        </w:rPr>
        <w:t xml:space="preserve">medir </w:t>
      </w:r>
      <w:r w:rsidR="0098396B" w:rsidRPr="00770101">
        <w:rPr>
          <w:color w:val="1D2939"/>
          <w:sz w:val="20"/>
          <w:szCs w:val="20"/>
          <w:lang w:val="es-CO"/>
        </w:rPr>
        <w:t>c</w:t>
      </w:r>
      <w:r w:rsidRPr="00770101">
        <w:rPr>
          <w:color w:val="1D2939"/>
          <w:sz w:val="20"/>
          <w:szCs w:val="20"/>
          <w:lang w:val="es-CO"/>
        </w:rPr>
        <w:t>ortes antes/después por jornada, sector y cargo; registrar fecha, contenido y prueba práctica.</w:t>
      </w:r>
    </w:p>
    <w:p w14:paraId="72084CF2" w14:textId="77777777" w:rsidR="00511CCE" w:rsidRPr="00770101" w:rsidRDefault="00000000">
      <w:pPr>
        <w:numPr>
          <w:ilvl w:val="0"/>
          <w:numId w:val="1"/>
        </w:numPr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Cerrar brechas de gestión: </w:t>
      </w:r>
      <w:r w:rsidRPr="00770101">
        <w:rPr>
          <w:color w:val="1D2939"/>
          <w:sz w:val="20"/>
          <w:szCs w:val="20"/>
          <w:lang w:val="es-CO"/>
        </w:rPr>
        <w:t>auditar primero empresas 35, 97 y 140 y controlar planes con responsables y vencimientos.</w:t>
      </w:r>
    </w:p>
    <w:p w14:paraId="437CCF42" w14:textId="77777777" w:rsidR="00511CCE" w:rsidRPr="00770101" w:rsidRDefault="00000000">
      <w:pPr>
        <w:numPr>
          <w:ilvl w:val="0"/>
          <w:numId w:val="1"/>
        </w:numPr>
        <w:rPr>
          <w:sz w:val="20"/>
          <w:szCs w:val="20"/>
          <w:lang w:val="es-CO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Reducir el daño: </w:t>
      </w:r>
      <w:r w:rsidRPr="00770101">
        <w:rPr>
          <w:color w:val="1D2939"/>
          <w:sz w:val="20"/>
          <w:szCs w:val="20"/>
          <w:lang w:val="es-CO"/>
        </w:rPr>
        <w:t>priorizar operativos jóvenes, iluminación, resguardos, controles de ingeniería y prevención de lesiones en manos/fracturas.</w:t>
      </w:r>
    </w:p>
    <w:p w14:paraId="2627EDD2" w14:textId="77777777" w:rsidR="00511CCE" w:rsidRPr="00770101" w:rsidRDefault="00000000">
      <w:pPr>
        <w:numPr>
          <w:ilvl w:val="0"/>
          <w:numId w:val="1"/>
        </w:numPr>
        <w:rPr>
          <w:sz w:val="20"/>
          <w:szCs w:val="20"/>
        </w:rPr>
      </w:pPr>
      <w:r w:rsidRPr="00770101">
        <w:rPr>
          <w:b/>
          <w:color w:val="1D2939"/>
          <w:sz w:val="20"/>
          <w:szCs w:val="20"/>
          <w:lang w:val="es-CO"/>
        </w:rPr>
        <w:t xml:space="preserve">Monitorear con gobernanza: </w:t>
      </w:r>
      <w:r w:rsidRPr="00770101">
        <w:rPr>
          <w:color w:val="1D2939"/>
          <w:sz w:val="20"/>
          <w:szCs w:val="20"/>
          <w:lang w:val="es-CO"/>
        </w:rPr>
        <w:t xml:space="preserve">tasa por 100 expuestos, gravedad e incapacidad; investigar &gt;45,0% o aumentos ≥5 puntos. </w:t>
      </w:r>
      <w:r w:rsidRPr="00770101">
        <w:rPr>
          <w:color w:val="1D2939"/>
          <w:sz w:val="20"/>
          <w:szCs w:val="20"/>
        </w:rPr>
        <w:t xml:space="preserve">No </w:t>
      </w:r>
      <w:proofErr w:type="spellStart"/>
      <w:r w:rsidRPr="00770101">
        <w:rPr>
          <w:color w:val="1D2939"/>
          <w:sz w:val="20"/>
          <w:szCs w:val="20"/>
        </w:rPr>
        <w:t>excluir</w:t>
      </w:r>
      <w:proofErr w:type="spellEnd"/>
      <w:r w:rsidRPr="00770101">
        <w:rPr>
          <w:color w:val="1D2939"/>
          <w:sz w:val="20"/>
          <w:szCs w:val="20"/>
        </w:rPr>
        <w:t xml:space="preserve"> </w:t>
      </w:r>
      <w:proofErr w:type="spellStart"/>
      <w:r w:rsidRPr="00770101">
        <w:rPr>
          <w:color w:val="1D2939"/>
          <w:sz w:val="20"/>
          <w:szCs w:val="20"/>
        </w:rPr>
        <w:t>por</w:t>
      </w:r>
      <w:proofErr w:type="spellEnd"/>
      <w:r w:rsidRPr="00770101">
        <w:rPr>
          <w:color w:val="1D2939"/>
          <w:sz w:val="20"/>
          <w:szCs w:val="20"/>
        </w:rPr>
        <w:t xml:space="preserve"> </w:t>
      </w:r>
      <w:proofErr w:type="spellStart"/>
      <w:r w:rsidRPr="00770101">
        <w:rPr>
          <w:color w:val="1D2939"/>
          <w:sz w:val="20"/>
          <w:szCs w:val="20"/>
        </w:rPr>
        <w:t>género</w:t>
      </w:r>
      <w:proofErr w:type="spellEnd"/>
      <w:r w:rsidRPr="00770101">
        <w:rPr>
          <w:color w:val="1D2939"/>
          <w:sz w:val="20"/>
          <w:szCs w:val="20"/>
        </w:rPr>
        <w:t>, edad, educación o hijos.</w:t>
      </w:r>
    </w:p>
    <w:p w14:paraId="64DB58C5" w14:textId="77777777" w:rsidR="00511CCE" w:rsidRPr="00794FFD" w:rsidRDefault="00000000">
      <w:pPr>
        <w:spacing w:after="0"/>
        <w:rPr>
          <w:sz w:val="20"/>
          <w:szCs w:val="20"/>
        </w:rPr>
      </w:pPr>
      <w:r w:rsidRPr="00794FFD">
        <w:rPr>
          <w:b/>
          <w:sz w:val="20"/>
          <w:szCs w:val="20"/>
          <w:lang w:val="es-CO"/>
        </w:rPr>
        <w:t xml:space="preserve">Limitación: </w:t>
      </w:r>
      <w:r w:rsidRPr="00794FFD">
        <w:rPr>
          <w:sz w:val="20"/>
          <w:szCs w:val="20"/>
          <w:lang w:val="es-CO"/>
        </w:rPr>
        <w:t xml:space="preserve">faltan horas trabajadas, fecha, gravedad, incapacidad, tarea, peligro, uso de EPP y trazabilidad de capacitación. </w:t>
      </w:r>
      <w:r w:rsidRPr="00794FFD">
        <w:rPr>
          <w:sz w:val="20"/>
          <w:szCs w:val="20"/>
        </w:rPr>
        <w:t>Fuente: trabajadores.csv, empresas.csv y accidentes.csv.</w:t>
      </w:r>
    </w:p>
    <w:sectPr w:rsidR="00511CCE" w:rsidRPr="00794FFD" w:rsidSect="00034616">
      <w:pgSz w:w="12240" w:h="15840"/>
      <w:pgMar w:top="576" w:right="547" w:bottom="605" w:left="547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57D1B"/>
    <w:multiLevelType w:val="singleLevel"/>
    <w:tmpl w:val="6DB674E8"/>
    <w:lvl w:ilvl="0">
      <w:start w:val="1"/>
      <w:numFmt w:val="decimal"/>
      <w:pStyle w:val="Listaconvietas"/>
      <w:lvlText w:val="%1)"/>
      <w:lvlJc w:val="left"/>
      <w:pPr>
        <w:ind w:left="430" w:hanging="260"/>
      </w:pPr>
    </w:lvl>
  </w:abstractNum>
  <w:num w:numId="1" w16cid:durableId="1764112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CCE"/>
    <w:rsid w:val="00770101"/>
    <w:rsid w:val="00794FFD"/>
    <w:rsid w:val="0098396B"/>
    <w:rsid w:val="00AA1D8D"/>
    <w:rsid w:val="00B47730"/>
    <w:rsid w:val="00CB0664"/>
    <w:rsid w:val="00E35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4799A"/>
  <w14:defaultImageDpi w14:val="300"/>
  <w15:docId w15:val="{01BD102D-BA30-4F31-BBAD-8115DD71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5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5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401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Estrategia de Prevención de Riesgos - Marco CRISP-DM</vt:lpstr>
      <vt:lpstr/>
    </vt:vector>
  </TitlesOfParts>
  <Manager/>
  <Company/>
  <LinksUpToDate>false</LinksUpToDate>
  <CharactersWithSpaces>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Estrategia de Prevención de Riesgos - Marco CRISP-DM</dc:title>
  <dc:subject>One-page executive report</dc:subject>
  <dc:creator>Sara Valentina Guauque Zarrate; Shady Alejandra Garay Rodriguez; Sergio David Vargas Garzón</dc:creator>
  <cp:keywords/>
  <dc:description>generated by python-docx</dc:description>
  <cp:lastModifiedBy>SARA VALENTINA GUAUQUE</cp:lastModifiedBy>
  <cp:revision>2</cp:revision>
  <dcterms:created xsi:type="dcterms:W3CDTF">2013-12-23T23:15:00Z</dcterms:created>
  <dcterms:modified xsi:type="dcterms:W3CDTF">2026-08-26T21:25:00Z</dcterms:modified>
  <cp:category/>
</cp:coreProperties>
</file>