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08886" w14:textId="77777777" w:rsidR="007174D0" w:rsidRDefault="007174D0">
      <w:pPr>
        <w:spacing w:before="800"/>
      </w:pPr>
    </w:p>
    <w:p w14:paraId="63B271CA" w14:textId="77777777" w:rsidR="007174D0" w:rsidRDefault="00000000">
      <w:pPr>
        <w:spacing w:after="80"/>
        <w:jc w:val="center"/>
      </w:pPr>
      <w:r>
        <w:rPr>
          <w:color w:val="888888"/>
          <w:sz w:val="24"/>
          <w:szCs w:val="24"/>
        </w:rPr>
        <w:t xml:space="preserve">CTIS — </w:t>
      </w:r>
      <w:proofErr w:type="spellStart"/>
      <w:r>
        <w:rPr>
          <w:color w:val="888888"/>
          <w:sz w:val="24"/>
          <w:szCs w:val="24"/>
        </w:rPr>
        <w:t>Clinical</w:t>
      </w:r>
      <w:proofErr w:type="spellEnd"/>
      <w:r>
        <w:rPr>
          <w:color w:val="888888"/>
          <w:sz w:val="24"/>
          <w:szCs w:val="24"/>
        </w:rPr>
        <w:t xml:space="preserve"> Trials Information System</w:t>
      </w:r>
    </w:p>
    <w:p w14:paraId="4FC44EEA" w14:textId="77777777" w:rsidR="007174D0" w:rsidRDefault="00000000">
      <w:pPr>
        <w:spacing w:after="200"/>
        <w:jc w:val="center"/>
      </w:pPr>
      <w:r>
        <w:rPr>
          <w:b/>
          <w:bCs/>
          <w:color w:val="1F4E79"/>
          <w:sz w:val="52"/>
          <w:szCs w:val="52"/>
        </w:rPr>
        <w:t>Rapport de Modélisation IA</w:t>
      </w:r>
    </w:p>
    <w:p w14:paraId="39143C80" w14:textId="77777777" w:rsidR="007174D0" w:rsidRDefault="00000000">
      <w:pPr>
        <w:pBdr>
          <w:bottom w:val="single" w:sz="6" w:space="1" w:color="2E75B6"/>
        </w:pBdr>
        <w:spacing w:after="300"/>
        <w:jc w:val="center"/>
      </w:pPr>
      <w:r>
        <w:rPr>
          <w:i/>
          <w:iCs/>
          <w:color w:val="2E75B6"/>
          <w:sz w:val="28"/>
          <w:szCs w:val="28"/>
        </w:rPr>
        <w:t>Prédiction de la publication des résultats d'essais cliniques</w:t>
      </w:r>
    </w:p>
    <w:p w14:paraId="5861DE01" w14:textId="77777777" w:rsidR="007174D0" w:rsidRDefault="00000000">
      <w:pPr>
        <w:spacing w:before="200" w:after="80"/>
        <w:jc w:val="center"/>
      </w:pPr>
      <w:r>
        <w:rPr>
          <w:b/>
          <w:bCs/>
          <w:color w:val="444444"/>
        </w:rPr>
        <w:t>Piste A — Classification supervisée binaire</w:t>
      </w:r>
    </w:p>
    <w:p w14:paraId="3D8EAE98" w14:textId="77777777" w:rsidR="007174D0" w:rsidRDefault="00000000">
      <w:pPr>
        <w:spacing w:after="80"/>
        <w:jc w:val="center"/>
      </w:pPr>
      <w:r>
        <w:rPr>
          <w:i/>
          <w:iCs/>
          <w:color w:val="666666"/>
          <w:sz w:val="20"/>
          <w:szCs w:val="20"/>
        </w:rPr>
        <w:t xml:space="preserve">Approche : </w:t>
      </w:r>
      <w:proofErr w:type="spellStart"/>
      <w:r>
        <w:rPr>
          <w:i/>
          <w:iCs/>
          <w:color w:val="666666"/>
          <w:sz w:val="20"/>
          <w:szCs w:val="20"/>
        </w:rPr>
        <w:t>Feature</w:t>
      </w:r>
      <w:proofErr w:type="spellEnd"/>
      <w:r>
        <w:rPr>
          <w:i/>
          <w:iCs/>
          <w:color w:val="666666"/>
          <w:sz w:val="20"/>
          <w:szCs w:val="20"/>
        </w:rPr>
        <w:t xml:space="preserve"> engineering → Pipeline </w:t>
      </w:r>
      <w:proofErr w:type="spellStart"/>
      <w:r>
        <w:rPr>
          <w:i/>
          <w:iCs/>
          <w:color w:val="666666"/>
          <w:sz w:val="20"/>
          <w:szCs w:val="20"/>
        </w:rPr>
        <w:t>sklearn</w:t>
      </w:r>
      <w:proofErr w:type="spellEnd"/>
      <w:r>
        <w:rPr>
          <w:i/>
          <w:iCs/>
          <w:color w:val="666666"/>
          <w:sz w:val="20"/>
          <w:szCs w:val="20"/>
        </w:rPr>
        <w:t xml:space="preserve"> → </w:t>
      </w:r>
      <w:proofErr w:type="spellStart"/>
      <w:r>
        <w:rPr>
          <w:i/>
          <w:iCs/>
          <w:color w:val="666666"/>
          <w:sz w:val="20"/>
          <w:szCs w:val="20"/>
        </w:rPr>
        <w:t>XGBoost</w:t>
      </w:r>
      <w:proofErr w:type="spellEnd"/>
      <w:r>
        <w:rPr>
          <w:i/>
          <w:iCs/>
          <w:color w:val="666666"/>
          <w:sz w:val="20"/>
          <w:szCs w:val="20"/>
        </w:rPr>
        <w:t xml:space="preserve"> → SHAP</w:t>
      </w:r>
    </w:p>
    <w:p w14:paraId="25CCDC14" w14:textId="77777777" w:rsidR="007174D0" w:rsidRDefault="00000000">
      <w:pPr>
        <w:spacing w:after="600"/>
        <w:jc w:val="center"/>
      </w:pPr>
      <w:r>
        <w:rPr>
          <w:color w:val="888888"/>
          <w:sz w:val="20"/>
          <w:szCs w:val="20"/>
        </w:rPr>
        <w:t>Avril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74D0" w14:paraId="748F48AA" w14:textId="77777777">
        <w:tblPrEx>
          <w:tblCellMar>
            <w:top w:w="0" w:type="dxa"/>
            <w:bottom w:w="0" w:type="dxa"/>
          </w:tblCellMar>
        </w:tblPrEx>
        <w:tc>
          <w:tcPr>
            <w:tcW w:w="9026" w:type="dxa"/>
            <w:tcBorders>
              <w:top w:val="single" w:sz="6" w:space="0" w:color="2E75B6"/>
              <w:left w:val="thick" w:sz="16" w:space="0" w:color="1F4E79"/>
              <w:bottom w:val="single" w:sz="6" w:space="0" w:color="2E75B6"/>
              <w:right w:val="single" w:sz="6" w:space="0" w:color="2E75B6"/>
            </w:tcBorders>
            <w:shd w:val="clear" w:color="auto" w:fill="D6E4F0"/>
            <w:tcMar>
              <w:top w:w="160" w:type="dxa"/>
              <w:left w:w="240" w:type="dxa"/>
              <w:bottom w:w="160" w:type="dxa"/>
              <w:right w:w="240" w:type="dxa"/>
            </w:tcMar>
          </w:tcPr>
          <w:p w14:paraId="3F23C375" w14:textId="77777777" w:rsidR="007174D0" w:rsidRDefault="00000000">
            <w:pPr>
              <w:spacing w:after="80"/>
            </w:pPr>
            <w:r>
              <w:rPr>
                <w:b/>
                <w:bCs/>
                <w:color w:val="1F4E79"/>
              </w:rPr>
              <w:t>Résumé exécutif</w:t>
            </w:r>
          </w:p>
          <w:p w14:paraId="5A0E3153" w14:textId="77777777" w:rsidR="007174D0" w:rsidRDefault="00000000">
            <w:pPr>
              <w:spacing w:after="60"/>
            </w:pPr>
            <w:r>
              <w:rPr>
                <w:color w:val="222222"/>
                <w:sz w:val="20"/>
                <w:szCs w:val="20"/>
              </w:rPr>
              <w:t xml:space="preserve">Ce rapport documente le pipeline complet de machine </w:t>
            </w:r>
            <w:proofErr w:type="spellStart"/>
            <w:r>
              <w:rPr>
                <w:color w:val="222222"/>
                <w:sz w:val="20"/>
                <w:szCs w:val="20"/>
              </w:rPr>
              <w:t>learning</w:t>
            </w:r>
            <w:proofErr w:type="spellEnd"/>
            <w:r>
              <w:rPr>
                <w:color w:val="222222"/>
                <w:sz w:val="20"/>
                <w:szCs w:val="20"/>
              </w:rPr>
              <w:t xml:space="preserve"> appliqué aux données du registre européen CTIS (EMA). L'objectif est de prédire, à partir des caractéristiques structurelles d'un essai au moment de son enregistrement, si ses résultats seront ultérieurement publiés — un enjeu central de transparence réglementaire.</w:t>
            </w:r>
          </w:p>
          <w:p w14:paraId="6D87247A" w14:textId="77777777" w:rsidR="007174D0" w:rsidRDefault="00000000">
            <w:r>
              <w:rPr>
                <w:color w:val="222222"/>
                <w:sz w:val="20"/>
                <w:szCs w:val="20"/>
              </w:rPr>
              <w:t xml:space="preserve">Trois modèles sont comparés (Régression Logistique, Random Forest, </w:t>
            </w:r>
            <w:proofErr w:type="spellStart"/>
            <w:r>
              <w:rPr>
                <w:color w:val="222222"/>
                <w:sz w:val="20"/>
                <w:szCs w:val="20"/>
              </w:rPr>
              <w:t>XGBoost</w:t>
            </w:r>
            <w:proofErr w:type="spellEnd"/>
            <w:r>
              <w:rPr>
                <w:color w:val="222222"/>
                <w:sz w:val="20"/>
                <w:szCs w:val="20"/>
              </w:rPr>
              <w:t>) et l'interprétabilité est assurée par l'analyse SHAP.</w:t>
            </w:r>
          </w:p>
        </w:tc>
      </w:tr>
    </w:tbl>
    <w:p w14:paraId="37E394C6" w14:textId="77777777" w:rsidR="007174D0" w:rsidRDefault="00000000">
      <w:r>
        <w:br w:type="page"/>
      </w:r>
    </w:p>
    <w:p w14:paraId="30CF42E0" w14:textId="77777777" w:rsidR="007174D0" w:rsidRDefault="00000000">
      <w:pPr>
        <w:pStyle w:val="Titre1"/>
      </w:pPr>
      <w:r>
        <w:lastRenderedPageBreak/>
        <w:t>1. Contexte et objectifs</w:t>
      </w:r>
    </w:p>
    <w:p w14:paraId="1A456824" w14:textId="77777777" w:rsidR="007174D0" w:rsidRDefault="007174D0">
      <w:pPr>
        <w:pBdr>
          <w:bottom w:val="single" w:sz="4" w:space="1" w:color="2E75B6"/>
        </w:pBdr>
        <w:spacing w:before="160" w:after="160"/>
      </w:pPr>
    </w:p>
    <w:p w14:paraId="73B8DB9B" w14:textId="77777777" w:rsidR="007174D0" w:rsidRDefault="00000000">
      <w:pPr>
        <w:pStyle w:val="Titre2"/>
      </w:pPr>
      <w:r>
        <w:t>1.1 Le registre CTIS</w:t>
      </w:r>
    </w:p>
    <w:p w14:paraId="15CDC1CC" w14:textId="77777777" w:rsidR="007174D0" w:rsidRDefault="00000000">
      <w:pPr>
        <w:spacing w:after="120"/>
      </w:pPr>
      <w:r>
        <w:rPr>
          <w:color w:val="000000"/>
        </w:rPr>
        <w:t xml:space="preserve">Le </w:t>
      </w:r>
      <w:proofErr w:type="spellStart"/>
      <w:r>
        <w:rPr>
          <w:color w:val="000000"/>
        </w:rPr>
        <w:t>Clinical</w:t>
      </w:r>
      <w:proofErr w:type="spellEnd"/>
      <w:r>
        <w:rPr>
          <w:color w:val="000000"/>
        </w:rPr>
        <w:t xml:space="preserve"> Trials Information System (CTIS) est la plateforme centralisée de l'Agence Européenne des Médicaments (EMA) pour l'enregistrement et le suivi des essais cliniques dans l'Espace Économique Européen, instaurée par le Règlement UE 536/2014. Il constitue une source de données structurées d'une richesse exceptionnelle pour l'analyse de la transparence des essais.</w:t>
      </w:r>
    </w:p>
    <w:p w14:paraId="11906596" w14:textId="77777777" w:rsidR="007174D0" w:rsidRDefault="007174D0">
      <w:pPr>
        <w:spacing w:after="120"/>
      </w:pPr>
    </w:p>
    <w:p w14:paraId="6B95E0FD" w14:textId="77777777" w:rsidR="007174D0" w:rsidRDefault="00000000">
      <w:pPr>
        <w:pStyle w:val="Titre2"/>
      </w:pPr>
      <w:r>
        <w:t>1.2 Problématique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74D0" w14:paraId="4892E0B7" w14:textId="77777777">
        <w:tblPrEx>
          <w:tblCellMar>
            <w:top w:w="0" w:type="dxa"/>
            <w:bottom w:w="0" w:type="dxa"/>
          </w:tblCellMar>
        </w:tblPrEx>
        <w:tc>
          <w:tcPr>
            <w:tcW w:w="9026" w:type="dxa"/>
            <w:tcBorders>
              <w:top w:val="single" w:sz="4" w:space="0" w:color="0F6E56"/>
              <w:left w:val="thick" w:sz="12" w:space="0" w:color="0F6E56"/>
              <w:bottom w:val="single" w:sz="1" w:space="0" w:color="CCCCCC"/>
              <w:right w:val="single" w:sz="1" w:space="0" w:color="CCCCCC"/>
            </w:tcBorders>
            <w:shd w:val="clear" w:color="auto" w:fill="E8F4F1"/>
            <w:tcMar>
              <w:top w:w="100" w:type="dxa"/>
              <w:left w:w="160" w:type="dxa"/>
              <w:bottom w:w="100" w:type="dxa"/>
              <w:right w:w="120" w:type="dxa"/>
            </w:tcMar>
          </w:tcPr>
          <w:p w14:paraId="6FE53E45" w14:textId="77777777" w:rsidR="007174D0" w:rsidRDefault="00000000">
            <w:r>
              <w:rPr>
                <w:i/>
                <w:iCs/>
                <w:color w:val="0F4A3A"/>
                <w:sz w:val="20"/>
                <w:szCs w:val="20"/>
              </w:rPr>
              <w:t>Note académique : Le déficit de publication des résultats d'essais cliniques est un biais de publication documenté dans la littérature (Chan et al., 2014 ; Dwan et al., 2013). Ce biais affecte la pratique médicale fondée sur les preuves et constitue une préoccupation éthique et réglementaire majeure.</w:t>
            </w:r>
          </w:p>
        </w:tc>
      </w:tr>
    </w:tbl>
    <w:p w14:paraId="45C3ABDD" w14:textId="77777777" w:rsidR="007174D0" w:rsidRDefault="007174D0">
      <w:pPr>
        <w:spacing w:after="120"/>
      </w:pPr>
    </w:p>
    <w:p w14:paraId="7EA51FE3" w14:textId="77777777" w:rsidR="007174D0" w:rsidRDefault="00000000">
      <w:pPr>
        <w:spacing w:after="120"/>
      </w:pPr>
      <w:r>
        <w:rPr>
          <w:color w:val="000000"/>
        </w:rPr>
        <w:t>L'analyse exploratoire préalable (EDA) a mis en évidence plusieurs observations clés :</w:t>
      </w:r>
    </w:p>
    <w:p w14:paraId="1FC5492B" w14:textId="77777777" w:rsidR="007174D0" w:rsidRDefault="00000000">
      <w:pPr>
        <w:pStyle w:val="Paragraphedeliste"/>
        <w:numPr>
          <w:ilvl w:val="0"/>
          <w:numId w:val="2"/>
        </w:numPr>
        <w:spacing w:before="40" w:after="40"/>
      </w:pPr>
      <w:r>
        <w:rPr>
          <w:color w:val="000000"/>
          <w:sz w:val="20"/>
          <w:szCs w:val="20"/>
        </w:rPr>
        <w:t>Les essais de Phase III/IV publient significativement plus que les phases précoces</w:t>
      </w:r>
    </w:p>
    <w:p w14:paraId="6E94BA47" w14:textId="77777777" w:rsidR="007174D0" w:rsidRDefault="00000000">
      <w:pPr>
        <w:pStyle w:val="Paragraphedeliste"/>
        <w:numPr>
          <w:ilvl w:val="0"/>
          <w:numId w:val="2"/>
        </w:numPr>
        <w:spacing w:before="40" w:after="40"/>
      </w:pPr>
      <w:r>
        <w:rPr>
          <w:color w:val="000000"/>
          <w:sz w:val="20"/>
          <w:szCs w:val="20"/>
        </w:rPr>
        <w:t>Les hôpitaux peinent à recruter en pédiatrie, contrairement aux laboratoires pharmaceutiques</w:t>
      </w:r>
    </w:p>
    <w:p w14:paraId="5ABB36D1" w14:textId="77777777" w:rsidR="007174D0" w:rsidRDefault="00000000">
      <w:pPr>
        <w:pStyle w:val="Paragraphedeliste"/>
        <w:numPr>
          <w:ilvl w:val="0"/>
          <w:numId w:val="2"/>
        </w:numPr>
        <w:spacing w:before="40" w:after="40"/>
      </w:pPr>
      <w:r>
        <w:rPr>
          <w:color w:val="000000"/>
          <w:sz w:val="20"/>
          <w:szCs w:val="20"/>
        </w:rPr>
        <w:t>Les essais multinationaux incluant des pays hors-EEA publient moins leurs résultats</w:t>
      </w:r>
    </w:p>
    <w:p w14:paraId="5B32E809" w14:textId="77777777" w:rsidR="007174D0" w:rsidRDefault="00000000">
      <w:pPr>
        <w:pStyle w:val="Paragraphedeliste"/>
        <w:numPr>
          <w:ilvl w:val="0"/>
          <w:numId w:val="2"/>
        </w:numPr>
        <w:spacing w:before="40" w:after="40"/>
      </w:pPr>
      <w:r>
        <w:rPr>
          <w:color w:val="000000"/>
          <w:sz w:val="20"/>
          <w:szCs w:val="20"/>
        </w:rPr>
        <w:t>Le signal prédictif est diffus (corrélations de Pearson &lt; 0.35), ce qui justifie l'approche non-linéaire</w:t>
      </w:r>
    </w:p>
    <w:p w14:paraId="4AFC81A1" w14:textId="77777777" w:rsidR="007174D0" w:rsidRDefault="007174D0">
      <w:pPr>
        <w:spacing w:after="120"/>
      </w:pPr>
    </w:p>
    <w:p w14:paraId="5405C797" w14:textId="77777777" w:rsidR="007174D0" w:rsidRDefault="00000000">
      <w:pPr>
        <w:pStyle w:val="Titre2"/>
      </w:pPr>
      <w:r>
        <w:t>1.3 Objectif du modèle</w:t>
      </w:r>
    </w:p>
    <w:p w14:paraId="7CC6DE58" w14:textId="77777777" w:rsidR="007174D0" w:rsidRDefault="00000000">
      <w:pPr>
        <w:spacing w:after="120"/>
      </w:pPr>
      <w:r>
        <w:rPr>
          <w:color w:val="000000"/>
        </w:rPr>
        <w:t xml:space="preserve">Prédire, à partir des caractéristiques enregistrées au démarrage d'un essai, si ses résultats seront publiés (variable cible : Trial </w:t>
      </w:r>
      <w:proofErr w:type="spellStart"/>
      <w:r>
        <w:rPr>
          <w:color w:val="000000"/>
        </w:rPr>
        <w:t>results</w:t>
      </w:r>
      <w:proofErr w:type="spellEnd"/>
      <w:r>
        <w:rPr>
          <w:color w:val="000000"/>
        </w:rPr>
        <w:t xml:space="preserve"> = Yes/No). Il s'agit d'un problème de classification supervisée binaire.</w:t>
      </w:r>
    </w:p>
    <w:p w14:paraId="51CD707E" w14:textId="77777777" w:rsidR="00CA5A3E" w:rsidRPr="00CA5A3E" w:rsidRDefault="00CA5A3E" w:rsidP="00CA5A3E">
      <w:pPr>
        <w:rPr>
          <w:b/>
          <w:bCs/>
        </w:rPr>
      </w:pPr>
      <w:r w:rsidRPr="00CA5A3E">
        <w:rPr>
          <w:b/>
          <w:bCs/>
        </w:rPr>
        <w:t>Vue d'ensemble du projet</w:t>
      </w:r>
    </w:p>
    <w:p w14:paraId="516168B1" w14:textId="77777777" w:rsidR="00CA5A3E" w:rsidRPr="00CA5A3E" w:rsidRDefault="00CA5A3E" w:rsidP="00CA5A3E">
      <w:pPr>
        <w:numPr>
          <w:ilvl w:val="0"/>
          <w:numId w:val="12"/>
        </w:numPr>
      </w:pPr>
      <w:r w:rsidRPr="00CA5A3E">
        <w:rPr>
          <w:b/>
          <w:bCs/>
        </w:rPr>
        <w:t>Objectif</w:t>
      </w:r>
      <w:r w:rsidRPr="00CA5A3E">
        <w:t xml:space="preserve"> : Prédire si un essai clinique publiera ses résultats (Trial </w:t>
      </w:r>
      <w:proofErr w:type="spellStart"/>
      <w:r w:rsidRPr="00CA5A3E">
        <w:t>results</w:t>
      </w:r>
      <w:proofErr w:type="spellEnd"/>
      <w:r w:rsidRPr="00CA5A3E">
        <w:t> = Yes/No)</w:t>
      </w:r>
    </w:p>
    <w:p w14:paraId="20FA1CC1" w14:textId="77777777" w:rsidR="00CA5A3E" w:rsidRPr="00CA5A3E" w:rsidRDefault="00CA5A3E" w:rsidP="00CA5A3E">
      <w:pPr>
        <w:numPr>
          <w:ilvl w:val="0"/>
          <w:numId w:val="12"/>
        </w:numPr>
      </w:pPr>
      <w:proofErr w:type="spellStart"/>
      <w:r w:rsidRPr="00CA5A3E">
        <w:rPr>
          <w:b/>
          <w:bCs/>
        </w:rPr>
        <w:t>Dataset</w:t>
      </w:r>
      <w:proofErr w:type="spellEnd"/>
      <w:r w:rsidRPr="00CA5A3E">
        <w:t xml:space="preserve"> : 10 000 essais cliniques, 10 </w:t>
      </w:r>
      <w:proofErr w:type="spellStart"/>
      <w:r w:rsidRPr="00CA5A3E">
        <w:t>features</w:t>
      </w:r>
      <w:proofErr w:type="spellEnd"/>
      <w:r w:rsidRPr="00CA5A3E">
        <w:t xml:space="preserve"> construites</w:t>
      </w:r>
    </w:p>
    <w:p w14:paraId="362DD269" w14:textId="77777777" w:rsidR="00CA5A3E" w:rsidRPr="00CA5A3E" w:rsidRDefault="00CA5A3E" w:rsidP="00CA5A3E">
      <w:pPr>
        <w:numPr>
          <w:ilvl w:val="0"/>
          <w:numId w:val="12"/>
        </w:numPr>
      </w:pPr>
      <w:r w:rsidRPr="00CA5A3E">
        <w:rPr>
          <w:b/>
          <w:bCs/>
        </w:rPr>
        <w:t>Déséquilibre</w:t>
      </w:r>
      <w:r w:rsidRPr="00CA5A3E">
        <w:t> : Seulement 5.7% des essais publient leurs résultats (ratio ~</w:t>
      </w:r>
      <w:proofErr w:type="gramStart"/>
      <w:r w:rsidRPr="00CA5A3E">
        <w:t>1:</w:t>
      </w:r>
      <w:proofErr w:type="gramEnd"/>
      <w:r w:rsidRPr="00CA5A3E">
        <w:t>17)</w:t>
      </w:r>
    </w:p>
    <w:p w14:paraId="16EDC5C3" w14:textId="77777777" w:rsidR="00CA5A3E" w:rsidRPr="00CA5A3E" w:rsidRDefault="00CA5A3E" w:rsidP="00CA5A3E">
      <w:pPr>
        <w:numPr>
          <w:ilvl w:val="0"/>
          <w:numId w:val="12"/>
        </w:numPr>
      </w:pPr>
      <w:r w:rsidRPr="00CA5A3E">
        <w:rPr>
          <w:b/>
          <w:bCs/>
        </w:rPr>
        <w:t>Approche</w:t>
      </w:r>
      <w:r w:rsidRPr="00CA5A3E">
        <w:t> : Classification supervisée avec pipeline complet (</w:t>
      </w:r>
      <w:proofErr w:type="spellStart"/>
      <w:r w:rsidRPr="00CA5A3E">
        <w:t>préprocessing</w:t>
      </w:r>
      <w:proofErr w:type="spellEnd"/>
      <w:r w:rsidRPr="00CA5A3E">
        <w:t xml:space="preserve"> → modèles → évaluation → interprétabilité)</w:t>
      </w:r>
    </w:p>
    <w:p w14:paraId="744CC4C9" w14:textId="77777777" w:rsidR="007174D0" w:rsidRDefault="00000000">
      <w:r>
        <w:br w:type="page"/>
      </w:r>
    </w:p>
    <w:p w14:paraId="402645BC" w14:textId="77777777" w:rsidR="007174D0" w:rsidRDefault="00000000">
      <w:pPr>
        <w:pStyle w:val="Titre1"/>
      </w:pPr>
      <w:r>
        <w:lastRenderedPageBreak/>
        <w:t>2. Variable cible et données</w:t>
      </w:r>
    </w:p>
    <w:p w14:paraId="174E1ABC" w14:textId="77777777" w:rsidR="007174D0" w:rsidRDefault="007174D0">
      <w:pPr>
        <w:pBdr>
          <w:bottom w:val="single" w:sz="4" w:space="1" w:color="2E75B6"/>
        </w:pBdr>
        <w:spacing w:before="160" w:after="160"/>
      </w:pPr>
    </w:p>
    <w:p w14:paraId="2A64652E" w14:textId="77777777" w:rsidR="007174D0" w:rsidRDefault="00000000">
      <w:pPr>
        <w:pStyle w:val="Titre2"/>
      </w:pPr>
      <w:r>
        <w:t>2.1 Définition de la variable cible (Y)</w:t>
      </w:r>
    </w:p>
    <w:p w14:paraId="688A691B" w14:textId="77777777" w:rsidR="007174D0" w:rsidRDefault="00000000">
      <w:pPr>
        <w:spacing w:after="120"/>
      </w:pPr>
      <w:r>
        <w:rPr>
          <w:color w:val="000000"/>
        </w:rPr>
        <w:t xml:space="preserve">La colonne Trial </w:t>
      </w:r>
      <w:proofErr w:type="spellStart"/>
      <w:r>
        <w:rPr>
          <w:color w:val="000000"/>
        </w:rPr>
        <w:t>results</w:t>
      </w:r>
      <w:proofErr w:type="spellEnd"/>
      <w:r>
        <w:rPr>
          <w:color w:val="000000"/>
        </w:rPr>
        <w:t xml:space="preserve"> est binarisée de la façon suivante :</w:t>
      </w:r>
    </w:p>
    <w:p w14:paraId="20EF1105" w14:textId="77777777" w:rsidR="007174D0" w:rsidRDefault="007174D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7174D0" w14:paraId="1BEC4C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6CA8FD" w14:textId="77777777" w:rsidR="007174D0" w:rsidRDefault="00000000">
            <w:r>
              <w:rPr>
                <w:b/>
                <w:bCs/>
                <w:color w:val="FFFFFF"/>
                <w:sz w:val="20"/>
                <w:szCs w:val="20"/>
              </w:rPr>
              <w:t>Valeur source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9B9FEA" w14:textId="77777777" w:rsidR="007174D0" w:rsidRDefault="00000000">
            <w:r>
              <w:rPr>
                <w:b/>
                <w:bCs/>
                <w:color w:val="FFFFFF"/>
                <w:sz w:val="20"/>
                <w:szCs w:val="20"/>
              </w:rPr>
              <w:t>Valeur encodée</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52C213" w14:textId="77777777" w:rsidR="007174D0" w:rsidRDefault="00000000">
            <w:r>
              <w:rPr>
                <w:b/>
                <w:bCs/>
                <w:color w:val="FFFFFF"/>
                <w:sz w:val="20"/>
                <w:szCs w:val="20"/>
              </w:rPr>
              <w:t>Signification</w:t>
            </w:r>
          </w:p>
        </w:tc>
      </w:tr>
      <w:tr w:rsidR="007174D0" w14:paraId="408BAB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1"/>
            <w:tcMar>
              <w:top w:w="80" w:type="dxa"/>
              <w:left w:w="120" w:type="dxa"/>
              <w:bottom w:w="80" w:type="dxa"/>
              <w:right w:w="120" w:type="dxa"/>
            </w:tcMar>
          </w:tcPr>
          <w:p w14:paraId="5345CF9A" w14:textId="77777777" w:rsidR="007174D0" w:rsidRDefault="00000000">
            <w:r>
              <w:rPr>
                <w:color w:val="000000"/>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E8F4F1"/>
            <w:tcMar>
              <w:top w:w="80" w:type="dxa"/>
              <w:left w:w="120" w:type="dxa"/>
              <w:bottom w:w="80" w:type="dxa"/>
              <w:right w:w="120" w:type="dxa"/>
            </w:tcMar>
          </w:tcPr>
          <w:p w14:paraId="383A297A" w14:textId="77777777" w:rsidR="007174D0" w:rsidRDefault="00000000">
            <w:r>
              <w:rPr>
                <w:b/>
                <w:bCs/>
                <w:color w:val="0F6E56"/>
                <w:sz w:val="20"/>
                <w:szCs w:val="20"/>
              </w:rPr>
              <w:t>1</w:t>
            </w:r>
          </w:p>
        </w:tc>
        <w:tc>
          <w:tcPr>
            <w:tcW w:w="4026" w:type="dxa"/>
            <w:tcBorders>
              <w:top w:val="single" w:sz="1" w:space="0" w:color="CCCCCC"/>
              <w:left w:val="single" w:sz="1" w:space="0" w:color="CCCCCC"/>
              <w:bottom w:val="single" w:sz="1" w:space="0" w:color="CCCCCC"/>
              <w:right w:val="single" w:sz="1" w:space="0" w:color="CCCCCC"/>
            </w:tcBorders>
            <w:shd w:val="clear" w:color="auto" w:fill="E8F4F1"/>
            <w:tcMar>
              <w:top w:w="80" w:type="dxa"/>
              <w:left w:w="120" w:type="dxa"/>
              <w:bottom w:w="80" w:type="dxa"/>
              <w:right w:w="120" w:type="dxa"/>
            </w:tcMar>
          </w:tcPr>
          <w:p w14:paraId="2A5601B1" w14:textId="77777777" w:rsidR="007174D0" w:rsidRDefault="00000000">
            <w:r>
              <w:rPr>
                <w:color w:val="000000"/>
                <w:sz w:val="20"/>
                <w:szCs w:val="20"/>
              </w:rPr>
              <w:t>Résultats publiés</w:t>
            </w:r>
          </w:p>
        </w:tc>
      </w:tr>
      <w:tr w:rsidR="007174D0" w14:paraId="5DF79D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3EE"/>
            <w:tcMar>
              <w:top w:w="80" w:type="dxa"/>
              <w:left w:w="120" w:type="dxa"/>
              <w:bottom w:w="80" w:type="dxa"/>
              <w:right w:w="120" w:type="dxa"/>
            </w:tcMar>
          </w:tcPr>
          <w:p w14:paraId="492C3F0C" w14:textId="77777777" w:rsidR="007174D0" w:rsidRDefault="00000000">
            <w:r>
              <w:rPr>
                <w:color w:val="000000"/>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DF3EE"/>
            <w:tcMar>
              <w:top w:w="80" w:type="dxa"/>
              <w:left w:w="120" w:type="dxa"/>
              <w:bottom w:w="80" w:type="dxa"/>
              <w:right w:w="120" w:type="dxa"/>
            </w:tcMar>
          </w:tcPr>
          <w:p w14:paraId="417B8899" w14:textId="77777777" w:rsidR="007174D0" w:rsidRDefault="00000000">
            <w:r>
              <w:rPr>
                <w:b/>
                <w:bCs/>
                <w:color w:val="854F0B"/>
                <w:sz w:val="20"/>
                <w:szCs w:val="20"/>
              </w:rPr>
              <w:t>0</w:t>
            </w:r>
          </w:p>
        </w:tc>
        <w:tc>
          <w:tcPr>
            <w:tcW w:w="4026" w:type="dxa"/>
            <w:tcBorders>
              <w:top w:val="single" w:sz="1" w:space="0" w:color="CCCCCC"/>
              <w:left w:val="single" w:sz="1" w:space="0" w:color="CCCCCC"/>
              <w:bottom w:val="single" w:sz="1" w:space="0" w:color="CCCCCC"/>
              <w:right w:val="single" w:sz="1" w:space="0" w:color="CCCCCC"/>
            </w:tcBorders>
            <w:shd w:val="clear" w:color="auto" w:fill="FDF3EE"/>
            <w:tcMar>
              <w:top w:w="80" w:type="dxa"/>
              <w:left w:w="120" w:type="dxa"/>
              <w:bottom w:w="80" w:type="dxa"/>
              <w:right w:w="120" w:type="dxa"/>
            </w:tcMar>
          </w:tcPr>
          <w:p w14:paraId="3B343C3C" w14:textId="77777777" w:rsidR="007174D0" w:rsidRDefault="00000000">
            <w:r>
              <w:rPr>
                <w:color w:val="000000"/>
                <w:sz w:val="20"/>
                <w:szCs w:val="20"/>
              </w:rPr>
              <w:t>Absence de publication</w:t>
            </w:r>
          </w:p>
        </w:tc>
      </w:tr>
    </w:tbl>
    <w:p w14:paraId="7F6D3FF8" w14:textId="77777777" w:rsidR="007174D0" w:rsidRDefault="007174D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74D0" w14:paraId="25F3560B" w14:textId="77777777">
        <w:tblPrEx>
          <w:tblCellMar>
            <w:top w:w="0" w:type="dxa"/>
            <w:bottom w:w="0" w:type="dxa"/>
          </w:tblCellMar>
        </w:tblPrEx>
        <w:tc>
          <w:tcPr>
            <w:tcW w:w="9026" w:type="dxa"/>
            <w:tcBorders>
              <w:top w:val="single" w:sz="4" w:space="0" w:color="0F6E56"/>
              <w:left w:val="thick" w:sz="12" w:space="0" w:color="0F6E56"/>
              <w:bottom w:val="single" w:sz="1" w:space="0" w:color="CCCCCC"/>
              <w:right w:val="single" w:sz="1" w:space="0" w:color="CCCCCC"/>
            </w:tcBorders>
            <w:shd w:val="clear" w:color="auto" w:fill="E8F4F1"/>
            <w:tcMar>
              <w:top w:w="100" w:type="dxa"/>
              <w:left w:w="160" w:type="dxa"/>
              <w:bottom w:w="100" w:type="dxa"/>
              <w:right w:w="120" w:type="dxa"/>
            </w:tcMar>
          </w:tcPr>
          <w:p w14:paraId="1D3C1B63" w14:textId="77777777" w:rsidR="007174D0" w:rsidRDefault="00000000">
            <w:r>
              <w:rPr>
                <w:i/>
                <w:iCs/>
                <w:color w:val="0F4A3A"/>
                <w:sz w:val="20"/>
                <w:szCs w:val="20"/>
              </w:rPr>
              <w:t xml:space="preserve">Vigilance data </w:t>
            </w:r>
            <w:proofErr w:type="spellStart"/>
            <w:r>
              <w:rPr>
                <w:i/>
                <w:iCs/>
                <w:color w:val="0F4A3A"/>
                <w:sz w:val="20"/>
                <w:szCs w:val="20"/>
              </w:rPr>
              <w:t>leakage</w:t>
            </w:r>
            <w:proofErr w:type="spellEnd"/>
            <w:r>
              <w:rPr>
                <w:i/>
                <w:iCs/>
                <w:color w:val="0F4A3A"/>
                <w:sz w:val="20"/>
                <w:szCs w:val="20"/>
              </w:rPr>
              <w:t xml:space="preserve"> : les colonnes Last </w:t>
            </w:r>
            <w:proofErr w:type="spellStart"/>
            <w:r>
              <w:rPr>
                <w:i/>
                <w:iCs/>
                <w:color w:val="0F4A3A"/>
                <w:sz w:val="20"/>
                <w:szCs w:val="20"/>
              </w:rPr>
              <w:t>updated</w:t>
            </w:r>
            <w:proofErr w:type="spellEnd"/>
            <w:r>
              <w:rPr>
                <w:i/>
                <w:iCs/>
                <w:color w:val="0F4A3A"/>
                <w:sz w:val="20"/>
                <w:szCs w:val="20"/>
              </w:rPr>
              <w:t xml:space="preserve">, Global end of the trial et Trial </w:t>
            </w:r>
            <w:proofErr w:type="spellStart"/>
            <w:r>
              <w:rPr>
                <w:i/>
                <w:iCs/>
                <w:color w:val="0F4A3A"/>
                <w:sz w:val="20"/>
                <w:szCs w:val="20"/>
              </w:rPr>
              <w:t>results</w:t>
            </w:r>
            <w:proofErr w:type="spellEnd"/>
            <w:r>
              <w:rPr>
                <w:i/>
                <w:iCs/>
                <w:color w:val="0F4A3A"/>
                <w:sz w:val="20"/>
                <w:szCs w:val="20"/>
              </w:rPr>
              <w:t xml:space="preserve"> sont exclues du jeu de </w:t>
            </w:r>
            <w:proofErr w:type="spellStart"/>
            <w:r>
              <w:rPr>
                <w:i/>
                <w:iCs/>
                <w:color w:val="0F4A3A"/>
                <w:sz w:val="20"/>
                <w:szCs w:val="20"/>
              </w:rPr>
              <w:t>features</w:t>
            </w:r>
            <w:proofErr w:type="spellEnd"/>
            <w:r>
              <w:rPr>
                <w:i/>
                <w:iCs/>
                <w:color w:val="0F4A3A"/>
                <w:sz w:val="20"/>
                <w:szCs w:val="20"/>
              </w:rPr>
              <w:t xml:space="preserve"> car elles sont postérieures à l'événement à prédire. Leur inclusion entraînerait une fuite de données invalidant le modèle.</w:t>
            </w:r>
          </w:p>
        </w:tc>
      </w:tr>
    </w:tbl>
    <w:p w14:paraId="0338BCDD" w14:textId="77777777" w:rsidR="007174D0" w:rsidRDefault="007174D0">
      <w:pPr>
        <w:spacing w:after="120"/>
      </w:pPr>
    </w:p>
    <w:p w14:paraId="32B22E19" w14:textId="77777777" w:rsidR="007174D0" w:rsidRDefault="00000000">
      <w:pPr>
        <w:pStyle w:val="Titre2"/>
      </w:pPr>
      <w:r>
        <w:t>2.2 Déséquilibre de classes</w:t>
      </w:r>
    </w:p>
    <w:p w14:paraId="789F3751" w14:textId="77777777" w:rsidR="007174D0" w:rsidRDefault="00000000">
      <w:pPr>
        <w:spacing w:after="120"/>
      </w:pPr>
      <w:r>
        <w:rPr>
          <w:color w:val="000000"/>
        </w:rPr>
        <w:t>Le taux de publication est structurellement faible dans les registres d'essais — phénomène cohérent avec la littérature sur le biais de publication. Ce déséquilibre est pris en charge par :</w:t>
      </w:r>
    </w:p>
    <w:p w14:paraId="0F1A2526" w14:textId="77777777" w:rsidR="007174D0" w:rsidRDefault="00000000">
      <w:pPr>
        <w:pStyle w:val="Paragraphedeliste"/>
        <w:numPr>
          <w:ilvl w:val="0"/>
          <w:numId w:val="2"/>
        </w:numPr>
        <w:spacing w:before="40" w:after="40"/>
      </w:pPr>
      <w:proofErr w:type="spellStart"/>
      <w:proofErr w:type="gramStart"/>
      <w:r>
        <w:rPr>
          <w:color w:val="000000"/>
          <w:sz w:val="20"/>
          <w:szCs w:val="20"/>
        </w:rPr>
        <w:t>class</w:t>
      </w:r>
      <w:proofErr w:type="gramEnd"/>
      <w:r>
        <w:rPr>
          <w:color w:val="000000"/>
          <w:sz w:val="20"/>
          <w:szCs w:val="20"/>
        </w:rPr>
        <w:t>_weight</w:t>
      </w:r>
      <w:proofErr w:type="spellEnd"/>
      <w:r>
        <w:rPr>
          <w:color w:val="000000"/>
          <w:sz w:val="20"/>
          <w:szCs w:val="20"/>
        </w:rPr>
        <w:t>='</w:t>
      </w:r>
      <w:proofErr w:type="spellStart"/>
      <w:r>
        <w:rPr>
          <w:color w:val="000000"/>
          <w:sz w:val="20"/>
          <w:szCs w:val="20"/>
        </w:rPr>
        <w:t>balanced</w:t>
      </w:r>
      <w:proofErr w:type="spellEnd"/>
      <w:r>
        <w:rPr>
          <w:color w:val="000000"/>
          <w:sz w:val="20"/>
          <w:szCs w:val="20"/>
        </w:rPr>
        <w:t>' pour la Régression Logistique et le Random Forest</w:t>
      </w:r>
    </w:p>
    <w:p w14:paraId="790FED0E" w14:textId="77777777" w:rsidR="007174D0" w:rsidRDefault="00000000">
      <w:pPr>
        <w:pStyle w:val="Paragraphedeliste"/>
        <w:numPr>
          <w:ilvl w:val="0"/>
          <w:numId w:val="2"/>
        </w:numPr>
        <w:spacing w:before="40" w:after="40"/>
      </w:pPr>
      <w:proofErr w:type="spellStart"/>
      <w:proofErr w:type="gramStart"/>
      <w:r>
        <w:rPr>
          <w:color w:val="000000"/>
          <w:sz w:val="20"/>
          <w:szCs w:val="20"/>
        </w:rPr>
        <w:t>scale</w:t>
      </w:r>
      <w:proofErr w:type="gramEnd"/>
      <w:r>
        <w:rPr>
          <w:color w:val="000000"/>
          <w:sz w:val="20"/>
          <w:szCs w:val="20"/>
        </w:rPr>
        <w:t>_pos_weight</w:t>
      </w:r>
      <w:proofErr w:type="spellEnd"/>
      <w:r>
        <w:rPr>
          <w:color w:val="000000"/>
          <w:sz w:val="20"/>
          <w:szCs w:val="20"/>
        </w:rPr>
        <w:t xml:space="preserve"> = </w:t>
      </w:r>
      <w:proofErr w:type="spellStart"/>
      <w:r>
        <w:rPr>
          <w:color w:val="000000"/>
          <w:sz w:val="20"/>
          <w:szCs w:val="20"/>
        </w:rPr>
        <w:t>n_négatifs</w:t>
      </w:r>
      <w:proofErr w:type="spellEnd"/>
      <w:r>
        <w:rPr>
          <w:color w:val="000000"/>
          <w:sz w:val="20"/>
          <w:szCs w:val="20"/>
        </w:rPr>
        <w:t xml:space="preserve"> / </w:t>
      </w:r>
      <w:proofErr w:type="spellStart"/>
      <w:r>
        <w:rPr>
          <w:color w:val="000000"/>
          <w:sz w:val="20"/>
          <w:szCs w:val="20"/>
        </w:rPr>
        <w:t>n_positifs</w:t>
      </w:r>
      <w:proofErr w:type="spellEnd"/>
      <w:r>
        <w:rPr>
          <w:color w:val="000000"/>
          <w:sz w:val="20"/>
          <w:szCs w:val="20"/>
        </w:rPr>
        <w:t xml:space="preserve"> pour </w:t>
      </w:r>
      <w:proofErr w:type="spellStart"/>
      <w:r>
        <w:rPr>
          <w:color w:val="000000"/>
          <w:sz w:val="20"/>
          <w:szCs w:val="20"/>
        </w:rPr>
        <w:t>XGBoost</w:t>
      </w:r>
      <w:proofErr w:type="spellEnd"/>
    </w:p>
    <w:p w14:paraId="73063283" w14:textId="77777777" w:rsidR="007174D0" w:rsidRDefault="00000000">
      <w:pPr>
        <w:pStyle w:val="Paragraphedeliste"/>
        <w:numPr>
          <w:ilvl w:val="0"/>
          <w:numId w:val="2"/>
        </w:numPr>
        <w:spacing w:before="40" w:after="40"/>
      </w:pPr>
      <w:r>
        <w:rPr>
          <w:color w:val="000000"/>
          <w:sz w:val="20"/>
          <w:szCs w:val="20"/>
        </w:rPr>
        <w:t>Métriques AUC-ROC et F1-score robustes au déséquilibre pour l'évaluation</w:t>
      </w:r>
    </w:p>
    <w:p w14:paraId="4FCCB251" w14:textId="77777777" w:rsidR="007174D0" w:rsidRDefault="00000000">
      <w:r>
        <w:br w:type="page"/>
      </w:r>
    </w:p>
    <w:p w14:paraId="7AE1A876" w14:textId="77777777" w:rsidR="007174D0" w:rsidRDefault="00000000">
      <w:pPr>
        <w:pStyle w:val="Titre1"/>
      </w:pPr>
      <w:r>
        <w:lastRenderedPageBreak/>
        <w:t xml:space="preserve">3. </w:t>
      </w:r>
      <w:proofErr w:type="spellStart"/>
      <w:r>
        <w:t>Feature</w:t>
      </w:r>
      <w:proofErr w:type="spellEnd"/>
      <w:r>
        <w:t xml:space="preserve"> engineering</w:t>
      </w:r>
    </w:p>
    <w:p w14:paraId="3E08AB4E" w14:textId="77777777" w:rsidR="007174D0" w:rsidRDefault="007174D0">
      <w:pPr>
        <w:pBdr>
          <w:bottom w:val="single" w:sz="4" w:space="1" w:color="2E75B6"/>
        </w:pBdr>
        <w:spacing w:before="160" w:after="160"/>
      </w:pPr>
    </w:p>
    <w:p w14:paraId="6DA0B3AA" w14:textId="77777777" w:rsidR="007174D0" w:rsidRDefault="00000000">
      <w:pPr>
        <w:pStyle w:val="Titre2"/>
      </w:pPr>
      <w:r>
        <w:t xml:space="preserve">3.1 </w:t>
      </w:r>
      <w:proofErr w:type="spellStart"/>
      <w:r>
        <w:t>Features</w:t>
      </w:r>
      <w:proofErr w:type="spellEnd"/>
      <w:r>
        <w:t xml:space="preserve"> numériques dérivées</w:t>
      </w:r>
    </w:p>
    <w:p w14:paraId="491962EA" w14:textId="77777777" w:rsidR="007174D0" w:rsidRDefault="007174D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3326"/>
      </w:tblGrid>
      <w:tr w:rsidR="007174D0" w14:paraId="5F7696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F4830C" w14:textId="77777777" w:rsidR="007174D0" w:rsidRDefault="00000000">
            <w:proofErr w:type="spellStart"/>
            <w:r>
              <w:rPr>
                <w:b/>
                <w:bCs/>
                <w:color w:val="FFFFFF"/>
                <w:sz w:val="20"/>
                <w:szCs w:val="20"/>
              </w:rPr>
              <w:t>Feature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544D9B" w14:textId="77777777" w:rsidR="007174D0" w:rsidRDefault="00000000">
            <w:r>
              <w:rPr>
                <w:b/>
                <w:bCs/>
                <w:color w:val="FFFFFF"/>
                <w:sz w:val="20"/>
                <w:szCs w:val="20"/>
              </w:rPr>
              <w:t>Construction</w:t>
            </w:r>
          </w:p>
        </w:tc>
        <w:tc>
          <w:tcPr>
            <w:tcW w:w="3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322307" w14:textId="77777777" w:rsidR="007174D0" w:rsidRDefault="00000000">
            <w:r>
              <w:rPr>
                <w:b/>
                <w:bCs/>
                <w:color w:val="FFFFFF"/>
                <w:sz w:val="20"/>
                <w:szCs w:val="20"/>
              </w:rPr>
              <w:t>Interprétation</w:t>
            </w:r>
          </w:p>
        </w:tc>
      </w:tr>
      <w:tr w:rsidR="007174D0" w14:paraId="08D259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0B5C8" w14:textId="77777777" w:rsidR="007174D0" w:rsidRDefault="00000000">
            <w:proofErr w:type="spellStart"/>
            <w:proofErr w:type="gramStart"/>
            <w:r>
              <w:rPr>
                <w:i/>
                <w:iCs/>
                <w:color w:val="000000"/>
                <w:sz w:val="20"/>
                <w:szCs w:val="20"/>
              </w:rPr>
              <w:t>num</w:t>
            </w:r>
            <w:proofErr w:type="gramEnd"/>
            <w:r>
              <w:rPr>
                <w:i/>
                <w:iCs/>
                <w:color w:val="000000"/>
                <w:sz w:val="20"/>
                <w:szCs w:val="20"/>
              </w:rPr>
              <w:t>_trial_duration_days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A88C" w14:textId="77777777" w:rsidR="007174D0" w:rsidRDefault="00000000">
            <w:r>
              <w:rPr>
                <w:color w:val="000000"/>
                <w:sz w:val="20"/>
                <w:szCs w:val="20"/>
              </w:rPr>
              <w:t>End date − Start date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FC79" w14:textId="77777777" w:rsidR="007174D0" w:rsidRDefault="00000000">
            <w:r>
              <w:rPr>
                <w:color w:val="000000"/>
                <w:sz w:val="20"/>
                <w:szCs w:val="20"/>
              </w:rPr>
              <w:t>Proxy de complexité de l'essai</w:t>
            </w:r>
          </w:p>
        </w:tc>
      </w:tr>
      <w:tr w:rsidR="007174D0" w14:paraId="29348B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E5E10" w14:textId="77777777" w:rsidR="007174D0" w:rsidRDefault="00000000">
            <w:proofErr w:type="spellStart"/>
            <w:proofErr w:type="gramStart"/>
            <w:r>
              <w:rPr>
                <w:i/>
                <w:iCs/>
                <w:color w:val="000000"/>
                <w:sz w:val="20"/>
                <w:szCs w:val="20"/>
              </w:rPr>
              <w:t>num</w:t>
            </w:r>
            <w:proofErr w:type="gramEnd"/>
            <w:r>
              <w:rPr>
                <w:i/>
                <w:iCs/>
                <w:color w:val="000000"/>
                <w:sz w:val="20"/>
                <w:szCs w:val="20"/>
              </w:rPr>
              <w:t>_update_recency_days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B3911" w14:textId="77777777" w:rsidR="007174D0" w:rsidRDefault="00000000">
            <w:r>
              <w:rPr>
                <w:color w:val="000000"/>
                <w:sz w:val="20"/>
                <w:szCs w:val="20"/>
              </w:rPr>
              <w:t xml:space="preserve">Réf. − Last </w:t>
            </w:r>
            <w:proofErr w:type="spellStart"/>
            <w:r>
              <w:rPr>
                <w:color w:val="000000"/>
                <w:sz w:val="20"/>
                <w:szCs w:val="20"/>
              </w:rPr>
              <w:t>updated</w:t>
            </w:r>
            <w:proofErr w:type="spellEnd"/>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9364B" w14:textId="77777777" w:rsidR="007174D0" w:rsidRDefault="00000000">
            <w:r>
              <w:rPr>
                <w:color w:val="000000"/>
                <w:sz w:val="20"/>
                <w:szCs w:val="20"/>
              </w:rPr>
              <w:t>Engagement actif du sponsor</w:t>
            </w:r>
          </w:p>
        </w:tc>
      </w:tr>
      <w:tr w:rsidR="007174D0" w14:paraId="3720E1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2716" w14:textId="77777777" w:rsidR="007174D0" w:rsidRDefault="00000000">
            <w:proofErr w:type="spellStart"/>
            <w:proofErr w:type="gramStart"/>
            <w:r>
              <w:rPr>
                <w:i/>
                <w:iCs/>
                <w:color w:val="000000"/>
                <w:sz w:val="20"/>
                <w:szCs w:val="20"/>
              </w:rPr>
              <w:t>num</w:t>
            </w:r>
            <w:proofErr w:type="gramEnd"/>
            <w:r>
              <w:rPr>
                <w:i/>
                <w:iCs/>
                <w:color w:val="000000"/>
                <w:sz w:val="20"/>
                <w:szCs w:val="20"/>
              </w:rPr>
              <w:t>_title_length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5660" w14:textId="77777777" w:rsidR="007174D0" w:rsidRDefault="00000000">
            <w:r>
              <w:rPr>
                <w:color w:val="000000"/>
                <w:sz w:val="20"/>
                <w:szCs w:val="20"/>
              </w:rPr>
              <w:t>Longueur du titre (chars)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0837B" w14:textId="77777777" w:rsidR="007174D0" w:rsidRDefault="00000000">
            <w:r>
              <w:rPr>
                <w:color w:val="000000"/>
                <w:sz w:val="20"/>
                <w:szCs w:val="20"/>
              </w:rPr>
              <w:t>Proxy de spécificité du protocole</w:t>
            </w:r>
          </w:p>
        </w:tc>
      </w:tr>
      <w:tr w:rsidR="007174D0" w14:paraId="246A88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566C5" w14:textId="77777777" w:rsidR="007174D0" w:rsidRDefault="00000000">
            <w:proofErr w:type="spellStart"/>
            <w:proofErr w:type="gramStart"/>
            <w:r>
              <w:rPr>
                <w:i/>
                <w:iCs/>
                <w:color w:val="000000"/>
                <w:sz w:val="20"/>
                <w:szCs w:val="20"/>
              </w:rPr>
              <w:t>num</w:t>
            </w:r>
            <w:proofErr w:type="gramEnd"/>
            <w:r>
              <w:rPr>
                <w:i/>
                <w:iCs/>
                <w:color w:val="000000"/>
                <w:sz w:val="20"/>
                <w:szCs w:val="20"/>
              </w:rPr>
              <w:t>_countries_count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440E5" w14:textId="77777777" w:rsidR="007174D0" w:rsidRDefault="00000000">
            <w:r>
              <w:rPr>
                <w:color w:val="000000"/>
                <w:sz w:val="20"/>
                <w:szCs w:val="20"/>
              </w:rPr>
              <w:t>Comptage depuis countries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8D45" w14:textId="77777777" w:rsidR="007174D0" w:rsidRDefault="00000000">
            <w:r>
              <w:rPr>
                <w:color w:val="000000"/>
                <w:sz w:val="20"/>
                <w:szCs w:val="20"/>
              </w:rPr>
              <w:t>Complexité internationale</w:t>
            </w:r>
          </w:p>
        </w:tc>
      </w:tr>
    </w:tbl>
    <w:p w14:paraId="26028631" w14:textId="77777777" w:rsidR="007174D0" w:rsidRDefault="007174D0">
      <w:pPr>
        <w:spacing w:after="120"/>
      </w:pPr>
    </w:p>
    <w:p w14:paraId="49E2BF6C" w14:textId="77777777" w:rsidR="007174D0" w:rsidRDefault="00000000">
      <w:pPr>
        <w:pStyle w:val="Titre2"/>
      </w:pPr>
      <w:r>
        <w:t xml:space="preserve">3.2 </w:t>
      </w:r>
      <w:proofErr w:type="spellStart"/>
      <w:r>
        <w:t>Features</w:t>
      </w:r>
      <w:proofErr w:type="spellEnd"/>
      <w:r>
        <w:t xml:space="preserve"> catégorielles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174D0" w14:paraId="005102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D65FDD" w14:textId="77777777" w:rsidR="007174D0" w:rsidRDefault="00000000">
            <w:r>
              <w:rPr>
                <w:b/>
                <w:bCs/>
                <w:color w:val="FFFFFF"/>
                <w:sz w:val="20"/>
                <w:szCs w:val="20"/>
              </w:rPr>
              <w:t>Colonne source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285BA8" w14:textId="77777777" w:rsidR="007174D0" w:rsidRDefault="00000000">
            <w:r>
              <w:rPr>
                <w:b/>
                <w:bCs/>
                <w:color w:val="FFFFFF"/>
                <w:sz w:val="20"/>
                <w:szCs w:val="20"/>
              </w:rPr>
              <w:t>Justification</w:t>
            </w:r>
          </w:p>
        </w:tc>
      </w:tr>
      <w:tr w:rsidR="007174D0" w14:paraId="5C096B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1EEC" w14:textId="77777777" w:rsidR="007174D0" w:rsidRDefault="00000000">
            <w:r>
              <w:rPr>
                <w:i/>
                <w:iCs/>
                <w:color w:val="000000"/>
                <w:sz w:val="20"/>
                <w:szCs w:val="20"/>
              </w:rPr>
              <w:t>Trial phase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50E10" w14:textId="77777777" w:rsidR="007174D0" w:rsidRDefault="00000000">
            <w:r>
              <w:rPr>
                <w:color w:val="000000"/>
                <w:sz w:val="20"/>
                <w:szCs w:val="20"/>
              </w:rPr>
              <w:t>Corrélée à l'obligation réglementaire de publication</w:t>
            </w:r>
          </w:p>
        </w:tc>
      </w:tr>
      <w:tr w:rsidR="007174D0" w14:paraId="0FC59A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39417" w14:textId="77777777" w:rsidR="007174D0" w:rsidRDefault="00000000">
            <w:r>
              <w:rPr>
                <w:i/>
                <w:iCs/>
                <w:color w:val="000000"/>
                <w:sz w:val="20"/>
                <w:szCs w:val="20"/>
              </w:rPr>
              <w:t>Sponsor type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3882" w14:textId="77777777" w:rsidR="007174D0" w:rsidRDefault="00000000">
            <w:r>
              <w:rPr>
                <w:color w:val="000000"/>
                <w:sz w:val="20"/>
                <w:szCs w:val="20"/>
              </w:rPr>
              <w:t>Détermine les pratiques de publication (industrie vs académique)</w:t>
            </w:r>
          </w:p>
        </w:tc>
      </w:tr>
      <w:tr w:rsidR="007174D0" w14:paraId="4CBB92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972E" w14:textId="77777777" w:rsidR="007174D0" w:rsidRDefault="00000000">
            <w:r>
              <w:rPr>
                <w:i/>
                <w:iCs/>
                <w:color w:val="000000"/>
                <w:sz w:val="20"/>
                <w:szCs w:val="20"/>
              </w:rPr>
              <w:t>Gender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938E" w14:textId="77777777" w:rsidR="007174D0" w:rsidRDefault="00000000">
            <w:r>
              <w:rPr>
                <w:color w:val="000000"/>
                <w:sz w:val="20"/>
                <w:szCs w:val="20"/>
              </w:rPr>
              <w:t>Proxy de la population ciblée</w:t>
            </w:r>
          </w:p>
        </w:tc>
      </w:tr>
      <w:tr w:rsidR="007174D0" w14:paraId="72DCEC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61E7A" w14:textId="77777777" w:rsidR="007174D0" w:rsidRDefault="00000000">
            <w:r>
              <w:rPr>
                <w:i/>
                <w:iCs/>
                <w:color w:val="000000"/>
                <w:sz w:val="20"/>
                <w:szCs w:val="20"/>
              </w:rPr>
              <w:t>Age group</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C12DF" w14:textId="77777777" w:rsidR="007174D0" w:rsidRDefault="00000000">
            <w:r>
              <w:rPr>
                <w:color w:val="000000"/>
                <w:sz w:val="20"/>
                <w:szCs w:val="20"/>
              </w:rPr>
              <w:t>Essais pédiatriques vs adultes — transparence différenciée</w:t>
            </w:r>
          </w:p>
        </w:tc>
      </w:tr>
      <w:tr w:rsidR="007174D0" w14:paraId="5207C4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9606F" w14:textId="77777777" w:rsidR="007174D0" w:rsidRDefault="00000000">
            <w:proofErr w:type="spellStart"/>
            <w:r>
              <w:rPr>
                <w:i/>
                <w:iCs/>
                <w:color w:val="000000"/>
                <w:sz w:val="20"/>
                <w:szCs w:val="20"/>
              </w:rPr>
              <w:t>Therapeutic</w:t>
            </w:r>
            <w:proofErr w:type="spellEnd"/>
            <w:r>
              <w:rPr>
                <w:i/>
                <w:iCs/>
                <w:color w:val="000000"/>
                <w:sz w:val="20"/>
                <w:szCs w:val="20"/>
              </w:rPr>
              <w:t xml:space="preserve"> area</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3966" w14:textId="77777777" w:rsidR="007174D0" w:rsidRDefault="00000000">
            <w:r>
              <w:rPr>
                <w:color w:val="000000"/>
                <w:sz w:val="20"/>
                <w:szCs w:val="20"/>
              </w:rPr>
              <w:t>Secteurs à réglementation inégale</w:t>
            </w:r>
          </w:p>
        </w:tc>
      </w:tr>
      <w:tr w:rsidR="007174D0" w14:paraId="7C5317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FE96" w14:textId="77777777" w:rsidR="007174D0" w:rsidRDefault="00000000">
            <w:r>
              <w:rPr>
                <w:i/>
                <w:iCs/>
                <w:color w:val="000000"/>
                <w:sz w:val="20"/>
                <w:szCs w:val="20"/>
              </w:rPr>
              <w:t xml:space="preserve">Trial </w:t>
            </w:r>
            <w:proofErr w:type="spellStart"/>
            <w:r>
              <w:rPr>
                <w:i/>
                <w:iCs/>
                <w:color w:val="000000"/>
                <w:sz w:val="20"/>
                <w:szCs w:val="20"/>
              </w:rPr>
              <w:t>region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7A57" w14:textId="77777777" w:rsidR="007174D0" w:rsidRDefault="00000000">
            <w:r>
              <w:rPr>
                <w:color w:val="000000"/>
                <w:sz w:val="20"/>
                <w:szCs w:val="20"/>
              </w:rPr>
              <w:t>EEA uniquement vs multinational — obligations divergentes</w:t>
            </w:r>
          </w:p>
        </w:tc>
      </w:tr>
    </w:tbl>
    <w:p w14:paraId="1AC3DB4D" w14:textId="77777777" w:rsidR="007174D0" w:rsidRDefault="007174D0">
      <w:pPr>
        <w:spacing w:after="120"/>
      </w:pPr>
    </w:p>
    <w:p w14:paraId="66C0E0D4" w14:textId="77777777" w:rsidR="007174D0" w:rsidRDefault="00000000">
      <w:pPr>
        <w:pStyle w:val="Titre2"/>
      </w:pPr>
      <w:r>
        <w:t xml:space="preserve">3.3 Correction de la </w:t>
      </w:r>
      <w:proofErr w:type="spellStart"/>
      <w:r>
        <w:t>multicolinéarité</w:t>
      </w:r>
      <w:proofErr w:type="spellEnd"/>
    </w:p>
    <w:p w14:paraId="107E0647" w14:textId="77777777" w:rsidR="007174D0" w:rsidRDefault="00000000">
      <w:pPr>
        <w:spacing w:after="120"/>
      </w:pPr>
      <w:r>
        <w:rPr>
          <w:color w:val="000000"/>
        </w:rPr>
        <w:t xml:space="preserve">L'analyse de la </w:t>
      </w:r>
      <w:proofErr w:type="spellStart"/>
      <w:r>
        <w:rPr>
          <w:color w:val="000000"/>
        </w:rPr>
        <w:t>heatmap</w:t>
      </w:r>
      <w:proofErr w:type="spellEnd"/>
      <w:r>
        <w:rPr>
          <w:color w:val="000000"/>
        </w:rPr>
        <w:t xml:space="preserve"> de corrélations (EDA) a révélé des blocs de colinéarité parfaite (r = ±1.00) entre les modalités encodées en </w:t>
      </w:r>
      <w:proofErr w:type="spellStart"/>
      <w:r>
        <w:rPr>
          <w:color w:val="000000"/>
        </w:rPr>
        <w:t>one-hot</w:t>
      </w:r>
      <w:proofErr w:type="spellEnd"/>
      <w:r>
        <w:rPr>
          <w:color w:val="000000"/>
        </w:rPr>
        <w:t xml:space="preserve"> pour les variables Trial </w:t>
      </w:r>
      <w:proofErr w:type="spellStart"/>
      <w:r>
        <w:rPr>
          <w:color w:val="000000"/>
        </w:rPr>
        <w:t>region</w:t>
      </w:r>
      <w:proofErr w:type="spellEnd"/>
      <w:r>
        <w:rPr>
          <w:color w:val="000000"/>
        </w:rPr>
        <w:t xml:space="preserve">, Sponsor type et Gender. Ces redondances sont corrigées par le paramètre drop='first' du </w:t>
      </w:r>
      <w:proofErr w:type="spellStart"/>
      <w:r>
        <w:rPr>
          <w:color w:val="000000"/>
        </w:rPr>
        <w:t>OneHotEncoder</w:t>
      </w:r>
      <w:proofErr w:type="spellEnd"/>
      <w:r>
        <w:rPr>
          <w:color w:val="000000"/>
        </w:rPr>
        <w:t xml:space="preserve"> </w:t>
      </w:r>
      <w:proofErr w:type="spellStart"/>
      <w:r>
        <w:rPr>
          <w:color w:val="000000"/>
        </w:rPr>
        <w:t>sklearn</w:t>
      </w:r>
      <w:proofErr w:type="spellEnd"/>
      <w:r>
        <w:rPr>
          <w:color w:val="000000"/>
        </w:rPr>
        <w:t>, qui supprime systématiquement la première modalité de chaque variable catégorielle encodée.</w:t>
      </w:r>
    </w:p>
    <w:p w14:paraId="4DC37C6D" w14:textId="77777777" w:rsidR="007174D0" w:rsidRDefault="00000000">
      <w:r>
        <w:br w:type="page"/>
      </w:r>
    </w:p>
    <w:p w14:paraId="5F8948FF" w14:textId="77777777" w:rsidR="007174D0" w:rsidRDefault="00000000">
      <w:pPr>
        <w:pStyle w:val="Titre1"/>
      </w:pPr>
      <w:r>
        <w:lastRenderedPageBreak/>
        <w:t xml:space="preserve">4. Architecture du pipeline </w:t>
      </w:r>
      <w:proofErr w:type="spellStart"/>
      <w:r>
        <w:t>sklearn</w:t>
      </w:r>
      <w:proofErr w:type="spellEnd"/>
    </w:p>
    <w:p w14:paraId="30C251F4" w14:textId="77777777" w:rsidR="007174D0" w:rsidRDefault="007174D0">
      <w:pPr>
        <w:pBdr>
          <w:bottom w:val="single" w:sz="4" w:space="1" w:color="2E75B6"/>
        </w:pBdr>
        <w:spacing w:before="160" w:after="160"/>
      </w:pPr>
    </w:p>
    <w:p w14:paraId="29CEC606" w14:textId="77777777" w:rsidR="007174D0" w:rsidRDefault="00000000">
      <w:pPr>
        <w:spacing w:after="120"/>
      </w:pPr>
      <w:r>
        <w:rPr>
          <w:color w:val="000000"/>
        </w:rPr>
        <w:t xml:space="preserve">Le pipeline </w:t>
      </w:r>
      <w:proofErr w:type="spellStart"/>
      <w:r>
        <w:rPr>
          <w:color w:val="000000"/>
        </w:rPr>
        <w:t>sklearn</w:t>
      </w:r>
      <w:proofErr w:type="spellEnd"/>
      <w:r>
        <w:rPr>
          <w:color w:val="000000"/>
        </w:rPr>
        <w:t xml:space="preserve"> assure la reproductibilité complète du traitement : toutes les étapes de transformation sont encapsulées et s'appliquent de façon cohérente sur les ensembles train et test, évitant toute fuite entre les deux.</w:t>
      </w:r>
    </w:p>
    <w:p w14:paraId="7C8F997C" w14:textId="77777777" w:rsidR="007174D0" w:rsidRDefault="007174D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7174D0" w14:paraId="439EE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002AED" w14:textId="77777777" w:rsidR="007174D0" w:rsidRDefault="00000000">
            <w:r>
              <w:rPr>
                <w:b/>
                <w:bCs/>
                <w:color w:val="FFFFFF"/>
                <w:sz w:val="20"/>
                <w:szCs w:val="20"/>
              </w:rPr>
              <w:t>Branche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7B89C3" w14:textId="77777777" w:rsidR="007174D0" w:rsidRDefault="00000000">
            <w:r>
              <w:rPr>
                <w:b/>
                <w:bCs/>
                <w:color w:val="FFFFFF"/>
                <w:sz w:val="20"/>
                <w:szCs w:val="20"/>
              </w:rPr>
              <w:t>Étapes</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60B224" w14:textId="77777777" w:rsidR="007174D0" w:rsidRDefault="00000000">
            <w:r>
              <w:rPr>
                <w:b/>
                <w:bCs/>
                <w:color w:val="FFFFFF"/>
                <w:sz w:val="20"/>
                <w:szCs w:val="20"/>
              </w:rPr>
              <w:t>Paramètres clés</w:t>
            </w:r>
          </w:p>
        </w:tc>
      </w:tr>
      <w:tr w:rsidR="007174D0" w14:paraId="068A7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1F45" w14:textId="77777777" w:rsidR="007174D0" w:rsidRDefault="00000000">
            <w:r>
              <w:rPr>
                <w:b/>
                <w:bCs/>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26C6A" w14:textId="77777777" w:rsidR="007174D0" w:rsidRDefault="00000000">
            <w:r>
              <w:rPr>
                <w:color w:val="000000"/>
                <w:sz w:val="20"/>
                <w:szCs w:val="20"/>
              </w:rPr>
              <w:t xml:space="preserve">Imputation → </w:t>
            </w:r>
            <w:proofErr w:type="spellStart"/>
            <w:r>
              <w:rPr>
                <w:color w:val="000000"/>
                <w:sz w:val="20"/>
                <w:szCs w:val="20"/>
              </w:rPr>
              <w:t>Scaling</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5E9E2" w14:textId="77777777" w:rsidR="007174D0" w:rsidRDefault="00000000">
            <w:proofErr w:type="spellStart"/>
            <w:proofErr w:type="gramStart"/>
            <w:r>
              <w:rPr>
                <w:i/>
                <w:iCs/>
                <w:color w:val="000000"/>
                <w:sz w:val="20"/>
                <w:szCs w:val="20"/>
              </w:rPr>
              <w:t>strategy</w:t>
            </w:r>
            <w:proofErr w:type="spellEnd"/>
            <w:proofErr w:type="gramEnd"/>
            <w:r>
              <w:rPr>
                <w:i/>
                <w:iCs/>
                <w:color w:val="000000"/>
                <w:sz w:val="20"/>
                <w:szCs w:val="20"/>
              </w:rPr>
              <w:t>='</w:t>
            </w:r>
            <w:proofErr w:type="spellStart"/>
            <w:r>
              <w:rPr>
                <w:i/>
                <w:iCs/>
                <w:color w:val="000000"/>
                <w:sz w:val="20"/>
                <w:szCs w:val="20"/>
              </w:rPr>
              <w:t>median</w:t>
            </w:r>
            <w:proofErr w:type="spellEnd"/>
            <w:r>
              <w:rPr>
                <w:i/>
                <w:iCs/>
                <w:color w:val="000000"/>
                <w:sz w:val="20"/>
                <w:szCs w:val="20"/>
              </w:rPr>
              <w:t xml:space="preserve">' | </w:t>
            </w:r>
            <w:proofErr w:type="spellStart"/>
            <w:proofErr w:type="gramStart"/>
            <w:r>
              <w:rPr>
                <w:i/>
                <w:iCs/>
                <w:color w:val="000000"/>
                <w:sz w:val="20"/>
                <w:szCs w:val="20"/>
              </w:rPr>
              <w:t>StandardScaler</w:t>
            </w:r>
            <w:proofErr w:type="spellEnd"/>
            <w:r>
              <w:rPr>
                <w:i/>
                <w:iCs/>
                <w:color w:val="000000"/>
                <w:sz w:val="20"/>
                <w:szCs w:val="20"/>
              </w:rPr>
              <w:t>(</w:t>
            </w:r>
            <w:proofErr w:type="gramEnd"/>
            <w:r>
              <w:rPr>
                <w:i/>
                <w:iCs/>
                <w:color w:val="000000"/>
                <w:sz w:val="20"/>
                <w:szCs w:val="20"/>
              </w:rPr>
              <w:t>)</w:t>
            </w:r>
          </w:p>
        </w:tc>
      </w:tr>
      <w:tr w:rsidR="007174D0" w14:paraId="0049C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6ADC" w14:textId="77777777" w:rsidR="007174D0" w:rsidRDefault="00000000">
            <w:r>
              <w:rPr>
                <w:b/>
                <w:bCs/>
                <w:color w:val="000000"/>
                <w:sz w:val="20"/>
                <w:szCs w:val="20"/>
              </w:rPr>
              <w:t>Catégorielle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2634" w14:textId="77777777" w:rsidR="007174D0" w:rsidRDefault="00000000">
            <w:r>
              <w:rPr>
                <w:color w:val="000000"/>
                <w:sz w:val="20"/>
                <w:szCs w:val="20"/>
              </w:rPr>
              <w:t>Imputation → OHE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D8024" w14:textId="77777777" w:rsidR="007174D0" w:rsidRDefault="00000000">
            <w:proofErr w:type="spellStart"/>
            <w:proofErr w:type="gramStart"/>
            <w:r>
              <w:rPr>
                <w:i/>
                <w:iCs/>
                <w:color w:val="000000"/>
                <w:sz w:val="20"/>
                <w:szCs w:val="20"/>
              </w:rPr>
              <w:t>fill</w:t>
            </w:r>
            <w:proofErr w:type="gramEnd"/>
            <w:r>
              <w:rPr>
                <w:i/>
                <w:iCs/>
                <w:color w:val="000000"/>
                <w:sz w:val="20"/>
                <w:szCs w:val="20"/>
              </w:rPr>
              <w:t>_value</w:t>
            </w:r>
            <w:proofErr w:type="spellEnd"/>
            <w:r>
              <w:rPr>
                <w:i/>
                <w:iCs/>
                <w:color w:val="000000"/>
                <w:sz w:val="20"/>
                <w:szCs w:val="20"/>
              </w:rPr>
              <w:t>='</w:t>
            </w:r>
            <w:proofErr w:type="spellStart"/>
            <w:r>
              <w:rPr>
                <w:i/>
                <w:iCs/>
                <w:color w:val="000000"/>
                <w:sz w:val="20"/>
                <w:szCs w:val="20"/>
              </w:rPr>
              <w:t>missing</w:t>
            </w:r>
            <w:proofErr w:type="spellEnd"/>
            <w:r>
              <w:rPr>
                <w:i/>
                <w:iCs/>
                <w:color w:val="000000"/>
                <w:sz w:val="20"/>
                <w:szCs w:val="20"/>
              </w:rPr>
              <w:t xml:space="preserve">' | drop='first', </w:t>
            </w:r>
            <w:proofErr w:type="spellStart"/>
            <w:r>
              <w:rPr>
                <w:i/>
                <w:iCs/>
                <w:color w:val="000000"/>
                <w:sz w:val="20"/>
                <w:szCs w:val="20"/>
              </w:rPr>
              <w:t>handle_unknown</w:t>
            </w:r>
            <w:proofErr w:type="spellEnd"/>
            <w:r>
              <w:rPr>
                <w:i/>
                <w:iCs/>
                <w:color w:val="000000"/>
                <w:sz w:val="20"/>
                <w:szCs w:val="20"/>
              </w:rPr>
              <w:t>='ignore'</w:t>
            </w:r>
          </w:p>
        </w:tc>
      </w:tr>
      <w:tr w:rsidR="007174D0" w14:paraId="62232F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BB21" w14:textId="77777777" w:rsidR="007174D0" w:rsidRDefault="00000000">
            <w:r>
              <w:rPr>
                <w:b/>
                <w:bCs/>
                <w:color w:val="000000"/>
                <w:sz w:val="20"/>
                <w:szCs w:val="20"/>
              </w:rPr>
              <w:t>Assemblage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FA58C" w14:textId="77777777" w:rsidR="007174D0" w:rsidRDefault="00000000">
            <w:proofErr w:type="spellStart"/>
            <w:r>
              <w:rPr>
                <w:color w:val="000000"/>
                <w:sz w:val="20"/>
                <w:szCs w:val="20"/>
              </w:rPr>
              <w:t>ColumnTransformer</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EDBCD" w14:textId="77777777" w:rsidR="007174D0" w:rsidRDefault="00000000">
            <w:r>
              <w:rPr>
                <w:i/>
                <w:iCs/>
                <w:color w:val="000000"/>
                <w:sz w:val="20"/>
                <w:szCs w:val="20"/>
              </w:rPr>
              <w:t>Traitement parallèle des deux branches</w:t>
            </w:r>
          </w:p>
        </w:tc>
      </w:tr>
    </w:tbl>
    <w:p w14:paraId="7AE3F329" w14:textId="77777777" w:rsidR="007174D0" w:rsidRDefault="007174D0">
      <w:pPr>
        <w:spacing w:after="120"/>
      </w:pPr>
    </w:p>
    <w:p w14:paraId="15F45BEA" w14:textId="77777777" w:rsidR="007174D0" w:rsidRDefault="00000000">
      <w:pPr>
        <w:spacing w:after="120"/>
      </w:pPr>
      <w:r>
        <w:rPr>
          <w:color w:val="000000"/>
        </w:rPr>
        <w:t>Le split train/test est stratifié (</w:t>
      </w:r>
      <w:proofErr w:type="spellStart"/>
      <w:r>
        <w:rPr>
          <w:color w:val="000000"/>
        </w:rPr>
        <w:t>stratify</w:t>
      </w:r>
      <w:proofErr w:type="spellEnd"/>
      <w:r>
        <w:rPr>
          <w:color w:val="000000"/>
        </w:rPr>
        <w:t xml:space="preserve">=y, ratio 80/20) pour conserver la distribution de la variable cible dans chaque sous-ensemble, conformément aux recommandations pour les </w:t>
      </w:r>
      <w:proofErr w:type="spellStart"/>
      <w:r>
        <w:rPr>
          <w:color w:val="000000"/>
        </w:rPr>
        <w:t>datasets</w:t>
      </w:r>
      <w:proofErr w:type="spellEnd"/>
      <w:r>
        <w:rPr>
          <w:color w:val="000000"/>
        </w:rPr>
        <w:t xml:space="preserve"> déséquilibrés.</w:t>
      </w:r>
    </w:p>
    <w:p w14:paraId="5A76E8C3" w14:textId="77777777" w:rsidR="007174D0" w:rsidRDefault="00000000">
      <w:r>
        <w:br w:type="page"/>
      </w:r>
    </w:p>
    <w:p w14:paraId="1ECC68FE" w14:textId="77777777" w:rsidR="007174D0" w:rsidRDefault="00000000">
      <w:pPr>
        <w:pStyle w:val="Titre1"/>
      </w:pPr>
      <w:r>
        <w:lastRenderedPageBreak/>
        <w:t>5. Stratégie de modélisation</w:t>
      </w:r>
    </w:p>
    <w:p w14:paraId="22E49E2F" w14:textId="77777777" w:rsidR="007174D0" w:rsidRDefault="007174D0">
      <w:pPr>
        <w:pBdr>
          <w:bottom w:val="single" w:sz="4" w:space="1" w:color="2E75B6"/>
        </w:pBdr>
        <w:spacing w:before="160" w:after="160"/>
      </w:pPr>
    </w:p>
    <w:p w14:paraId="3795369C" w14:textId="77777777" w:rsidR="007174D0" w:rsidRDefault="00000000">
      <w:pPr>
        <w:pStyle w:val="Titre2"/>
      </w:pPr>
      <w:r>
        <w:t>5.1 Les trois modèles comparés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26"/>
      </w:tblGrid>
      <w:tr w:rsidR="007174D0" w14:paraId="505C60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5CC7B9" w14:textId="77777777" w:rsidR="007174D0" w:rsidRDefault="00000000">
            <w:r>
              <w:rPr>
                <w:b/>
                <w:bCs/>
                <w:color w:val="FFFFFF"/>
                <w:sz w:val="20"/>
                <w:szCs w:val="20"/>
              </w:rPr>
              <w:t>Modèle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67083A" w14:textId="77777777" w:rsidR="007174D0" w:rsidRDefault="00000000">
            <w:r>
              <w:rPr>
                <w:b/>
                <w:bCs/>
                <w:color w:val="FFFFFF"/>
                <w:sz w:val="20"/>
                <w:szCs w:val="20"/>
              </w:rPr>
              <w:t>Rôle</w:t>
            </w:r>
          </w:p>
        </w:tc>
        <w:tc>
          <w:tcPr>
            <w:tcW w:w="3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B39B5F" w14:textId="77777777" w:rsidR="007174D0" w:rsidRDefault="00000000">
            <w:r>
              <w:rPr>
                <w:b/>
                <w:bCs/>
                <w:color w:val="FFFFFF"/>
                <w:sz w:val="20"/>
                <w:szCs w:val="20"/>
              </w:rPr>
              <w:t>Avantage principal</w:t>
            </w:r>
          </w:p>
        </w:tc>
      </w:tr>
      <w:tr w:rsidR="007174D0" w14:paraId="089482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107A6" w14:textId="77777777" w:rsidR="007174D0" w:rsidRDefault="00000000">
            <w:proofErr w:type="spellStart"/>
            <w:r>
              <w:rPr>
                <w:b/>
                <w:bCs/>
                <w:color w:val="000000"/>
                <w:sz w:val="20"/>
                <w:szCs w:val="20"/>
              </w:rPr>
              <w:t>Logistic</w:t>
            </w:r>
            <w:proofErr w:type="spellEnd"/>
            <w:r>
              <w:rPr>
                <w:b/>
                <w:bCs/>
                <w:color w:val="000000"/>
                <w:sz w:val="20"/>
                <w:szCs w:val="20"/>
              </w:rPr>
              <w:t xml:space="preserve"> </w:t>
            </w:r>
            <w:proofErr w:type="spellStart"/>
            <w:r>
              <w:rPr>
                <w:b/>
                <w:bCs/>
                <w:color w:val="000000"/>
                <w:sz w:val="20"/>
                <w:szCs w:val="20"/>
              </w:rPr>
              <w:t>Regression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F1988" w14:textId="77777777" w:rsidR="007174D0" w:rsidRDefault="00000000">
            <w:r>
              <w:rPr>
                <w:color w:val="000000"/>
                <w:sz w:val="20"/>
                <w:szCs w:val="20"/>
              </w:rPr>
              <w:t>Baseline interprétable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37963" w14:textId="77777777" w:rsidR="007174D0" w:rsidRDefault="00000000">
            <w:r>
              <w:rPr>
                <w:color w:val="000000"/>
                <w:sz w:val="20"/>
                <w:szCs w:val="20"/>
              </w:rPr>
              <w:t>Coefficients directement lisibles, reproductibilité maximale</w:t>
            </w:r>
          </w:p>
        </w:tc>
      </w:tr>
      <w:tr w:rsidR="007174D0" w14:paraId="723E1C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7F7B" w14:textId="77777777" w:rsidR="007174D0" w:rsidRDefault="00000000">
            <w:r>
              <w:rPr>
                <w:b/>
                <w:bCs/>
                <w:color w:val="000000"/>
                <w:sz w:val="20"/>
                <w:szCs w:val="20"/>
              </w:rPr>
              <w:t>Random Forest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6A79" w14:textId="77777777" w:rsidR="007174D0" w:rsidRDefault="00000000">
            <w:r>
              <w:rPr>
                <w:color w:val="000000"/>
                <w:sz w:val="20"/>
                <w:szCs w:val="20"/>
              </w:rPr>
              <w:t>Ensemble d'arbres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0872A" w14:textId="77777777" w:rsidR="007174D0" w:rsidRDefault="00000000">
            <w:r>
              <w:rPr>
                <w:color w:val="000000"/>
                <w:sz w:val="20"/>
                <w:szCs w:val="20"/>
              </w:rPr>
              <w:t xml:space="preserve">Robuste au bruit et à la </w:t>
            </w:r>
            <w:proofErr w:type="spellStart"/>
            <w:r>
              <w:rPr>
                <w:color w:val="000000"/>
                <w:sz w:val="20"/>
                <w:szCs w:val="20"/>
              </w:rPr>
              <w:t>multicolinéarité</w:t>
            </w:r>
            <w:proofErr w:type="spellEnd"/>
            <w:r>
              <w:rPr>
                <w:color w:val="000000"/>
                <w:sz w:val="20"/>
                <w:szCs w:val="20"/>
              </w:rPr>
              <w:t xml:space="preserve"> résiduelle</w:t>
            </w:r>
          </w:p>
        </w:tc>
      </w:tr>
      <w:tr w:rsidR="007174D0" w14:paraId="7345B9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A261" w14:textId="77777777" w:rsidR="007174D0" w:rsidRDefault="00000000">
            <w:proofErr w:type="spellStart"/>
            <w:r>
              <w:rPr>
                <w:b/>
                <w:bCs/>
                <w:color w:val="000000"/>
                <w:sz w:val="20"/>
                <w:szCs w:val="20"/>
              </w:rPr>
              <w:t>XGBoost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3A14" w14:textId="77777777" w:rsidR="007174D0" w:rsidRDefault="00000000">
            <w:r>
              <w:rPr>
                <w:color w:val="000000"/>
                <w:sz w:val="20"/>
                <w:szCs w:val="20"/>
              </w:rPr>
              <w:t xml:space="preserve">Gradient </w:t>
            </w:r>
            <w:proofErr w:type="spellStart"/>
            <w:r>
              <w:rPr>
                <w:color w:val="000000"/>
                <w:sz w:val="20"/>
                <w:szCs w:val="20"/>
              </w:rPr>
              <w:t>boosting</w:t>
            </w:r>
            <w:proofErr w:type="spellEnd"/>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6FF1D" w14:textId="77777777" w:rsidR="007174D0" w:rsidRDefault="00000000">
            <w:r>
              <w:rPr>
                <w:color w:val="000000"/>
                <w:sz w:val="20"/>
                <w:szCs w:val="20"/>
              </w:rPr>
              <w:t>Plus performant sur données tabulaires à signal diffus</w:t>
            </w:r>
          </w:p>
        </w:tc>
      </w:tr>
    </w:tbl>
    <w:p w14:paraId="54FB84E1" w14:textId="77777777" w:rsidR="007174D0" w:rsidRDefault="007174D0">
      <w:pPr>
        <w:spacing w:after="120"/>
      </w:pPr>
    </w:p>
    <w:p w14:paraId="50259144" w14:textId="77777777" w:rsidR="007174D0" w:rsidRDefault="00000000">
      <w:pPr>
        <w:pStyle w:val="Titre2"/>
      </w:pPr>
      <w:r>
        <w:t>5.2 Évaluation — validation croisée stratifiée</w:t>
      </w:r>
    </w:p>
    <w:p w14:paraId="4C42BC43" w14:textId="77777777" w:rsidR="007174D0" w:rsidRDefault="00000000">
      <w:pPr>
        <w:spacing w:after="120"/>
      </w:pPr>
      <w:r>
        <w:rPr>
          <w:color w:val="000000"/>
        </w:rPr>
        <w:t>La validation croisée stratifiée (</w:t>
      </w:r>
      <w:proofErr w:type="spellStart"/>
      <w:r>
        <w:rPr>
          <w:color w:val="000000"/>
        </w:rPr>
        <w:t>StratifiedKFold</w:t>
      </w:r>
      <w:proofErr w:type="spellEnd"/>
      <w:r>
        <w:rPr>
          <w:color w:val="000000"/>
        </w:rPr>
        <w:t xml:space="preserve">, k=5) est la procédure d'évaluation recommandée pour les problèmes de classification déséquilibrés. Elle garantit que chaque </w:t>
      </w:r>
      <w:proofErr w:type="spellStart"/>
      <w:r>
        <w:rPr>
          <w:color w:val="000000"/>
        </w:rPr>
        <w:t>fold</w:t>
      </w:r>
      <w:proofErr w:type="spellEnd"/>
      <w:r>
        <w:rPr>
          <w:color w:val="000000"/>
        </w:rPr>
        <w:t xml:space="preserve"> conserve le ratio de classes de l'ensemble d'entraînement, évitant ainsi une sur- ou sous-représentation </w:t>
      </w:r>
      <w:proofErr w:type="spellStart"/>
      <w:r>
        <w:rPr>
          <w:color w:val="000000"/>
        </w:rPr>
        <w:t>artefactuelle</w:t>
      </w:r>
      <w:proofErr w:type="spellEnd"/>
      <w:r>
        <w:rPr>
          <w:color w:val="000000"/>
        </w:rPr>
        <w:t xml:space="preserve"> des positifs.</w:t>
      </w:r>
    </w:p>
    <w:p w14:paraId="373D3905" w14:textId="77777777" w:rsidR="007174D0" w:rsidRDefault="007174D0">
      <w:pPr>
        <w:spacing w:after="120"/>
      </w:pPr>
    </w:p>
    <w:p w14:paraId="42C1571F" w14:textId="77777777" w:rsidR="007174D0" w:rsidRDefault="00000000">
      <w:pPr>
        <w:spacing w:after="120"/>
      </w:pPr>
      <w:r>
        <w:rPr>
          <w:color w:val="000000"/>
        </w:rPr>
        <w:t>Métriques retenues :</w:t>
      </w:r>
    </w:p>
    <w:p w14:paraId="0E382618" w14:textId="77777777" w:rsidR="007174D0" w:rsidRPr="00AB792E" w:rsidRDefault="00000000">
      <w:pPr>
        <w:pStyle w:val="Paragraphedeliste"/>
        <w:numPr>
          <w:ilvl w:val="0"/>
          <w:numId w:val="2"/>
        </w:numPr>
        <w:spacing w:before="40" w:after="40"/>
      </w:pPr>
      <w:r w:rsidRPr="00AB792E">
        <w:rPr>
          <w:color w:val="000000"/>
        </w:rPr>
        <w:t>AUC-ROC : mesure la capacité discriminante du modèle indépendamment du seuil de classification. Robuste au déséquilibre de classes.</w:t>
      </w:r>
    </w:p>
    <w:p w14:paraId="1B1A146D" w14:textId="77777777" w:rsidR="007174D0" w:rsidRPr="00AB792E" w:rsidRDefault="00000000">
      <w:pPr>
        <w:pStyle w:val="Paragraphedeliste"/>
        <w:numPr>
          <w:ilvl w:val="0"/>
          <w:numId w:val="2"/>
        </w:numPr>
        <w:spacing w:before="40" w:after="40"/>
      </w:pPr>
      <w:r w:rsidRPr="00AB792E">
        <w:rPr>
          <w:color w:val="000000"/>
        </w:rPr>
        <w:t>F1-score : moyenne harmonique de la précision et du rappel sur la classe positive (essais publiés). Pénalise les faux négatifs — risque réglementaire principal.</w:t>
      </w:r>
    </w:p>
    <w:p w14:paraId="528E6BCB" w14:textId="77777777" w:rsidR="007174D0" w:rsidRDefault="007174D0">
      <w:pPr>
        <w:spacing w:after="120"/>
      </w:pPr>
    </w:p>
    <w:p w14:paraId="3CCA2E8D" w14:textId="77777777" w:rsidR="007174D0" w:rsidRDefault="00000000">
      <w:pPr>
        <w:pStyle w:val="Titre2"/>
      </w:pPr>
      <w:r>
        <w:t>5.3 Résultats de la validation croisée</w:t>
      </w:r>
    </w:p>
    <w:p w14:paraId="58FCCD7F" w14:textId="77777777" w:rsidR="007174D0" w:rsidRDefault="007174D0">
      <w:pPr>
        <w:spacing w:after="120"/>
      </w:pP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13"/>
        <w:gridCol w:w="2013"/>
      </w:tblGrid>
      <w:tr w:rsidR="00CA62BE" w14:paraId="30BA23C3" w14:textId="77777777" w:rsidTr="00CA62B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646B3B" w14:textId="77777777" w:rsidR="00CA62BE" w:rsidRDefault="00CA62BE">
            <w:r>
              <w:rPr>
                <w:b/>
                <w:bCs/>
                <w:color w:val="FFFFFF"/>
                <w:sz w:val="20"/>
                <w:szCs w:val="20"/>
              </w:rPr>
              <w:t>Modèle</w:t>
            </w:r>
          </w:p>
        </w:tc>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72BE6E" w14:textId="77777777" w:rsidR="00CA62BE" w:rsidRDefault="00CA62BE">
            <w:r>
              <w:rPr>
                <w:b/>
                <w:bCs/>
                <w:color w:val="FFFFFF"/>
                <w:sz w:val="20"/>
                <w:szCs w:val="20"/>
              </w:rPr>
              <w:t>AUC-ROC (CV)</w:t>
            </w:r>
          </w:p>
        </w:tc>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004F83" w14:textId="77777777" w:rsidR="00CA62BE" w:rsidRDefault="00CA62BE">
            <w:r>
              <w:rPr>
                <w:b/>
                <w:bCs/>
                <w:color w:val="FFFFFF"/>
                <w:sz w:val="20"/>
                <w:szCs w:val="20"/>
              </w:rPr>
              <w:t>F1-score (CV)</w:t>
            </w:r>
          </w:p>
        </w:tc>
      </w:tr>
      <w:tr w:rsidR="00CA62BE" w14:paraId="03079ABA" w14:textId="77777777" w:rsidTr="00CA62B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ACD59" w14:textId="4D0EF31C" w:rsidR="00CA62BE" w:rsidRPr="00CA62BE" w:rsidRDefault="00CA62BE" w:rsidP="00CA62BE">
            <w:proofErr w:type="spellStart"/>
            <w:r w:rsidRPr="00CA62BE">
              <w:rPr>
                <w:rStyle w:val="lev"/>
                <w:rFonts w:ascii="Segoe UI" w:hAnsi="Segoe UI" w:cs="Segoe UI"/>
                <w:sz w:val="20"/>
                <w:szCs w:val="20"/>
              </w:rPr>
              <w:t>Logistic</w:t>
            </w:r>
            <w:proofErr w:type="spellEnd"/>
            <w:r w:rsidRPr="00CA62BE">
              <w:rPr>
                <w:rStyle w:val="lev"/>
                <w:rFonts w:ascii="Segoe UI" w:hAnsi="Segoe UI" w:cs="Segoe UI"/>
                <w:sz w:val="20"/>
                <w:szCs w:val="20"/>
              </w:rPr>
              <w:t xml:space="preserve"> </w:t>
            </w:r>
            <w:proofErr w:type="spellStart"/>
            <w:r w:rsidRPr="00CA62BE">
              <w:rPr>
                <w:rStyle w:val="lev"/>
                <w:rFonts w:ascii="Segoe UI" w:hAnsi="Segoe UI" w:cs="Segoe UI"/>
                <w:sz w:val="20"/>
                <w:szCs w:val="20"/>
              </w:rPr>
              <w:t>Regression</w:t>
            </w:r>
            <w:proofErr w:type="spellEnd"/>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4C38D" w14:textId="4DD73B06" w:rsidR="00CA62BE" w:rsidRPr="00CA62BE" w:rsidRDefault="00CA62BE" w:rsidP="00CA62BE">
            <w:r w:rsidRPr="00CA62BE">
              <w:rPr>
                <w:rFonts w:ascii="Segoe UI" w:hAnsi="Segoe UI" w:cs="Segoe UI"/>
                <w:sz w:val="20"/>
                <w:szCs w:val="20"/>
              </w:rPr>
              <w:t>0.921 ± 0.011</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EA135" w14:textId="012A3ABD" w:rsidR="00CA62BE" w:rsidRPr="00CA62BE" w:rsidRDefault="00CA62BE" w:rsidP="00CA62BE">
            <w:r w:rsidRPr="00CA62BE">
              <w:rPr>
                <w:rFonts w:ascii="Segoe UI" w:hAnsi="Segoe UI" w:cs="Segoe UI"/>
                <w:sz w:val="20"/>
                <w:szCs w:val="20"/>
              </w:rPr>
              <w:t>0.435 ± 0.012</w:t>
            </w:r>
          </w:p>
        </w:tc>
      </w:tr>
      <w:tr w:rsidR="00CA62BE" w14:paraId="5B7FC2A8" w14:textId="77777777" w:rsidTr="00CA62B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791C8" w14:textId="69C32BD2" w:rsidR="00CA62BE" w:rsidRPr="00CA62BE" w:rsidRDefault="00CA62BE" w:rsidP="00CA62BE">
            <w:r w:rsidRPr="00CA62BE">
              <w:rPr>
                <w:rStyle w:val="lev"/>
                <w:rFonts w:ascii="Segoe UI" w:hAnsi="Segoe UI" w:cs="Segoe UI"/>
                <w:sz w:val="20"/>
                <w:szCs w:val="20"/>
              </w:rPr>
              <w:t>Random Forest</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0990C" w14:textId="487800F0" w:rsidR="00CA62BE" w:rsidRPr="00CA62BE" w:rsidRDefault="00CA62BE" w:rsidP="00CA62BE">
            <w:r w:rsidRPr="00CA62BE">
              <w:rPr>
                <w:rStyle w:val="lev"/>
                <w:rFonts w:ascii="Segoe UI" w:hAnsi="Segoe UI" w:cs="Segoe UI"/>
                <w:sz w:val="20"/>
                <w:szCs w:val="20"/>
              </w:rPr>
              <w:t>0.954 ± 0.007</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C47B6" w14:textId="3B0D33F0" w:rsidR="00CA62BE" w:rsidRPr="00CA62BE" w:rsidRDefault="00CA62BE" w:rsidP="00CA62BE">
            <w:r w:rsidRPr="00CA62BE">
              <w:rPr>
                <w:rFonts w:ascii="Segoe UI" w:hAnsi="Segoe UI" w:cs="Segoe UI"/>
                <w:sz w:val="20"/>
                <w:szCs w:val="20"/>
              </w:rPr>
              <w:t>0.360 ± 0.044</w:t>
            </w:r>
          </w:p>
        </w:tc>
      </w:tr>
      <w:tr w:rsidR="00CA62BE" w14:paraId="07CF93C0" w14:textId="77777777" w:rsidTr="00CA62B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B8D75" w14:textId="61D42D3C" w:rsidR="00CA62BE" w:rsidRPr="00CA62BE" w:rsidRDefault="00CA62BE" w:rsidP="00CA62BE">
            <w:proofErr w:type="spellStart"/>
            <w:r w:rsidRPr="00CA62BE">
              <w:rPr>
                <w:rStyle w:val="lev"/>
                <w:rFonts w:ascii="Segoe UI" w:hAnsi="Segoe UI" w:cs="Segoe UI"/>
                <w:sz w:val="20"/>
                <w:szCs w:val="20"/>
              </w:rPr>
              <w:t>XGBoost</w:t>
            </w:r>
            <w:proofErr w:type="spellEnd"/>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EA6F6" w14:textId="386FA7A5" w:rsidR="00CA62BE" w:rsidRPr="00CA62BE" w:rsidRDefault="00CA62BE" w:rsidP="00CA62BE">
            <w:r w:rsidRPr="00CA62BE">
              <w:rPr>
                <w:rFonts w:ascii="Segoe UI" w:hAnsi="Segoe UI" w:cs="Segoe UI"/>
                <w:sz w:val="20"/>
                <w:szCs w:val="20"/>
              </w:rPr>
              <w:t>0.953 ± 0.007</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7DC99" w14:textId="62701223" w:rsidR="00CA62BE" w:rsidRPr="00CA62BE" w:rsidRDefault="00CA62BE" w:rsidP="00CA62BE">
            <w:r w:rsidRPr="00CA62BE">
              <w:rPr>
                <w:rStyle w:val="lev"/>
                <w:rFonts w:ascii="Segoe UI" w:hAnsi="Segoe UI" w:cs="Segoe UI"/>
                <w:sz w:val="20"/>
                <w:szCs w:val="20"/>
              </w:rPr>
              <w:t>0.591 ± 0.039</w:t>
            </w:r>
          </w:p>
        </w:tc>
      </w:tr>
    </w:tbl>
    <w:p w14:paraId="6228AF17" w14:textId="77777777" w:rsidR="00CA62BE" w:rsidRDefault="00CA62BE"/>
    <w:p w14:paraId="04D18DCA" w14:textId="733431B0" w:rsidR="00CA62BE" w:rsidRPr="00CA62BE" w:rsidRDefault="00CA62BE" w:rsidP="00CA62BE">
      <w:pPr>
        <w:rPr>
          <w:b/>
          <w:bCs/>
        </w:rPr>
      </w:pPr>
      <w:r w:rsidRPr="00CA62BE">
        <w:rPr>
          <w:b/>
          <w:bCs/>
        </w:rPr>
        <w:t>Analyse des métriques</w:t>
      </w:r>
      <w:r>
        <w:rPr>
          <w:b/>
          <w:bCs/>
        </w:rPr>
        <w:t> :</w:t>
      </w:r>
    </w:p>
    <w:p w14:paraId="7639444A" w14:textId="77777777" w:rsidR="00CA62BE" w:rsidRPr="00AB792E" w:rsidRDefault="00CA62BE" w:rsidP="00CA62BE">
      <w:pPr>
        <w:spacing w:before="40" w:after="40"/>
        <w:rPr>
          <w:color w:val="000000"/>
        </w:rPr>
      </w:pPr>
      <w:r w:rsidRPr="00AB792E">
        <w:rPr>
          <w:color w:val="000000"/>
        </w:rPr>
        <w:t xml:space="preserve">AUC-ROC (Area Under ROC </w:t>
      </w:r>
      <w:proofErr w:type="spellStart"/>
      <w:r w:rsidRPr="00AB792E">
        <w:rPr>
          <w:color w:val="000000"/>
        </w:rPr>
        <w:t>Curve</w:t>
      </w:r>
      <w:proofErr w:type="spellEnd"/>
      <w:r w:rsidRPr="00AB792E">
        <w:rPr>
          <w:color w:val="000000"/>
        </w:rPr>
        <w:t>) :</w:t>
      </w:r>
    </w:p>
    <w:p w14:paraId="0DFDB6C8" w14:textId="77777777" w:rsidR="00CA62BE" w:rsidRPr="00CA62BE" w:rsidRDefault="00CA62BE" w:rsidP="00CA62BE">
      <w:pPr>
        <w:pStyle w:val="Paragraphedeliste"/>
        <w:numPr>
          <w:ilvl w:val="0"/>
          <w:numId w:val="2"/>
        </w:numPr>
        <w:spacing w:before="40" w:after="40"/>
        <w:rPr>
          <w:color w:val="000000"/>
        </w:rPr>
      </w:pPr>
      <w:r w:rsidRPr="00CA62BE">
        <w:rPr>
          <w:color w:val="000000"/>
        </w:rPr>
        <w:t>Mesure la capacité discriminative globale du modèle</w:t>
      </w:r>
    </w:p>
    <w:p w14:paraId="5959DFB6" w14:textId="77777777" w:rsidR="00CA62BE" w:rsidRPr="00CA62BE" w:rsidRDefault="00CA62BE" w:rsidP="00CA62BE">
      <w:pPr>
        <w:pStyle w:val="Paragraphedeliste"/>
        <w:numPr>
          <w:ilvl w:val="0"/>
          <w:numId w:val="2"/>
        </w:numPr>
        <w:spacing w:before="40" w:after="40"/>
        <w:rPr>
          <w:color w:val="000000"/>
        </w:rPr>
      </w:pPr>
      <w:r w:rsidRPr="00CA62BE">
        <w:rPr>
          <w:color w:val="000000"/>
        </w:rPr>
        <w:t>Random Forest obtient le meilleur score (0.954)</w:t>
      </w:r>
    </w:p>
    <w:p w14:paraId="67E826C7" w14:textId="77777777" w:rsidR="00CA62BE" w:rsidRPr="00CA62BE" w:rsidRDefault="00CA62BE" w:rsidP="00CA62BE">
      <w:pPr>
        <w:pStyle w:val="Paragraphedeliste"/>
        <w:numPr>
          <w:ilvl w:val="0"/>
          <w:numId w:val="2"/>
        </w:numPr>
        <w:spacing w:before="40" w:after="40"/>
        <w:rPr>
          <w:color w:val="000000"/>
        </w:rPr>
      </w:pPr>
      <w:r w:rsidRPr="00CA62BE">
        <w:rPr>
          <w:color w:val="000000"/>
        </w:rPr>
        <w:t>Tous les modèles dépassent largement le seuil de 0.5 (aléatoire)</w:t>
      </w:r>
    </w:p>
    <w:p w14:paraId="530AD890" w14:textId="77777777" w:rsidR="00CA62BE" w:rsidRPr="00AB792E" w:rsidRDefault="00CA62BE" w:rsidP="00CA62BE">
      <w:pPr>
        <w:spacing w:before="40" w:after="40"/>
        <w:rPr>
          <w:color w:val="000000"/>
        </w:rPr>
      </w:pPr>
    </w:p>
    <w:p w14:paraId="50247C14" w14:textId="34C3B531" w:rsidR="00CA62BE" w:rsidRPr="00AB792E" w:rsidRDefault="00CA62BE" w:rsidP="00CA62BE">
      <w:pPr>
        <w:spacing w:before="40" w:after="40"/>
        <w:rPr>
          <w:color w:val="000000"/>
        </w:rPr>
      </w:pPr>
      <w:r w:rsidRPr="00AB792E">
        <w:rPr>
          <w:color w:val="000000"/>
        </w:rPr>
        <w:t>F1-score :</w:t>
      </w:r>
    </w:p>
    <w:p w14:paraId="22B8F8AA" w14:textId="77777777" w:rsidR="00CA62BE" w:rsidRPr="00CA62BE" w:rsidRDefault="00CA62BE" w:rsidP="00CA62BE">
      <w:pPr>
        <w:pStyle w:val="Paragraphedeliste"/>
        <w:numPr>
          <w:ilvl w:val="0"/>
          <w:numId w:val="2"/>
        </w:numPr>
        <w:spacing w:before="40" w:after="40"/>
        <w:rPr>
          <w:color w:val="000000"/>
        </w:rPr>
      </w:pPr>
      <w:r w:rsidRPr="00CA62BE">
        <w:rPr>
          <w:color w:val="000000"/>
        </w:rPr>
        <w:t xml:space="preserve">Équilibre précision et rappel, crucial pour </w:t>
      </w:r>
      <w:proofErr w:type="spellStart"/>
      <w:r w:rsidRPr="00CA62BE">
        <w:rPr>
          <w:color w:val="000000"/>
        </w:rPr>
        <w:t>datasets</w:t>
      </w:r>
      <w:proofErr w:type="spellEnd"/>
      <w:r w:rsidRPr="00CA62BE">
        <w:rPr>
          <w:color w:val="000000"/>
        </w:rPr>
        <w:t xml:space="preserve"> déséquilibrés</w:t>
      </w:r>
    </w:p>
    <w:p w14:paraId="2D284CBA" w14:textId="77777777" w:rsidR="00CA62BE" w:rsidRPr="00CA62BE" w:rsidRDefault="00CA62BE" w:rsidP="00CA62BE">
      <w:pPr>
        <w:pStyle w:val="Paragraphedeliste"/>
        <w:numPr>
          <w:ilvl w:val="0"/>
          <w:numId w:val="2"/>
        </w:numPr>
        <w:spacing w:before="40" w:after="40"/>
        <w:rPr>
          <w:color w:val="000000"/>
        </w:rPr>
      </w:pPr>
      <w:proofErr w:type="spellStart"/>
      <w:r w:rsidRPr="00CA62BE">
        <w:rPr>
          <w:color w:val="000000"/>
        </w:rPr>
        <w:t>XGBoost</w:t>
      </w:r>
      <w:proofErr w:type="spellEnd"/>
      <w:r w:rsidRPr="00CA62BE">
        <w:rPr>
          <w:color w:val="000000"/>
        </w:rPr>
        <w:t> domine largement (0.591 vs 0.360-0.435)</w:t>
      </w:r>
    </w:p>
    <w:p w14:paraId="7E145388" w14:textId="77777777" w:rsidR="00CA62BE" w:rsidRPr="00CA62BE" w:rsidRDefault="00CA62BE" w:rsidP="00CA62BE">
      <w:pPr>
        <w:numPr>
          <w:ilvl w:val="0"/>
          <w:numId w:val="4"/>
        </w:numPr>
      </w:pPr>
      <w:r w:rsidRPr="00CA62BE">
        <w:t>Indique une meilleure gestion des faux positifs/négatifs</w:t>
      </w:r>
    </w:p>
    <w:p w14:paraId="57BF9E2D" w14:textId="77777777" w:rsidR="00CA62BE" w:rsidRPr="00AB792E" w:rsidRDefault="00CA62BE"/>
    <w:p w14:paraId="38799C36" w14:textId="77777777" w:rsidR="00CA62BE" w:rsidRPr="00CA62BE" w:rsidRDefault="00CA62BE" w:rsidP="00CA62BE">
      <w:pPr>
        <w:rPr>
          <w:b/>
          <w:bCs/>
        </w:rPr>
      </w:pPr>
      <w:r w:rsidRPr="00CA62BE">
        <w:rPr>
          <w:b/>
          <w:bCs/>
        </w:rPr>
        <w:t xml:space="preserve">Choix du modèle final : </w:t>
      </w:r>
      <w:proofErr w:type="spellStart"/>
      <w:r w:rsidRPr="00CA62BE">
        <w:rPr>
          <w:b/>
          <w:bCs/>
        </w:rPr>
        <w:t>XGBoost</w:t>
      </w:r>
      <w:proofErr w:type="spellEnd"/>
    </w:p>
    <w:p w14:paraId="2C6A9930" w14:textId="77777777" w:rsidR="00CA62BE" w:rsidRPr="00CA62BE" w:rsidRDefault="00CA62BE" w:rsidP="00CA62BE">
      <w:r w:rsidRPr="00CA62BE">
        <w:t>Malgré un AUC légèrement inférieur, </w:t>
      </w:r>
      <w:proofErr w:type="spellStart"/>
      <w:r w:rsidRPr="00CA62BE">
        <w:rPr>
          <w:b/>
          <w:bCs/>
        </w:rPr>
        <w:t>XGBoost</w:t>
      </w:r>
      <w:proofErr w:type="spellEnd"/>
      <w:r w:rsidRPr="00CA62BE">
        <w:rPr>
          <w:b/>
          <w:bCs/>
        </w:rPr>
        <w:t xml:space="preserve"> a été retenu</w:t>
      </w:r>
      <w:r w:rsidRPr="00CA62BE">
        <w:t> pour l'analyse détaillée car :</w:t>
      </w:r>
    </w:p>
    <w:p w14:paraId="10838A8D" w14:textId="77777777" w:rsidR="00CA62BE" w:rsidRPr="00CA62BE" w:rsidRDefault="00CA62BE" w:rsidP="00CA62BE">
      <w:pPr>
        <w:numPr>
          <w:ilvl w:val="0"/>
          <w:numId w:val="5"/>
        </w:numPr>
      </w:pPr>
      <w:r w:rsidRPr="00CA62BE">
        <w:rPr>
          <w:b/>
          <w:bCs/>
        </w:rPr>
        <w:t>F1-score supérieur</w:t>
      </w:r>
      <w:r w:rsidRPr="00CA62BE">
        <w:t> : Meilleure balance précision/rappel</w:t>
      </w:r>
    </w:p>
    <w:p w14:paraId="2166FAF9" w14:textId="77777777" w:rsidR="00CA62BE" w:rsidRPr="00CA62BE" w:rsidRDefault="00CA62BE" w:rsidP="00CA62BE">
      <w:pPr>
        <w:numPr>
          <w:ilvl w:val="0"/>
          <w:numId w:val="5"/>
        </w:numPr>
      </w:pPr>
      <w:r w:rsidRPr="00CA62BE">
        <w:rPr>
          <w:b/>
          <w:bCs/>
        </w:rPr>
        <w:lastRenderedPageBreak/>
        <w:t>Robustesse</w:t>
      </w:r>
      <w:r w:rsidRPr="00CA62BE">
        <w:t xml:space="preserve"> : Gradient </w:t>
      </w:r>
      <w:proofErr w:type="spellStart"/>
      <w:r w:rsidRPr="00CA62BE">
        <w:t>boosting</w:t>
      </w:r>
      <w:proofErr w:type="spellEnd"/>
      <w:r w:rsidRPr="00CA62BE">
        <w:t xml:space="preserve"> souvent plus performant sur données tabulaires complexes</w:t>
      </w:r>
    </w:p>
    <w:p w14:paraId="06B6DB55" w14:textId="77777777" w:rsidR="00CA62BE" w:rsidRPr="00CA62BE" w:rsidRDefault="00CA62BE" w:rsidP="00CA62BE">
      <w:pPr>
        <w:numPr>
          <w:ilvl w:val="0"/>
          <w:numId w:val="5"/>
        </w:numPr>
      </w:pPr>
      <w:r w:rsidRPr="00CA62BE">
        <w:rPr>
          <w:b/>
          <w:bCs/>
        </w:rPr>
        <w:t>Gestion du déséquilibre</w:t>
      </w:r>
      <w:r w:rsidRPr="00CA62BE">
        <w:t> : </w:t>
      </w:r>
      <w:proofErr w:type="spellStart"/>
      <w:r w:rsidRPr="00CA62BE">
        <w:t>scale_pos_weight</w:t>
      </w:r>
      <w:proofErr w:type="spellEnd"/>
      <w:r w:rsidRPr="00CA62BE">
        <w:t xml:space="preserve"> adapté au ratio </w:t>
      </w:r>
      <w:proofErr w:type="gramStart"/>
      <w:r w:rsidRPr="00CA62BE">
        <w:t>1:</w:t>
      </w:r>
      <w:proofErr w:type="gramEnd"/>
      <w:r w:rsidRPr="00CA62BE">
        <w:t>17</w:t>
      </w:r>
    </w:p>
    <w:p w14:paraId="3A62E275" w14:textId="77777777" w:rsidR="00CA62BE" w:rsidRPr="00AB792E" w:rsidRDefault="00CA62BE"/>
    <w:p w14:paraId="1EFB479A" w14:textId="77777777" w:rsidR="00CA62BE" w:rsidRPr="00CA62BE" w:rsidRDefault="00CA62BE" w:rsidP="00CA62BE">
      <w:r w:rsidRPr="00CA62BE">
        <w:t>Performance sur l'ensemble de test (</w:t>
      </w:r>
      <w:proofErr w:type="spellStart"/>
      <w:r w:rsidRPr="00CA62BE">
        <w:t>XGBoost</w:t>
      </w:r>
      <w:proofErr w:type="spellEnd"/>
      <w:r w:rsidRPr="00CA62BE">
        <w:t>)</w:t>
      </w:r>
    </w:p>
    <w:tbl>
      <w:tblPr>
        <w:tblStyle w:val="TableauGrille1Clair-Accentuation3"/>
        <w:tblW w:w="0" w:type="auto"/>
        <w:tblLook w:val="04A0" w:firstRow="1" w:lastRow="0" w:firstColumn="1" w:lastColumn="0" w:noHBand="0" w:noVBand="1"/>
      </w:tblPr>
      <w:tblGrid>
        <w:gridCol w:w="6615"/>
      </w:tblGrid>
      <w:tr w:rsidR="00AB792E" w:rsidRPr="00AB792E" w14:paraId="2C61BFCB" w14:textId="77777777" w:rsidTr="00AB7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tbl>
            <w:tblPr>
              <w:tblStyle w:val="TableauGrille4-Accentuation3"/>
              <w:tblW w:w="0" w:type="auto"/>
              <w:tblLook w:val="04A0" w:firstRow="1" w:lastRow="0" w:firstColumn="1" w:lastColumn="0" w:noHBand="0" w:noVBand="1"/>
            </w:tblPr>
            <w:tblGrid>
              <w:gridCol w:w="2038"/>
              <w:gridCol w:w="1207"/>
              <w:gridCol w:w="950"/>
              <w:gridCol w:w="1134"/>
              <w:gridCol w:w="1060"/>
            </w:tblGrid>
            <w:tr w:rsidR="00AB792E" w:rsidRPr="00AB792E" w14:paraId="7BF4C066" w14:textId="77777777" w:rsidTr="00AB7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39462" w14:textId="77777777" w:rsidR="00AB792E" w:rsidRPr="00AB792E" w:rsidRDefault="00AB792E" w:rsidP="00AB792E">
                  <w:r w:rsidRPr="00AB792E">
                    <w:t>Classe</w:t>
                  </w:r>
                </w:p>
              </w:tc>
              <w:tc>
                <w:tcPr>
                  <w:tcW w:w="0" w:type="auto"/>
                  <w:hideMark/>
                </w:tcPr>
                <w:p w14:paraId="5AF02EDE" w14:textId="77777777" w:rsidR="00AB792E" w:rsidRPr="00AB792E" w:rsidRDefault="00AB792E" w:rsidP="00AB792E">
                  <w:pPr>
                    <w:cnfStyle w:val="100000000000" w:firstRow="1" w:lastRow="0" w:firstColumn="0" w:lastColumn="0" w:oddVBand="0" w:evenVBand="0" w:oddHBand="0" w:evenHBand="0" w:firstRowFirstColumn="0" w:firstRowLastColumn="0" w:lastRowFirstColumn="0" w:lastRowLastColumn="0"/>
                  </w:pPr>
                  <w:r w:rsidRPr="00AB792E">
                    <w:t>Précision</w:t>
                  </w:r>
                </w:p>
              </w:tc>
              <w:tc>
                <w:tcPr>
                  <w:tcW w:w="0" w:type="auto"/>
                  <w:hideMark/>
                </w:tcPr>
                <w:p w14:paraId="4B42EE7D" w14:textId="77777777" w:rsidR="00AB792E" w:rsidRPr="00AB792E" w:rsidRDefault="00AB792E" w:rsidP="00AB792E">
                  <w:pPr>
                    <w:cnfStyle w:val="100000000000" w:firstRow="1" w:lastRow="0" w:firstColumn="0" w:lastColumn="0" w:oddVBand="0" w:evenVBand="0" w:oddHBand="0" w:evenHBand="0" w:firstRowFirstColumn="0" w:firstRowLastColumn="0" w:lastRowFirstColumn="0" w:lastRowLastColumn="0"/>
                  </w:pPr>
                  <w:r w:rsidRPr="00AB792E">
                    <w:t>Rappel</w:t>
                  </w:r>
                </w:p>
              </w:tc>
              <w:tc>
                <w:tcPr>
                  <w:tcW w:w="0" w:type="auto"/>
                  <w:hideMark/>
                </w:tcPr>
                <w:p w14:paraId="61C40434" w14:textId="77777777" w:rsidR="00AB792E" w:rsidRPr="00AB792E" w:rsidRDefault="00AB792E" w:rsidP="00AB792E">
                  <w:pPr>
                    <w:cnfStyle w:val="100000000000" w:firstRow="1" w:lastRow="0" w:firstColumn="0" w:lastColumn="0" w:oddVBand="0" w:evenVBand="0" w:oddHBand="0" w:evenHBand="0" w:firstRowFirstColumn="0" w:firstRowLastColumn="0" w:lastRowFirstColumn="0" w:lastRowLastColumn="0"/>
                  </w:pPr>
                  <w:r w:rsidRPr="00AB792E">
                    <w:t>F1-score</w:t>
                  </w:r>
                </w:p>
              </w:tc>
              <w:tc>
                <w:tcPr>
                  <w:tcW w:w="0" w:type="auto"/>
                  <w:hideMark/>
                </w:tcPr>
                <w:p w14:paraId="37E23414" w14:textId="77777777" w:rsidR="00AB792E" w:rsidRPr="00AB792E" w:rsidRDefault="00AB792E" w:rsidP="00AB792E">
                  <w:pPr>
                    <w:cnfStyle w:val="100000000000" w:firstRow="1" w:lastRow="0" w:firstColumn="0" w:lastColumn="0" w:oddVBand="0" w:evenVBand="0" w:oddHBand="0" w:evenHBand="0" w:firstRowFirstColumn="0" w:firstRowLastColumn="0" w:lastRowFirstColumn="0" w:lastRowLastColumn="0"/>
                  </w:pPr>
                  <w:r w:rsidRPr="00AB792E">
                    <w:t>Support</w:t>
                  </w:r>
                </w:p>
              </w:tc>
            </w:tr>
            <w:tr w:rsidR="00AB792E" w:rsidRPr="00AB792E" w14:paraId="09CBDF83" w14:textId="77777777" w:rsidTr="00AB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600C9" w14:textId="77777777" w:rsidR="00AB792E" w:rsidRPr="00AB792E" w:rsidRDefault="00AB792E" w:rsidP="00AB792E">
                  <w:r w:rsidRPr="00AB792E">
                    <w:t>Non publié (0)</w:t>
                  </w:r>
                </w:p>
              </w:tc>
              <w:tc>
                <w:tcPr>
                  <w:tcW w:w="0" w:type="auto"/>
                  <w:hideMark/>
                </w:tcPr>
                <w:p w14:paraId="6AD92969"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0.96</w:t>
                  </w:r>
                </w:p>
              </w:tc>
              <w:tc>
                <w:tcPr>
                  <w:tcW w:w="0" w:type="auto"/>
                  <w:hideMark/>
                </w:tcPr>
                <w:p w14:paraId="28168DDE"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0.95</w:t>
                  </w:r>
                </w:p>
              </w:tc>
              <w:tc>
                <w:tcPr>
                  <w:tcW w:w="0" w:type="auto"/>
                  <w:hideMark/>
                </w:tcPr>
                <w:p w14:paraId="044D46B5"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0.95</w:t>
                  </w:r>
                </w:p>
              </w:tc>
              <w:tc>
                <w:tcPr>
                  <w:tcW w:w="0" w:type="auto"/>
                  <w:hideMark/>
                </w:tcPr>
                <w:p w14:paraId="239E450E"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1880</w:t>
                  </w:r>
                </w:p>
              </w:tc>
            </w:tr>
            <w:tr w:rsidR="00AB792E" w:rsidRPr="00AB792E" w14:paraId="23FE3F45" w14:textId="77777777" w:rsidTr="00AB792E">
              <w:tc>
                <w:tcPr>
                  <w:cnfStyle w:val="001000000000" w:firstRow="0" w:lastRow="0" w:firstColumn="1" w:lastColumn="0" w:oddVBand="0" w:evenVBand="0" w:oddHBand="0" w:evenHBand="0" w:firstRowFirstColumn="0" w:firstRowLastColumn="0" w:lastRowFirstColumn="0" w:lastRowLastColumn="0"/>
                  <w:tcW w:w="0" w:type="auto"/>
                  <w:hideMark/>
                </w:tcPr>
                <w:p w14:paraId="6D4A6B9F" w14:textId="77777777" w:rsidR="00AB792E" w:rsidRPr="00AB792E" w:rsidRDefault="00AB792E" w:rsidP="00AB792E">
                  <w:r w:rsidRPr="00AB792E">
                    <w:t>Publié (1)</w:t>
                  </w:r>
                </w:p>
              </w:tc>
              <w:tc>
                <w:tcPr>
                  <w:tcW w:w="0" w:type="auto"/>
                  <w:hideMark/>
                </w:tcPr>
                <w:p w14:paraId="5B0F9418"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0.48</w:t>
                  </w:r>
                </w:p>
              </w:tc>
              <w:tc>
                <w:tcPr>
                  <w:tcW w:w="0" w:type="auto"/>
                  <w:hideMark/>
                </w:tcPr>
                <w:p w14:paraId="7FB134C2"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0.52</w:t>
                  </w:r>
                </w:p>
              </w:tc>
              <w:tc>
                <w:tcPr>
                  <w:tcW w:w="0" w:type="auto"/>
                  <w:hideMark/>
                </w:tcPr>
                <w:p w14:paraId="4C41E0B9"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0.50</w:t>
                  </w:r>
                </w:p>
              </w:tc>
              <w:tc>
                <w:tcPr>
                  <w:tcW w:w="0" w:type="auto"/>
                  <w:hideMark/>
                </w:tcPr>
                <w:p w14:paraId="165708EE"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120</w:t>
                  </w:r>
                </w:p>
              </w:tc>
            </w:tr>
            <w:tr w:rsidR="00AB792E" w:rsidRPr="00AB792E" w14:paraId="13F9CEAE" w14:textId="77777777" w:rsidTr="00AB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E055E" w14:textId="77777777" w:rsidR="00AB792E" w:rsidRPr="00AB792E" w:rsidRDefault="00AB792E" w:rsidP="00AB792E">
                  <w:proofErr w:type="spellStart"/>
                  <w:r w:rsidRPr="00AB792E">
                    <w:t>Accuracy</w:t>
                  </w:r>
                  <w:proofErr w:type="spellEnd"/>
                  <w:r w:rsidRPr="00AB792E">
                    <w:t xml:space="preserve"> globale</w:t>
                  </w:r>
                </w:p>
              </w:tc>
              <w:tc>
                <w:tcPr>
                  <w:tcW w:w="0" w:type="auto"/>
                  <w:hideMark/>
                </w:tcPr>
                <w:p w14:paraId="59B0D60B"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w:t>
                  </w:r>
                </w:p>
              </w:tc>
              <w:tc>
                <w:tcPr>
                  <w:tcW w:w="0" w:type="auto"/>
                  <w:hideMark/>
                </w:tcPr>
                <w:p w14:paraId="7010373D"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w:t>
                  </w:r>
                </w:p>
              </w:tc>
              <w:tc>
                <w:tcPr>
                  <w:tcW w:w="0" w:type="auto"/>
                  <w:hideMark/>
                </w:tcPr>
                <w:p w14:paraId="392417CC"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rPr>
                      <w:b/>
                      <w:bCs/>
                    </w:rPr>
                    <w:t>0.91</w:t>
                  </w:r>
                </w:p>
              </w:tc>
              <w:tc>
                <w:tcPr>
                  <w:tcW w:w="0" w:type="auto"/>
                  <w:hideMark/>
                </w:tcPr>
                <w:p w14:paraId="38B1B1AB"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2000</w:t>
                  </w:r>
                </w:p>
              </w:tc>
            </w:tr>
            <w:tr w:rsidR="00AB792E" w:rsidRPr="00AB792E" w14:paraId="7C06A62D" w14:textId="77777777" w:rsidTr="00AB792E">
              <w:tc>
                <w:tcPr>
                  <w:cnfStyle w:val="001000000000" w:firstRow="0" w:lastRow="0" w:firstColumn="1" w:lastColumn="0" w:oddVBand="0" w:evenVBand="0" w:oddHBand="0" w:evenHBand="0" w:firstRowFirstColumn="0" w:firstRowLastColumn="0" w:lastRowFirstColumn="0" w:lastRowLastColumn="0"/>
                  <w:tcW w:w="0" w:type="auto"/>
                  <w:hideMark/>
                </w:tcPr>
                <w:p w14:paraId="717AAFB7" w14:textId="77777777" w:rsidR="00AB792E" w:rsidRPr="00AB792E" w:rsidRDefault="00AB792E" w:rsidP="00AB792E">
                  <w:r w:rsidRPr="00AB792E">
                    <w:t xml:space="preserve">Macro </w:t>
                  </w:r>
                  <w:proofErr w:type="spellStart"/>
                  <w:r w:rsidRPr="00AB792E">
                    <w:t>avg</w:t>
                  </w:r>
                  <w:proofErr w:type="spellEnd"/>
                </w:p>
              </w:tc>
              <w:tc>
                <w:tcPr>
                  <w:tcW w:w="0" w:type="auto"/>
                  <w:hideMark/>
                </w:tcPr>
                <w:p w14:paraId="0AB3FCC4"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0.72</w:t>
                  </w:r>
                </w:p>
              </w:tc>
              <w:tc>
                <w:tcPr>
                  <w:tcW w:w="0" w:type="auto"/>
                  <w:hideMark/>
                </w:tcPr>
                <w:p w14:paraId="35F4934A"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0.73</w:t>
                  </w:r>
                </w:p>
              </w:tc>
              <w:tc>
                <w:tcPr>
                  <w:tcW w:w="0" w:type="auto"/>
                  <w:hideMark/>
                </w:tcPr>
                <w:p w14:paraId="02C35E8B"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0.73</w:t>
                  </w:r>
                </w:p>
              </w:tc>
              <w:tc>
                <w:tcPr>
                  <w:tcW w:w="0" w:type="auto"/>
                  <w:hideMark/>
                </w:tcPr>
                <w:p w14:paraId="1C0EBA1D" w14:textId="77777777" w:rsidR="00AB792E" w:rsidRPr="00AB792E" w:rsidRDefault="00AB792E" w:rsidP="00AB792E">
                  <w:pPr>
                    <w:cnfStyle w:val="000000000000" w:firstRow="0" w:lastRow="0" w:firstColumn="0" w:lastColumn="0" w:oddVBand="0" w:evenVBand="0" w:oddHBand="0" w:evenHBand="0" w:firstRowFirstColumn="0" w:firstRowLastColumn="0" w:lastRowFirstColumn="0" w:lastRowLastColumn="0"/>
                  </w:pPr>
                  <w:r w:rsidRPr="00AB792E">
                    <w:t>2000</w:t>
                  </w:r>
                </w:p>
              </w:tc>
            </w:tr>
            <w:tr w:rsidR="00AB792E" w:rsidRPr="00AB792E" w14:paraId="6C268242" w14:textId="77777777" w:rsidTr="00AB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213AC" w14:textId="77777777" w:rsidR="00AB792E" w:rsidRPr="00AB792E" w:rsidRDefault="00AB792E" w:rsidP="00AB792E">
                  <w:proofErr w:type="spellStart"/>
                  <w:r w:rsidRPr="00AB792E">
                    <w:t>Weighted</w:t>
                  </w:r>
                  <w:proofErr w:type="spellEnd"/>
                  <w:r w:rsidRPr="00AB792E">
                    <w:t xml:space="preserve"> </w:t>
                  </w:r>
                  <w:proofErr w:type="spellStart"/>
                  <w:r w:rsidRPr="00AB792E">
                    <w:t>avg</w:t>
                  </w:r>
                  <w:proofErr w:type="spellEnd"/>
                </w:p>
              </w:tc>
              <w:tc>
                <w:tcPr>
                  <w:tcW w:w="0" w:type="auto"/>
                  <w:hideMark/>
                </w:tcPr>
                <w:p w14:paraId="045962C3"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0.92</w:t>
                  </w:r>
                </w:p>
              </w:tc>
              <w:tc>
                <w:tcPr>
                  <w:tcW w:w="0" w:type="auto"/>
                  <w:hideMark/>
                </w:tcPr>
                <w:p w14:paraId="742E8BEF"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0.91</w:t>
                  </w:r>
                </w:p>
              </w:tc>
              <w:tc>
                <w:tcPr>
                  <w:tcW w:w="0" w:type="auto"/>
                  <w:hideMark/>
                </w:tcPr>
                <w:p w14:paraId="38BB3966"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0.91</w:t>
                  </w:r>
                </w:p>
              </w:tc>
              <w:tc>
                <w:tcPr>
                  <w:tcW w:w="0" w:type="auto"/>
                  <w:hideMark/>
                </w:tcPr>
                <w:p w14:paraId="0195D55A" w14:textId="77777777" w:rsidR="00AB792E" w:rsidRPr="00AB792E" w:rsidRDefault="00AB792E" w:rsidP="00AB792E">
                  <w:pPr>
                    <w:cnfStyle w:val="000000100000" w:firstRow="0" w:lastRow="0" w:firstColumn="0" w:lastColumn="0" w:oddVBand="0" w:evenVBand="0" w:oddHBand="1" w:evenHBand="0" w:firstRowFirstColumn="0" w:firstRowLastColumn="0" w:lastRowFirstColumn="0" w:lastRowLastColumn="0"/>
                  </w:pPr>
                  <w:r w:rsidRPr="00AB792E">
                    <w:t>2000</w:t>
                  </w:r>
                </w:p>
              </w:tc>
            </w:tr>
          </w:tbl>
          <w:p w14:paraId="1C601065" w14:textId="77777777" w:rsidR="00AB792E" w:rsidRPr="00AB792E" w:rsidRDefault="00AB792E" w:rsidP="00AB792E"/>
        </w:tc>
      </w:tr>
    </w:tbl>
    <w:p w14:paraId="1A10A03B" w14:textId="2EB79BE7" w:rsidR="00CA62BE" w:rsidRPr="00CA62BE" w:rsidRDefault="00CA62BE" w:rsidP="00CA62BE">
      <w:r w:rsidRPr="00CA62BE">
        <w:t>Points clés :</w:t>
      </w:r>
    </w:p>
    <w:p w14:paraId="0ADFBF98" w14:textId="77777777" w:rsidR="00CA62BE" w:rsidRPr="00AB792E" w:rsidRDefault="00CA62BE" w:rsidP="00AB792E">
      <w:pPr>
        <w:pStyle w:val="Paragraphedeliste"/>
        <w:numPr>
          <w:ilvl w:val="0"/>
          <w:numId w:val="11"/>
        </w:numPr>
      </w:pPr>
      <w:proofErr w:type="spellStart"/>
      <w:r w:rsidRPr="00AB792E">
        <w:t>Accuracy</w:t>
      </w:r>
      <w:proofErr w:type="spellEnd"/>
      <w:r w:rsidRPr="00AB792E">
        <w:t xml:space="preserve"> globale : 91% (très bonne)</w:t>
      </w:r>
    </w:p>
    <w:p w14:paraId="44C5DA9F" w14:textId="77777777" w:rsidR="00CA62BE" w:rsidRPr="00AB792E" w:rsidRDefault="00CA62BE" w:rsidP="00AB792E">
      <w:pPr>
        <w:pStyle w:val="Paragraphedeliste"/>
        <w:numPr>
          <w:ilvl w:val="0"/>
          <w:numId w:val="11"/>
        </w:numPr>
      </w:pPr>
      <w:r w:rsidRPr="00AB792E">
        <w:t>Classe majoritaire (Non publié) : Excellente performance (95-96%)</w:t>
      </w:r>
    </w:p>
    <w:p w14:paraId="7560ECA3" w14:textId="77777777" w:rsidR="00CA62BE" w:rsidRPr="00AB792E" w:rsidRDefault="00CA62BE" w:rsidP="00AB792E">
      <w:pPr>
        <w:pStyle w:val="Paragraphedeliste"/>
        <w:numPr>
          <w:ilvl w:val="0"/>
          <w:numId w:val="11"/>
        </w:numPr>
      </w:pPr>
      <w:r w:rsidRPr="00AB792E">
        <w:t>Classe minoritaire (Publié) : Performance acceptable (48-52%)</w:t>
      </w:r>
    </w:p>
    <w:p w14:paraId="4163EFBC" w14:textId="2263121E" w:rsidR="007174D0" w:rsidRDefault="00CA62BE" w:rsidP="00AB792E">
      <w:pPr>
        <w:pStyle w:val="Paragraphedeliste"/>
        <w:numPr>
          <w:ilvl w:val="0"/>
          <w:numId w:val="11"/>
        </w:numPr>
      </w:pPr>
      <w:r w:rsidRPr="00AB792E">
        <w:t>AUC test : 0.953 (cohérent avec la CV)</w:t>
      </w:r>
      <w:r w:rsidR="00000000">
        <w:br w:type="page"/>
      </w:r>
    </w:p>
    <w:p w14:paraId="31F0E7F9" w14:textId="77777777" w:rsidR="007174D0" w:rsidRDefault="00000000">
      <w:pPr>
        <w:pStyle w:val="Titre1"/>
      </w:pPr>
      <w:r>
        <w:lastRenderedPageBreak/>
        <w:t>6. Interprétabilité — SHAP</w:t>
      </w:r>
    </w:p>
    <w:p w14:paraId="02000BC9" w14:textId="77777777" w:rsidR="007174D0" w:rsidRDefault="007174D0">
      <w:pPr>
        <w:pBdr>
          <w:bottom w:val="single" w:sz="4" w:space="1" w:color="2E75B6"/>
        </w:pBdr>
        <w:spacing w:before="160" w:after="160"/>
      </w:pPr>
    </w:p>
    <w:p w14:paraId="56D0C6B4" w14:textId="77777777" w:rsidR="007174D0" w:rsidRDefault="00000000">
      <w:pPr>
        <w:pStyle w:val="Titre2"/>
      </w:pPr>
      <w:r>
        <w:t>6.1 Fondement théorique</w:t>
      </w:r>
    </w:p>
    <w:p w14:paraId="2263D970" w14:textId="77777777" w:rsidR="007174D0" w:rsidRDefault="00000000">
      <w:pPr>
        <w:spacing w:after="120"/>
      </w:pPr>
      <w:r>
        <w:rPr>
          <w:color w:val="000000"/>
        </w:rPr>
        <w:t>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est fondé sur la théorie des jeux coopératifs (Shapley, 1953). Pour chaque prédiction individuelle, SHAP attribue à chaque </w:t>
      </w:r>
      <w:proofErr w:type="spellStart"/>
      <w:r>
        <w:rPr>
          <w:color w:val="000000"/>
        </w:rPr>
        <w:t>feature</w:t>
      </w:r>
      <w:proofErr w:type="spellEnd"/>
      <w:r>
        <w:rPr>
          <w:color w:val="000000"/>
        </w:rPr>
        <w:t xml:space="preserve"> sa contribution marginale, de façon cohérente, additive et invariante à l'ordre. Cette propriété d'additivité garantit que la somme des valeurs SHAP de toutes les </w:t>
      </w:r>
      <w:proofErr w:type="spellStart"/>
      <w:r>
        <w:rPr>
          <w:color w:val="000000"/>
        </w:rPr>
        <w:t>features</w:t>
      </w:r>
      <w:proofErr w:type="spellEnd"/>
      <w:r>
        <w:rPr>
          <w:color w:val="000000"/>
        </w:rPr>
        <w:t>, ajoutée à la valeur de base (</w:t>
      </w:r>
      <w:proofErr w:type="spellStart"/>
      <w:r>
        <w:rPr>
          <w:color w:val="000000"/>
        </w:rPr>
        <w:t>base_value</w:t>
      </w:r>
      <w:proofErr w:type="spellEnd"/>
      <w:r>
        <w:rPr>
          <w:color w:val="000000"/>
        </w:rPr>
        <w:t>), reconstitue exactement la prédiction du modèle.</w:t>
      </w:r>
    </w:p>
    <w:p w14:paraId="407CBE99" w14:textId="564BA131" w:rsidR="00CA62BE" w:rsidRPr="00CA62BE" w:rsidRDefault="00CA62BE" w:rsidP="00CA62BE">
      <w:pPr>
        <w:spacing w:after="120"/>
      </w:pPr>
      <w:r w:rsidRPr="00CA62BE">
        <w:t>L'analyse SHAP</w:t>
      </w:r>
      <w:r>
        <w:t xml:space="preserve"> ici</w:t>
      </w:r>
      <w:r w:rsidRPr="00CA62BE">
        <w:t xml:space="preserve"> révèle les </w:t>
      </w:r>
      <w:proofErr w:type="spellStart"/>
      <w:r w:rsidRPr="00CA62BE">
        <w:t>features</w:t>
      </w:r>
      <w:proofErr w:type="spellEnd"/>
      <w:r w:rsidRPr="00CA62BE">
        <w:t xml:space="preserve"> les plus influentes :</w:t>
      </w:r>
    </w:p>
    <w:p w14:paraId="0CA8BDD7" w14:textId="77777777" w:rsidR="00CA62BE" w:rsidRPr="00CA62BE" w:rsidRDefault="00CA62BE" w:rsidP="00CA62BE">
      <w:pPr>
        <w:spacing w:after="120"/>
      </w:pPr>
      <w:proofErr w:type="spellStart"/>
      <w:r w:rsidRPr="00CA62BE">
        <w:rPr>
          <w:b/>
          <w:bCs/>
        </w:rPr>
        <w:t>Features</w:t>
      </w:r>
      <w:proofErr w:type="spellEnd"/>
      <w:r w:rsidRPr="00CA62BE">
        <w:rPr>
          <w:b/>
          <w:bCs/>
        </w:rPr>
        <w:t xml:space="preserve"> numériques dominantes</w:t>
      </w:r>
      <w:r w:rsidRPr="00CA62BE">
        <w:t> :</w:t>
      </w:r>
    </w:p>
    <w:p w14:paraId="408794CE" w14:textId="77777777" w:rsidR="00CA62BE" w:rsidRPr="00CA62BE" w:rsidRDefault="00CA62BE" w:rsidP="00CA62BE">
      <w:pPr>
        <w:numPr>
          <w:ilvl w:val="0"/>
          <w:numId w:val="6"/>
        </w:numPr>
        <w:spacing w:after="120"/>
      </w:pPr>
      <w:proofErr w:type="spellStart"/>
      <w:proofErr w:type="gramStart"/>
      <w:r w:rsidRPr="00CA62BE">
        <w:t>num</w:t>
      </w:r>
      <w:proofErr w:type="gramEnd"/>
      <w:r w:rsidRPr="00CA62BE">
        <w:t>_update_recency_days</w:t>
      </w:r>
      <w:proofErr w:type="spellEnd"/>
      <w:r w:rsidRPr="00CA62BE">
        <w:t> : Ancienneté depuis la dernière mise à jour</w:t>
      </w:r>
    </w:p>
    <w:p w14:paraId="2C64896A" w14:textId="77777777" w:rsidR="00CA62BE" w:rsidRPr="00CA62BE" w:rsidRDefault="00CA62BE" w:rsidP="00CA62BE">
      <w:pPr>
        <w:numPr>
          <w:ilvl w:val="0"/>
          <w:numId w:val="6"/>
        </w:numPr>
        <w:spacing w:after="120"/>
      </w:pPr>
      <w:proofErr w:type="spellStart"/>
      <w:proofErr w:type="gramStart"/>
      <w:r w:rsidRPr="00CA62BE">
        <w:t>num</w:t>
      </w:r>
      <w:proofErr w:type="gramEnd"/>
      <w:r w:rsidRPr="00CA62BE">
        <w:t>_trial_duration_days</w:t>
      </w:r>
      <w:proofErr w:type="spellEnd"/>
      <w:r w:rsidRPr="00CA62BE">
        <w:t> : Durée totale de l'essai</w:t>
      </w:r>
    </w:p>
    <w:p w14:paraId="27F87489" w14:textId="77777777" w:rsidR="00CA62BE" w:rsidRPr="00CA62BE" w:rsidRDefault="00CA62BE" w:rsidP="00CA62BE">
      <w:pPr>
        <w:numPr>
          <w:ilvl w:val="0"/>
          <w:numId w:val="6"/>
        </w:numPr>
        <w:spacing w:after="120"/>
      </w:pPr>
      <w:proofErr w:type="spellStart"/>
      <w:proofErr w:type="gramStart"/>
      <w:r w:rsidRPr="00CA62BE">
        <w:t>num</w:t>
      </w:r>
      <w:proofErr w:type="gramEnd"/>
      <w:r w:rsidRPr="00CA62BE">
        <w:t>_title_length</w:t>
      </w:r>
      <w:proofErr w:type="spellEnd"/>
      <w:r w:rsidRPr="00CA62BE">
        <w:t> : Longueur du titre (proxy de spécificité)</w:t>
      </w:r>
    </w:p>
    <w:p w14:paraId="019B7B1F" w14:textId="77777777" w:rsidR="00CA62BE" w:rsidRPr="00CA62BE" w:rsidRDefault="00CA62BE" w:rsidP="00CA62BE">
      <w:pPr>
        <w:spacing w:after="120"/>
      </w:pPr>
      <w:proofErr w:type="spellStart"/>
      <w:r w:rsidRPr="00CA62BE">
        <w:rPr>
          <w:b/>
          <w:bCs/>
        </w:rPr>
        <w:t>Features</w:t>
      </w:r>
      <w:proofErr w:type="spellEnd"/>
      <w:r w:rsidRPr="00CA62BE">
        <w:rPr>
          <w:b/>
          <w:bCs/>
        </w:rPr>
        <w:t xml:space="preserve"> catégorielles importantes</w:t>
      </w:r>
      <w:r w:rsidRPr="00CA62BE">
        <w:t> :</w:t>
      </w:r>
    </w:p>
    <w:p w14:paraId="44CF1573" w14:textId="77777777" w:rsidR="00CA62BE" w:rsidRPr="00CA62BE" w:rsidRDefault="00CA62BE" w:rsidP="00CA62BE">
      <w:pPr>
        <w:numPr>
          <w:ilvl w:val="0"/>
          <w:numId w:val="7"/>
        </w:numPr>
        <w:spacing w:after="120"/>
      </w:pPr>
      <w:r w:rsidRPr="00CA62BE">
        <w:t>Trial phase : Phase de l'essai clinique</w:t>
      </w:r>
    </w:p>
    <w:p w14:paraId="5776B7AA" w14:textId="77777777" w:rsidR="00CA62BE" w:rsidRPr="00CA62BE" w:rsidRDefault="00CA62BE" w:rsidP="00CA62BE">
      <w:pPr>
        <w:numPr>
          <w:ilvl w:val="0"/>
          <w:numId w:val="7"/>
        </w:numPr>
        <w:spacing w:after="120"/>
      </w:pPr>
      <w:r w:rsidRPr="00CA62BE">
        <w:t>Sponsor type : Type de sponsor</w:t>
      </w:r>
    </w:p>
    <w:p w14:paraId="0070E6BA" w14:textId="77777777" w:rsidR="00CA62BE" w:rsidRPr="00CA62BE" w:rsidRDefault="00CA62BE" w:rsidP="00CA62BE">
      <w:pPr>
        <w:numPr>
          <w:ilvl w:val="0"/>
          <w:numId w:val="7"/>
        </w:numPr>
        <w:spacing w:after="120"/>
      </w:pPr>
      <w:proofErr w:type="spellStart"/>
      <w:r w:rsidRPr="00CA62BE">
        <w:t>Therapeutic</w:t>
      </w:r>
      <w:proofErr w:type="spellEnd"/>
      <w:r w:rsidRPr="00CA62BE">
        <w:t xml:space="preserve"> area : Domaine thérapeutique</w:t>
      </w:r>
    </w:p>
    <w:p w14:paraId="6B995355" w14:textId="77777777" w:rsidR="007174D0" w:rsidRDefault="007174D0">
      <w:pPr>
        <w:spacing w:after="120"/>
      </w:pPr>
    </w:p>
    <w:p w14:paraId="741EE62D" w14:textId="77777777" w:rsidR="007174D0" w:rsidRDefault="00000000">
      <w:pPr>
        <w:pStyle w:val="Titre2"/>
      </w:pPr>
      <w:r>
        <w:t>6.2 Les trois visualisations produites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7174D0" w14:paraId="0B9B3F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7147C1" w14:textId="77777777" w:rsidR="007174D0" w:rsidRDefault="00000000">
            <w:r>
              <w:rPr>
                <w:b/>
                <w:bCs/>
                <w:color w:val="FFFFFF"/>
                <w:sz w:val="20"/>
                <w:szCs w:val="20"/>
              </w:rPr>
              <w:t>Visualisation</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DA973E" w14:textId="77777777" w:rsidR="007174D0" w:rsidRDefault="00000000">
            <w:r>
              <w:rPr>
                <w:b/>
                <w:bCs/>
                <w:color w:val="FFFFFF"/>
                <w:sz w:val="20"/>
                <w:szCs w:val="20"/>
              </w:rPr>
              <w:t>Ce qu'elle montre</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E92774" w14:textId="77777777" w:rsidR="007174D0" w:rsidRDefault="00000000">
            <w:r>
              <w:rPr>
                <w:b/>
                <w:bCs/>
                <w:color w:val="FFFFFF"/>
                <w:sz w:val="20"/>
                <w:szCs w:val="20"/>
              </w:rPr>
              <w:t>Usage</w:t>
            </w:r>
          </w:p>
        </w:tc>
      </w:tr>
      <w:tr w:rsidR="007174D0" w14:paraId="790019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CC124" w14:textId="77777777" w:rsidR="007174D0" w:rsidRDefault="00000000">
            <w:proofErr w:type="spellStart"/>
            <w:r>
              <w:rPr>
                <w:b/>
                <w:bCs/>
                <w:color w:val="000000"/>
                <w:sz w:val="20"/>
                <w:szCs w:val="20"/>
              </w:rPr>
              <w:t>Summary</w:t>
            </w:r>
            <w:proofErr w:type="spellEnd"/>
            <w:r>
              <w:rPr>
                <w:b/>
                <w:bCs/>
                <w:color w:val="000000"/>
                <w:sz w:val="20"/>
                <w:szCs w:val="20"/>
              </w:rPr>
              <w:t xml:space="preserve"> Plot (dot)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A5C2D" w14:textId="77777777" w:rsidR="007174D0" w:rsidRDefault="00000000">
            <w:r>
              <w:rPr>
                <w:color w:val="000000"/>
                <w:sz w:val="20"/>
                <w:szCs w:val="20"/>
              </w:rPr>
              <w:t xml:space="preserve">Importance + direction pour toutes les </w:t>
            </w:r>
            <w:proofErr w:type="spellStart"/>
            <w:r>
              <w:rPr>
                <w:color w:val="000000"/>
                <w:sz w:val="20"/>
                <w:szCs w:val="20"/>
              </w:rPr>
              <w:t>features</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27A1" w14:textId="77777777" w:rsidR="007174D0" w:rsidRDefault="00000000">
            <w:r>
              <w:rPr>
                <w:color w:val="000000"/>
                <w:sz w:val="20"/>
                <w:szCs w:val="20"/>
              </w:rPr>
              <w:t>Vue globale du modèle</w:t>
            </w:r>
          </w:p>
        </w:tc>
      </w:tr>
      <w:tr w:rsidR="007174D0" w14:paraId="1A0488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FECD9" w14:textId="77777777" w:rsidR="007174D0" w:rsidRDefault="00000000">
            <w:r>
              <w:rPr>
                <w:b/>
                <w:bCs/>
                <w:color w:val="000000"/>
                <w:sz w:val="20"/>
                <w:szCs w:val="20"/>
              </w:rPr>
              <w:t>Bar Plot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E0098" w14:textId="77777777" w:rsidR="007174D0" w:rsidRDefault="00000000">
            <w:r>
              <w:rPr>
                <w:color w:val="000000"/>
                <w:sz w:val="20"/>
                <w:szCs w:val="20"/>
              </w:rPr>
              <w:t>Importance absolue moyenne |SHAP|</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9B72A" w14:textId="77777777" w:rsidR="007174D0" w:rsidRDefault="00000000">
            <w:r>
              <w:rPr>
                <w:color w:val="000000"/>
                <w:sz w:val="20"/>
                <w:szCs w:val="20"/>
              </w:rPr>
              <w:t xml:space="preserve">Classement des </w:t>
            </w:r>
            <w:proofErr w:type="spellStart"/>
            <w:r>
              <w:rPr>
                <w:color w:val="000000"/>
                <w:sz w:val="20"/>
                <w:szCs w:val="20"/>
              </w:rPr>
              <w:t>features</w:t>
            </w:r>
            <w:proofErr w:type="spellEnd"/>
            <w:r>
              <w:rPr>
                <w:color w:val="000000"/>
                <w:sz w:val="20"/>
                <w:szCs w:val="20"/>
              </w:rPr>
              <w:t xml:space="preserve"> par impact</w:t>
            </w:r>
          </w:p>
        </w:tc>
      </w:tr>
      <w:tr w:rsidR="007174D0" w14:paraId="5917DC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DA24" w14:textId="77777777" w:rsidR="007174D0" w:rsidRDefault="00000000">
            <w:r>
              <w:rPr>
                <w:b/>
                <w:bCs/>
                <w:color w:val="000000"/>
                <w:sz w:val="20"/>
                <w:szCs w:val="20"/>
              </w:rPr>
              <w:t>Waterfall Plot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B587E" w14:textId="77777777" w:rsidR="007174D0" w:rsidRDefault="00000000">
            <w:r>
              <w:rPr>
                <w:color w:val="000000"/>
                <w:sz w:val="20"/>
                <w:szCs w:val="20"/>
              </w:rPr>
              <w:t>Explication individuelle d'une prédiction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A333" w14:textId="77777777" w:rsidR="007174D0" w:rsidRDefault="00000000">
            <w:r>
              <w:rPr>
                <w:color w:val="000000"/>
                <w:sz w:val="20"/>
                <w:szCs w:val="20"/>
              </w:rPr>
              <w:t>Justification par essai — valeur réglementaire</w:t>
            </w:r>
          </w:p>
        </w:tc>
      </w:tr>
    </w:tbl>
    <w:p w14:paraId="0360E62B" w14:textId="77777777" w:rsidR="007174D0" w:rsidRDefault="007174D0">
      <w:pPr>
        <w:spacing w:after="120"/>
      </w:pPr>
    </w:p>
    <w:p w14:paraId="376AA922" w14:textId="77777777" w:rsidR="007174D0" w:rsidRDefault="00000000">
      <w:pPr>
        <w:pStyle w:val="Titre2"/>
      </w:pPr>
      <w:r>
        <w:t>6.3 Valeur réglementaire</w:t>
      </w:r>
    </w:p>
    <w:p w14:paraId="53265987" w14:textId="77777777" w:rsidR="00CA62BE" w:rsidRPr="00CA62BE" w:rsidRDefault="00CA62BE" w:rsidP="00CA62BE">
      <w:pPr>
        <w:rPr>
          <w:b/>
          <w:bCs/>
        </w:rPr>
      </w:pPr>
      <w:r w:rsidRPr="00CA62BE">
        <w:rPr>
          <w:b/>
          <w:bCs/>
        </w:rPr>
        <w:t>Insights métier</w:t>
      </w:r>
    </w:p>
    <w:p w14:paraId="014568C3" w14:textId="77777777" w:rsidR="00CA62BE" w:rsidRPr="00CA62BE" w:rsidRDefault="00CA62BE" w:rsidP="00CA62BE">
      <w:pPr>
        <w:numPr>
          <w:ilvl w:val="0"/>
          <w:numId w:val="8"/>
        </w:numPr>
      </w:pPr>
      <w:r w:rsidRPr="00CA62BE">
        <w:rPr>
          <w:b/>
          <w:bCs/>
        </w:rPr>
        <w:t>Risque réglementaire</w:t>
      </w:r>
      <w:r w:rsidRPr="00CA62BE">
        <w:t> : Le modèle identifie correctement 52% des essais qui publieront (rappel = 0.52), permettant d'anticiper les publications manquées.</w:t>
      </w:r>
    </w:p>
    <w:p w14:paraId="5ED0B6B6" w14:textId="77777777" w:rsidR="00CA62BE" w:rsidRPr="00CA62BE" w:rsidRDefault="00CA62BE" w:rsidP="00CA62BE">
      <w:pPr>
        <w:numPr>
          <w:ilvl w:val="0"/>
          <w:numId w:val="8"/>
        </w:numPr>
      </w:pPr>
      <w:proofErr w:type="spellStart"/>
      <w:r w:rsidRPr="00CA62BE">
        <w:rPr>
          <w:b/>
          <w:bCs/>
        </w:rPr>
        <w:t>Features</w:t>
      </w:r>
      <w:proofErr w:type="spellEnd"/>
      <w:r w:rsidRPr="00CA62BE">
        <w:rPr>
          <w:b/>
          <w:bCs/>
        </w:rPr>
        <w:t xml:space="preserve"> prédictives</w:t>
      </w:r>
      <w:r w:rsidRPr="00CA62BE">
        <w:t> : L'ancienneté des mises à jour et la durée des essais sont des signaux forts de publication future.</w:t>
      </w:r>
    </w:p>
    <w:p w14:paraId="07FE54F7" w14:textId="77777777" w:rsidR="00CA62BE" w:rsidRPr="00CA62BE" w:rsidRDefault="00CA62BE" w:rsidP="00CA62BE">
      <w:pPr>
        <w:numPr>
          <w:ilvl w:val="0"/>
          <w:numId w:val="8"/>
        </w:numPr>
      </w:pPr>
      <w:r w:rsidRPr="00CA62BE">
        <w:rPr>
          <w:b/>
          <w:bCs/>
        </w:rPr>
        <w:t>Robustesse</w:t>
      </w:r>
      <w:r w:rsidRPr="00CA62BE">
        <w:t> : Performance stable en validation croisée (écarts-types faibles), indiquant une bonne généralisation.</w:t>
      </w:r>
    </w:p>
    <w:p w14:paraId="430E3570" w14:textId="5F5E283F" w:rsidR="00CA62BE" w:rsidRPr="00CA62BE" w:rsidRDefault="00CA62BE" w:rsidP="00CA62BE">
      <w:pPr>
        <w:rPr>
          <w:b/>
          <w:bCs/>
        </w:rPr>
      </w:pPr>
      <w:r w:rsidRPr="00CA62BE">
        <w:rPr>
          <w:b/>
          <w:bCs/>
        </w:rPr>
        <w:t>Recommandations</w:t>
      </w:r>
    </w:p>
    <w:p w14:paraId="1324DBE3" w14:textId="77777777" w:rsidR="00CA62BE" w:rsidRPr="00CA62BE" w:rsidRDefault="00CA62BE" w:rsidP="00CA62BE">
      <w:pPr>
        <w:numPr>
          <w:ilvl w:val="0"/>
          <w:numId w:val="9"/>
        </w:numPr>
      </w:pPr>
      <w:r w:rsidRPr="00CA62BE">
        <w:rPr>
          <w:b/>
          <w:bCs/>
        </w:rPr>
        <w:t>Déploiement</w:t>
      </w:r>
      <w:r w:rsidRPr="00CA62BE">
        <w:t xml:space="preserve"> : </w:t>
      </w:r>
      <w:proofErr w:type="spellStart"/>
      <w:r w:rsidRPr="00CA62BE">
        <w:t>XGBoost</w:t>
      </w:r>
      <w:proofErr w:type="spellEnd"/>
      <w:r w:rsidRPr="00CA62BE">
        <w:t xml:space="preserve"> peut être utilisé en production pour scorer de nouveaux essais</w:t>
      </w:r>
    </w:p>
    <w:p w14:paraId="081450E9" w14:textId="77777777" w:rsidR="00CA62BE" w:rsidRPr="00CA62BE" w:rsidRDefault="00CA62BE" w:rsidP="00CA62BE">
      <w:pPr>
        <w:numPr>
          <w:ilvl w:val="0"/>
          <w:numId w:val="9"/>
        </w:numPr>
      </w:pPr>
      <w:r w:rsidRPr="00CA62BE">
        <w:rPr>
          <w:b/>
          <w:bCs/>
        </w:rPr>
        <w:t>Monitoring</w:t>
      </w:r>
      <w:r w:rsidRPr="00CA62BE">
        <w:t xml:space="preserve"> : Surveiller le drift des distributions de </w:t>
      </w:r>
      <w:proofErr w:type="spellStart"/>
      <w:r w:rsidRPr="00CA62BE">
        <w:t>features</w:t>
      </w:r>
      <w:proofErr w:type="spellEnd"/>
      <w:r w:rsidRPr="00CA62BE">
        <w:t xml:space="preserve"> (notamment </w:t>
      </w:r>
      <w:proofErr w:type="spellStart"/>
      <w:r w:rsidRPr="00CA62BE">
        <w:t>num_update_recency_days</w:t>
      </w:r>
      <w:proofErr w:type="spellEnd"/>
      <w:r w:rsidRPr="00CA62BE">
        <w:t>)</w:t>
      </w:r>
    </w:p>
    <w:p w14:paraId="0E70AC07" w14:textId="77777777" w:rsidR="00CA62BE" w:rsidRPr="00CA62BE" w:rsidRDefault="00CA62BE" w:rsidP="00CA62BE">
      <w:pPr>
        <w:numPr>
          <w:ilvl w:val="0"/>
          <w:numId w:val="9"/>
        </w:numPr>
      </w:pPr>
      <w:r w:rsidRPr="00CA62BE">
        <w:rPr>
          <w:b/>
          <w:bCs/>
        </w:rPr>
        <w:t>Améliorations futures</w:t>
      </w:r>
      <w:r w:rsidRPr="00CA62BE">
        <w:t> :</w:t>
      </w:r>
    </w:p>
    <w:p w14:paraId="1384308F" w14:textId="77777777" w:rsidR="00CA62BE" w:rsidRPr="00CA62BE" w:rsidRDefault="00CA62BE" w:rsidP="00CA62BE">
      <w:pPr>
        <w:numPr>
          <w:ilvl w:val="1"/>
          <w:numId w:val="9"/>
        </w:numPr>
      </w:pPr>
      <w:r w:rsidRPr="00CA62BE">
        <w:t>Collecte de données supplémentaires pour réduire le déséquilibre</w:t>
      </w:r>
    </w:p>
    <w:p w14:paraId="51479146" w14:textId="77777777" w:rsidR="00CA62BE" w:rsidRPr="00CA62BE" w:rsidRDefault="00CA62BE" w:rsidP="00CA62BE">
      <w:pPr>
        <w:numPr>
          <w:ilvl w:val="1"/>
          <w:numId w:val="9"/>
        </w:numPr>
      </w:pPr>
      <w:proofErr w:type="spellStart"/>
      <w:r w:rsidRPr="00CA62BE">
        <w:t>Features</w:t>
      </w:r>
      <w:proofErr w:type="spellEnd"/>
      <w:r w:rsidRPr="00CA62BE">
        <w:t xml:space="preserve"> temporelles plus riches (séries de mises à jour)</w:t>
      </w:r>
    </w:p>
    <w:p w14:paraId="419D1487" w14:textId="77777777" w:rsidR="00CA62BE" w:rsidRPr="00CA62BE" w:rsidRDefault="00CA62BE" w:rsidP="00CA62BE">
      <w:pPr>
        <w:numPr>
          <w:ilvl w:val="1"/>
          <w:numId w:val="9"/>
        </w:numPr>
      </w:pPr>
      <w:r w:rsidRPr="00CA62BE">
        <w:t>Validation externe sur données récentes</w:t>
      </w:r>
    </w:p>
    <w:p w14:paraId="422960AD" w14:textId="77777777" w:rsidR="00CA62BE" w:rsidRPr="00CA62BE" w:rsidRDefault="00CA62BE" w:rsidP="00CA62BE">
      <w:r w:rsidRPr="00CA62BE">
        <w:t>Le modèle fournit une base solide pour anticiper la publication des résultats d'essais cliniques, avec un bon compromis entre performance et interprétabilité.</w:t>
      </w:r>
    </w:p>
    <w:p w14:paraId="769ABB4E" w14:textId="77777777" w:rsidR="00AB792E" w:rsidRDefault="00AB792E"/>
    <w:p w14:paraId="5A23981F" w14:textId="767BB6F4" w:rsidR="007174D0" w:rsidRDefault="00AB792E">
      <w:r w:rsidRPr="00AB792E">
        <w:rPr>
          <w:b/>
          <w:bCs/>
        </w:rPr>
        <w:lastRenderedPageBreak/>
        <w:t>Le Waterfall Plot SHAP permet de répondre à : "Pourquoi ce modèle prédit-il que cet essai ne publiera pas ses résultats ?"</w:t>
      </w:r>
      <w:r w:rsidRPr="00AB792E">
        <w:t xml:space="preserve"> — avec des arguments quantifiés, </w:t>
      </w:r>
      <w:proofErr w:type="spellStart"/>
      <w:r w:rsidRPr="00AB792E">
        <w:t>feature</w:t>
      </w:r>
      <w:proofErr w:type="spellEnd"/>
      <w:r w:rsidRPr="00AB792E">
        <w:t xml:space="preserve"> par </w:t>
      </w:r>
      <w:proofErr w:type="spellStart"/>
      <w:r w:rsidRPr="00AB792E">
        <w:t>feature</w:t>
      </w:r>
      <w:proofErr w:type="spellEnd"/>
      <w:r w:rsidRPr="00AB792E">
        <w:t xml:space="preserve">. </w:t>
      </w:r>
      <w:r w:rsidRPr="00AB792E">
        <w:rPr>
          <w:b/>
          <w:bCs/>
        </w:rPr>
        <w:t>C'est exactement le type d'output qu'un comité éthique ou une autorité réglementaire comme l'EMA peut lire, discuter et utiliser dans une démarche de supervision active</w:t>
      </w:r>
      <w:r>
        <w:t>.</w:t>
      </w:r>
      <w:r w:rsidR="00000000">
        <w:br w:type="page"/>
      </w:r>
    </w:p>
    <w:p w14:paraId="228FB11C" w14:textId="77777777" w:rsidR="007174D0" w:rsidRDefault="00000000">
      <w:pPr>
        <w:pStyle w:val="Titre1"/>
      </w:pPr>
      <w:r>
        <w:lastRenderedPageBreak/>
        <w:t>7. Structure du projet GitHub</w:t>
      </w:r>
    </w:p>
    <w:p w14:paraId="7D8A3C76" w14:textId="77777777" w:rsidR="007174D0" w:rsidRDefault="007174D0">
      <w:pPr>
        <w:pBdr>
          <w:bottom w:val="single" w:sz="4" w:space="1" w:color="2E75B6"/>
        </w:pBdr>
        <w:spacing w:before="160" w:after="160"/>
      </w:pPr>
    </w:p>
    <w:p w14:paraId="3B3E6B09" w14:textId="77777777" w:rsidR="007174D0" w:rsidRDefault="00000000">
      <w:pPr>
        <w:spacing w:after="120"/>
      </w:pPr>
      <w:r>
        <w:rPr>
          <w:color w:val="000000"/>
        </w:rPr>
        <w:t>Le projet est organisé selon les conventions académiques ML, avec séparation stricte des données, notebooks, figures et modèles sérialisés.</w:t>
      </w:r>
    </w:p>
    <w:p w14:paraId="649D0EF6" w14:textId="77777777" w:rsidR="007174D0" w:rsidRDefault="007174D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0"/>
        <w:gridCol w:w="5216"/>
      </w:tblGrid>
      <w:tr w:rsidR="007174D0" w14:paraId="35F34D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53D346" w14:textId="77777777" w:rsidR="007174D0" w:rsidRDefault="00000000">
            <w:r>
              <w:rPr>
                <w:b/>
                <w:bCs/>
                <w:color w:val="FFFFFF"/>
                <w:sz w:val="20"/>
                <w:szCs w:val="20"/>
              </w:rPr>
              <w:t>Répertoire / Fichier</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DD1173" w14:textId="77777777" w:rsidR="007174D0" w:rsidRDefault="00000000">
            <w:r>
              <w:rPr>
                <w:b/>
                <w:bCs/>
                <w:color w:val="FFFFFF"/>
                <w:sz w:val="20"/>
                <w:szCs w:val="20"/>
              </w:rPr>
              <w:t>Contenu</w:t>
            </w:r>
          </w:p>
        </w:tc>
      </w:tr>
      <w:tr w:rsidR="007174D0" w14:paraId="285156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8E5EE" w14:textId="77777777" w:rsidR="007174D0" w:rsidRDefault="00000000">
            <w:r>
              <w:rPr>
                <w:i/>
                <w:iCs/>
                <w:color w:val="000000"/>
                <w:sz w:val="20"/>
                <w:szCs w:val="20"/>
              </w:rPr>
              <w:t>data/CTIS_clean_data.csv</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9B8BF" w14:textId="77777777" w:rsidR="007174D0" w:rsidRDefault="00000000">
            <w:r>
              <w:rPr>
                <w:color w:val="000000"/>
                <w:sz w:val="20"/>
                <w:szCs w:val="20"/>
              </w:rPr>
              <w:t>Données brutes nettoyées</w:t>
            </w:r>
          </w:p>
        </w:tc>
      </w:tr>
      <w:tr w:rsidR="007174D0" w14:paraId="42CA00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7C64D" w14:textId="77777777" w:rsidR="007174D0" w:rsidRDefault="00000000">
            <w:r>
              <w:rPr>
                <w:i/>
                <w:iCs/>
                <w:color w:val="000000"/>
                <w:sz w:val="20"/>
                <w:szCs w:val="20"/>
              </w:rPr>
              <w:t>data/CTIS_clean_data_last.csv</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576F" w14:textId="77777777" w:rsidR="007174D0" w:rsidRDefault="00000000">
            <w:r>
              <w:rPr>
                <w:color w:val="000000"/>
                <w:sz w:val="20"/>
                <w:szCs w:val="20"/>
              </w:rPr>
              <w:t>Données après typage (output notebook 01)</w:t>
            </w:r>
          </w:p>
        </w:tc>
      </w:tr>
      <w:tr w:rsidR="007174D0" w14:paraId="31CFE2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35EFC" w14:textId="77777777" w:rsidR="007174D0" w:rsidRDefault="00000000">
            <w:r>
              <w:rPr>
                <w:i/>
                <w:iCs/>
                <w:color w:val="000000"/>
                <w:sz w:val="20"/>
                <w:szCs w:val="20"/>
              </w:rPr>
              <w:t>notebooks/01_Analyse_qualitative.ipynb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FD3DE" w14:textId="77777777" w:rsidR="007174D0" w:rsidRDefault="00000000">
            <w:r>
              <w:rPr>
                <w:color w:val="000000"/>
                <w:sz w:val="20"/>
                <w:szCs w:val="20"/>
              </w:rPr>
              <w:t>EDA — distributions, types, valeurs manquantes</w:t>
            </w:r>
          </w:p>
        </w:tc>
      </w:tr>
      <w:tr w:rsidR="007174D0" w14:paraId="0F4590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50CB4" w14:textId="77777777" w:rsidR="007174D0" w:rsidRDefault="00000000">
            <w:r>
              <w:rPr>
                <w:i/>
                <w:iCs/>
                <w:color w:val="000000"/>
                <w:sz w:val="20"/>
                <w:szCs w:val="20"/>
              </w:rPr>
              <w:t>notebooks/02_Suite_analyse.ipynb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10E3" w14:textId="77777777" w:rsidR="007174D0" w:rsidRDefault="00000000">
            <w:r>
              <w:rPr>
                <w:color w:val="000000"/>
                <w:sz w:val="20"/>
                <w:szCs w:val="20"/>
              </w:rPr>
              <w:t xml:space="preserve">EDA avancée — </w:t>
            </w:r>
            <w:proofErr w:type="spellStart"/>
            <w:r>
              <w:rPr>
                <w:color w:val="000000"/>
                <w:sz w:val="20"/>
                <w:szCs w:val="20"/>
              </w:rPr>
              <w:t>seaborn</w:t>
            </w:r>
            <w:proofErr w:type="spellEnd"/>
            <w:r>
              <w:rPr>
                <w:color w:val="000000"/>
                <w:sz w:val="20"/>
                <w:szCs w:val="20"/>
              </w:rPr>
              <w:t xml:space="preserve">, </w:t>
            </w:r>
            <w:proofErr w:type="spellStart"/>
            <w:r>
              <w:rPr>
                <w:color w:val="000000"/>
                <w:sz w:val="20"/>
                <w:szCs w:val="20"/>
              </w:rPr>
              <w:t>heatmap</w:t>
            </w:r>
            <w:proofErr w:type="spellEnd"/>
            <w:r>
              <w:rPr>
                <w:color w:val="000000"/>
                <w:sz w:val="20"/>
                <w:szCs w:val="20"/>
              </w:rPr>
              <w:t xml:space="preserve"> corrélations</w:t>
            </w:r>
          </w:p>
        </w:tc>
      </w:tr>
      <w:tr w:rsidR="007174D0" w14:paraId="445BE2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4AB7A" w14:textId="77777777" w:rsidR="007174D0" w:rsidRDefault="00000000">
            <w:r>
              <w:rPr>
                <w:b/>
                <w:bCs/>
                <w:i/>
                <w:iCs/>
                <w:color w:val="000000"/>
                <w:sz w:val="20"/>
                <w:szCs w:val="20"/>
              </w:rPr>
              <w:t>notebooks/03_modelisation.ipynb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5DA1" w14:textId="77777777" w:rsidR="007174D0" w:rsidRDefault="00000000">
            <w:r>
              <w:rPr>
                <w:b/>
                <w:bCs/>
                <w:color w:val="000000"/>
                <w:sz w:val="20"/>
                <w:szCs w:val="20"/>
              </w:rPr>
              <w:t>Pipeline ML complet — ce rapport</w:t>
            </w:r>
          </w:p>
        </w:tc>
      </w:tr>
      <w:tr w:rsidR="007174D0" w14:paraId="26D000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D0964" w14:textId="77777777" w:rsidR="007174D0" w:rsidRDefault="00000000">
            <w:proofErr w:type="gramStart"/>
            <w:r>
              <w:rPr>
                <w:i/>
                <w:iCs/>
                <w:color w:val="000000"/>
                <w:sz w:val="20"/>
                <w:szCs w:val="20"/>
              </w:rPr>
              <w:t>figures</w:t>
            </w:r>
            <w:proofErr w:type="gramEnd"/>
            <w:r>
              <w:rPr>
                <w:i/>
                <w:iCs/>
                <w:color w:val="000000"/>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0058" w14:textId="77777777" w:rsidR="007174D0" w:rsidRDefault="00000000">
            <w:r>
              <w:rPr>
                <w:color w:val="000000"/>
                <w:sz w:val="20"/>
                <w:szCs w:val="20"/>
              </w:rPr>
              <w:t>Courbes ROC, matrices de confusion, SHAP plots</w:t>
            </w:r>
          </w:p>
        </w:tc>
      </w:tr>
      <w:tr w:rsidR="007174D0" w14:paraId="53D99B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8BC8" w14:textId="77777777" w:rsidR="007174D0" w:rsidRDefault="00000000">
            <w:proofErr w:type="spellStart"/>
            <w:r>
              <w:rPr>
                <w:i/>
                <w:iCs/>
                <w:color w:val="000000"/>
                <w:sz w:val="20"/>
                <w:szCs w:val="20"/>
              </w:rPr>
              <w:t>models</w:t>
            </w:r>
            <w:proofErr w:type="spellEnd"/>
            <w:r>
              <w:rPr>
                <w:i/>
                <w:iCs/>
                <w:color w:val="000000"/>
                <w:sz w:val="20"/>
                <w:szCs w:val="20"/>
              </w:rPr>
              <w:t>/</w:t>
            </w:r>
            <w:proofErr w:type="spellStart"/>
            <w:r>
              <w:rPr>
                <w:i/>
                <w:iCs/>
                <w:color w:val="000000"/>
                <w:sz w:val="20"/>
                <w:szCs w:val="20"/>
              </w:rPr>
              <w:t>xgboost_ctis_pipeline.pkl</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32D9" w14:textId="77777777" w:rsidR="007174D0" w:rsidRDefault="00000000">
            <w:r>
              <w:rPr>
                <w:color w:val="000000"/>
                <w:sz w:val="20"/>
                <w:szCs w:val="20"/>
              </w:rPr>
              <w:t xml:space="preserve">Pipeline </w:t>
            </w:r>
            <w:proofErr w:type="spellStart"/>
            <w:r>
              <w:rPr>
                <w:color w:val="000000"/>
                <w:sz w:val="20"/>
                <w:szCs w:val="20"/>
              </w:rPr>
              <w:t>sklearn</w:t>
            </w:r>
            <w:proofErr w:type="spellEnd"/>
            <w:r>
              <w:rPr>
                <w:color w:val="000000"/>
                <w:sz w:val="20"/>
                <w:szCs w:val="20"/>
              </w:rPr>
              <w:t xml:space="preserve"> sérialisé (</w:t>
            </w:r>
            <w:proofErr w:type="spellStart"/>
            <w:r>
              <w:rPr>
                <w:color w:val="000000"/>
                <w:sz w:val="20"/>
                <w:szCs w:val="20"/>
              </w:rPr>
              <w:t>joblib</w:t>
            </w:r>
            <w:proofErr w:type="spellEnd"/>
            <w:r>
              <w:rPr>
                <w:color w:val="000000"/>
                <w:sz w:val="20"/>
                <w:szCs w:val="20"/>
              </w:rPr>
              <w:t>)</w:t>
            </w:r>
          </w:p>
        </w:tc>
      </w:tr>
      <w:tr w:rsidR="007174D0" w14:paraId="67AEDA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1F4E" w14:textId="77777777" w:rsidR="007174D0" w:rsidRDefault="00000000">
            <w:r>
              <w:rPr>
                <w:i/>
                <w:iCs/>
                <w:color w:val="000000"/>
                <w:sz w:val="20"/>
                <w:szCs w:val="20"/>
              </w:rPr>
              <w:t>requirements.txt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E827" w14:textId="77777777" w:rsidR="007174D0" w:rsidRDefault="00000000">
            <w:r>
              <w:rPr>
                <w:color w:val="000000"/>
                <w:sz w:val="20"/>
                <w:szCs w:val="20"/>
              </w:rPr>
              <w:t>Dépendances Python versionnées</w:t>
            </w:r>
          </w:p>
        </w:tc>
      </w:tr>
      <w:tr w:rsidR="007174D0" w14:paraId="4B0FC8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C6D8" w14:textId="77777777" w:rsidR="007174D0" w:rsidRDefault="00000000">
            <w:r>
              <w:rPr>
                <w:i/>
                <w:iCs/>
                <w:color w:val="000000"/>
                <w:sz w:val="20"/>
                <w:szCs w:val="20"/>
              </w:rPr>
              <w:t>README.md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2E7A" w14:textId="77777777" w:rsidR="007174D0" w:rsidRDefault="00000000">
            <w:r>
              <w:rPr>
                <w:color w:val="000000"/>
                <w:sz w:val="20"/>
                <w:szCs w:val="20"/>
              </w:rPr>
              <w:t>Documentation du projet et résultats clés</w:t>
            </w:r>
          </w:p>
        </w:tc>
      </w:tr>
    </w:tbl>
    <w:p w14:paraId="378309FC" w14:textId="77777777" w:rsidR="007174D0" w:rsidRDefault="00000000">
      <w:r>
        <w:br w:type="page"/>
      </w:r>
    </w:p>
    <w:p w14:paraId="3922D93F" w14:textId="77777777" w:rsidR="007174D0" w:rsidRDefault="00000000">
      <w:pPr>
        <w:pStyle w:val="Titre1"/>
      </w:pPr>
      <w:r>
        <w:lastRenderedPageBreak/>
        <w:t>8. Synthèse et perspectives</w:t>
      </w:r>
    </w:p>
    <w:p w14:paraId="08F5116B" w14:textId="77777777" w:rsidR="007174D0" w:rsidRDefault="007174D0">
      <w:pPr>
        <w:pBdr>
          <w:bottom w:val="single" w:sz="4" w:space="1" w:color="2E75B6"/>
        </w:pBdr>
        <w:spacing w:before="160" w:after="160"/>
      </w:pPr>
    </w:p>
    <w:p w14:paraId="3CA9ECF2" w14:textId="77777777" w:rsidR="007174D0" w:rsidRDefault="00000000">
      <w:pPr>
        <w:pStyle w:val="Titre2"/>
      </w:pPr>
      <w:r>
        <w:t>8.1 Récapitulatif des choix méthodologiques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174D0" w14:paraId="62765C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F3C6CB" w14:textId="77777777" w:rsidR="007174D0" w:rsidRDefault="00000000">
            <w:r>
              <w:rPr>
                <w:b/>
                <w:bCs/>
                <w:color w:val="FFFFFF"/>
                <w:sz w:val="20"/>
                <w:szCs w:val="20"/>
              </w:rPr>
              <w:t>Dimension</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1E5381" w14:textId="77777777" w:rsidR="007174D0" w:rsidRDefault="00000000">
            <w:r>
              <w:rPr>
                <w:b/>
                <w:bCs/>
                <w:color w:val="FFFFFF"/>
                <w:sz w:val="20"/>
                <w:szCs w:val="20"/>
              </w:rPr>
              <w:t>Choix retenu et justification</w:t>
            </w:r>
          </w:p>
        </w:tc>
      </w:tr>
      <w:tr w:rsidR="007174D0" w14:paraId="612429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70111" w14:textId="77777777" w:rsidR="007174D0" w:rsidRDefault="00000000">
            <w:r>
              <w:rPr>
                <w:b/>
                <w:bCs/>
                <w:color w:val="000000"/>
                <w:sz w:val="20"/>
                <w:szCs w:val="20"/>
              </w:rPr>
              <w:t>Variable cible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0E3E9" w14:textId="77777777" w:rsidR="007174D0" w:rsidRDefault="00000000">
            <w:r>
              <w:rPr>
                <w:color w:val="000000"/>
                <w:sz w:val="20"/>
                <w:szCs w:val="20"/>
              </w:rPr>
              <w:t xml:space="preserve">Trial </w:t>
            </w:r>
            <w:proofErr w:type="spellStart"/>
            <w:r>
              <w:rPr>
                <w:color w:val="000000"/>
                <w:sz w:val="20"/>
                <w:szCs w:val="20"/>
              </w:rPr>
              <w:t>results</w:t>
            </w:r>
            <w:proofErr w:type="spellEnd"/>
            <w:r>
              <w:rPr>
                <w:color w:val="000000"/>
                <w:sz w:val="20"/>
                <w:szCs w:val="20"/>
              </w:rPr>
              <w:t xml:space="preserve"> (binaire) — lisibilité réglementaire maximale</w:t>
            </w:r>
          </w:p>
        </w:tc>
      </w:tr>
      <w:tr w:rsidR="007174D0" w14:paraId="4A0414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F4C2" w14:textId="77777777" w:rsidR="007174D0" w:rsidRDefault="00000000">
            <w:r>
              <w:rPr>
                <w:b/>
                <w:bCs/>
                <w:color w:val="000000"/>
                <w:sz w:val="20"/>
                <w:szCs w:val="20"/>
              </w:rPr>
              <w:t>Gestion du déséquilibre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8779" w14:textId="77777777" w:rsidR="007174D0" w:rsidRDefault="00000000">
            <w:proofErr w:type="spellStart"/>
            <w:proofErr w:type="gramStart"/>
            <w:r>
              <w:rPr>
                <w:color w:val="000000"/>
                <w:sz w:val="20"/>
                <w:szCs w:val="20"/>
              </w:rPr>
              <w:t>class</w:t>
            </w:r>
            <w:proofErr w:type="gramEnd"/>
            <w:r>
              <w:rPr>
                <w:color w:val="000000"/>
                <w:sz w:val="20"/>
                <w:szCs w:val="20"/>
              </w:rPr>
              <w:t>_weight</w:t>
            </w:r>
            <w:proofErr w:type="spellEnd"/>
            <w:r>
              <w:rPr>
                <w:color w:val="000000"/>
                <w:sz w:val="20"/>
                <w:szCs w:val="20"/>
              </w:rPr>
              <w:t>='</w:t>
            </w:r>
            <w:proofErr w:type="spellStart"/>
            <w:r>
              <w:rPr>
                <w:color w:val="000000"/>
                <w:sz w:val="20"/>
                <w:szCs w:val="20"/>
              </w:rPr>
              <w:t>balanced</w:t>
            </w:r>
            <w:proofErr w:type="spellEnd"/>
            <w:r>
              <w:rPr>
                <w:color w:val="000000"/>
                <w:sz w:val="20"/>
                <w:szCs w:val="20"/>
              </w:rPr>
              <w:t xml:space="preserve">' + </w:t>
            </w:r>
            <w:proofErr w:type="spellStart"/>
            <w:r>
              <w:rPr>
                <w:color w:val="000000"/>
                <w:sz w:val="20"/>
                <w:szCs w:val="20"/>
              </w:rPr>
              <w:t>scale_pos_weight</w:t>
            </w:r>
            <w:proofErr w:type="spellEnd"/>
            <w:r>
              <w:rPr>
                <w:color w:val="000000"/>
                <w:sz w:val="20"/>
                <w:szCs w:val="20"/>
              </w:rPr>
              <w:t xml:space="preserve"> + AUC/F1</w:t>
            </w:r>
          </w:p>
        </w:tc>
      </w:tr>
      <w:tr w:rsidR="007174D0" w14:paraId="6CA972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DDA60" w14:textId="77777777" w:rsidR="007174D0" w:rsidRDefault="00000000">
            <w:proofErr w:type="spellStart"/>
            <w:r>
              <w:rPr>
                <w:b/>
                <w:bCs/>
                <w:color w:val="000000"/>
                <w:sz w:val="20"/>
                <w:szCs w:val="20"/>
              </w:rPr>
              <w:t>Multicolinéarité</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F5D41" w14:textId="77777777" w:rsidR="007174D0" w:rsidRDefault="00000000">
            <w:proofErr w:type="gramStart"/>
            <w:r>
              <w:rPr>
                <w:color w:val="000000"/>
                <w:sz w:val="20"/>
                <w:szCs w:val="20"/>
              </w:rPr>
              <w:t>drop</w:t>
            </w:r>
            <w:proofErr w:type="gramEnd"/>
            <w:r>
              <w:rPr>
                <w:color w:val="000000"/>
                <w:sz w:val="20"/>
                <w:szCs w:val="20"/>
              </w:rPr>
              <w:t xml:space="preserve">='first' dans </w:t>
            </w:r>
            <w:proofErr w:type="spellStart"/>
            <w:r>
              <w:rPr>
                <w:color w:val="000000"/>
                <w:sz w:val="20"/>
                <w:szCs w:val="20"/>
              </w:rPr>
              <w:t>OneHotEncoder</w:t>
            </w:r>
            <w:proofErr w:type="spellEnd"/>
            <w:r>
              <w:rPr>
                <w:color w:val="000000"/>
                <w:sz w:val="20"/>
                <w:szCs w:val="20"/>
              </w:rPr>
              <w:t xml:space="preserve"> — corrigé dès le préprocesseur</w:t>
            </w:r>
          </w:p>
        </w:tc>
      </w:tr>
      <w:tr w:rsidR="007174D0" w14:paraId="37AE97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2351C" w14:textId="77777777" w:rsidR="007174D0" w:rsidRDefault="00000000">
            <w:r>
              <w:rPr>
                <w:b/>
                <w:bCs/>
                <w:color w:val="000000"/>
                <w:sz w:val="20"/>
                <w:szCs w:val="20"/>
              </w:rPr>
              <w:t>Évaluation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3DDF" w14:textId="77777777" w:rsidR="007174D0" w:rsidRDefault="00000000">
            <w:proofErr w:type="spellStart"/>
            <w:r>
              <w:rPr>
                <w:color w:val="000000"/>
                <w:sz w:val="20"/>
                <w:szCs w:val="20"/>
              </w:rPr>
              <w:t>StratifiedKFold</w:t>
            </w:r>
            <w:proofErr w:type="spellEnd"/>
            <w:r>
              <w:rPr>
                <w:color w:val="000000"/>
                <w:sz w:val="20"/>
                <w:szCs w:val="20"/>
              </w:rPr>
              <w:t xml:space="preserve"> (k=5) — standard pour données déséquilibrées</w:t>
            </w:r>
          </w:p>
        </w:tc>
      </w:tr>
      <w:tr w:rsidR="007174D0" w14:paraId="2F5172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AD51" w14:textId="77777777" w:rsidR="007174D0" w:rsidRDefault="00000000">
            <w:r>
              <w:rPr>
                <w:b/>
                <w:bCs/>
                <w:color w:val="000000"/>
                <w:sz w:val="20"/>
                <w:szCs w:val="20"/>
              </w:rPr>
              <w:t>Interprétabilité</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CBB3" w14:textId="77777777" w:rsidR="007174D0" w:rsidRDefault="00000000">
            <w:r>
              <w:rPr>
                <w:color w:val="000000"/>
                <w:sz w:val="20"/>
                <w:szCs w:val="20"/>
              </w:rPr>
              <w:t xml:space="preserve">SHAP </w:t>
            </w:r>
            <w:proofErr w:type="spellStart"/>
            <w:r>
              <w:rPr>
                <w:color w:val="000000"/>
                <w:sz w:val="20"/>
                <w:szCs w:val="20"/>
              </w:rPr>
              <w:t>TreeExplainer</w:t>
            </w:r>
            <w:proofErr w:type="spellEnd"/>
            <w:r>
              <w:rPr>
                <w:color w:val="000000"/>
                <w:sz w:val="20"/>
                <w:szCs w:val="20"/>
              </w:rPr>
              <w:t xml:space="preserve"> — cohérence théorique (Shapley 1953)</w:t>
            </w:r>
          </w:p>
        </w:tc>
      </w:tr>
    </w:tbl>
    <w:p w14:paraId="62A6A9AE" w14:textId="77777777" w:rsidR="007174D0" w:rsidRDefault="007174D0">
      <w:pPr>
        <w:spacing w:after="120"/>
      </w:pPr>
    </w:p>
    <w:p w14:paraId="2EC85E57" w14:textId="77777777" w:rsidR="007174D0" w:rsidRDefault="00000000">
      <w:pPr>
        <w:pStyle w:val="Titre2"/>
      </w:pPr>
      <w:r>
        <w:t>8.2 Prochaines étapes</w:t>
      </w:r>
    </w:p>
    <w:p w14:paraId="19CB5F1C" w14:textId="77777777" w:rsidR="007174D0" w:rsidRDefault="00000000">
      <w:pPr>
        <w:pStyle w:val="Paragraphedeliste"/>
        <w:numPr>
          <w:ilvl w:val="0"/>
          <w:numId w:val="2"/>
        </w:numPr>
        <w:spacing w:before="40" w:after="40"/>
      </w:pPr>
      <w:r>
        <w:rPr>
          <w:color w:val="000000"/>
          <w:sz w:val="20"/>
          <w:szCs w:val="20"/>
        </w:rPr>
        <w:t xml:space="preserve">Explorer la Piste B : détection d'anomalies de conformité (Isolation Forest ou </w:t>
      </w:r>
      <w:proofErr w:type="spellStart"/>
      <w:r>
        <w:rPr>
          <w:color w:val="000000"/>
          <w:sz w:val="20"/>
          <w:szCs w:val="20"/>
        </w:rPr>
        <w:t>Autoencoder</w:t>
      </w:r>
      <w:proofErr w:type="spellEnd"/>
      <w:r>
        <w:rPr>
          <w:color w:val="000000"/>
          <w:sz w:val="20"/>
          <w:szCs w:val="20"/>
        </w:rPr>
        <w:t>)</w:t>
      </w:r>
    </w:p>
    <w:p w14:paraId="2A0C7ED4" w14:textId="77777777" w:rsidR="007174D0" w:rsidRDefault="00000000">
      <w:pPr>
        <w:pStyle w:val="Paragraphedeliste"/>
        <w:numPr>
          <w:ilvl w:val="0"/>
          <w:numId w:val="2"/>
        </w:numPr>
        <w:spacing w:before="40" w:after="40"/>
      </w:pPr>
      <w:r>
        <w:rPr>
          <w:color w:val="000000"/>
          <w:sz w:val="20"/>
          <w:szCs w:val="20"/>
        </w:rPr>
        <w:t>Explorer la Piste C : clustering des profils d'essais (K-Means ou UMAP + HDBSCAN)</w:t>
      </w:r>
    </w:p>
    <w:p w14:paraId="5619B4D8" w14:textId="77777777" w:rsidR="007174D0" w:rsidRDefault="007174D0">
      <w:pPr>
        <w:spacing w:after="120"/>
      </w:pPr>
    </w:p>
    <w:p w14:paraId="333BB2DD" w14:textId="77777777" w:rsidR="007174D0" w:rsidRDefault="00000000">
      <w:pPr>
        <w:pStyle w:val="Titre2"/>
      </w:pPr>
      <w:r>
        <w:t>8.3 Limites identifiées</w:t>
      </w:r>
    </w:p>
    <w:p w14:paraId="14498D72" w14:textId="77777777" w:rsidR="007174D0" w:rsidRDefault="00000000">
      <w:pPr>
        <w:pStyle w:val="Paragraphedeliste"/>
        <w:numPr>
          <w:ilvl w:val="0"/>
          <w:numId w:val="2"/>
        </w:numPr>
        <w:spacing w:before="40" w:after="40"/>
      </w:pPr>
      <w:r>
        <w:rPr>
          <w:color w:val="000000"/>
          <w:sz w:val="20"/>
          <w:szCs w:val="20"/>
        </w:rPr>
        <w:t xml:space="preserve">Signal prédictif faible (r &lt; 0.35) : </w:t>
      </w:r>
      <w:r w:rsidRPr="00264DDD">
        <w:rPr>
          <w:b/>
          <w:bCs/>
          <w:color w:val="000000"/>
          <w:sz w:val="20"/>
          <w:szCs w:val="20"/>
        </w:rPr>
        <w:t>le modèle sera indicatif, pas décisionnel</w:t>
      </w:r>
    </w:p>
    <w:p w14:paraId="64C41AFD" w14:textId="77777777" w:rsidR="007174D0" w:rsidRDefault="00000000">
      <w:pPr>
        <w:pStyle w:val="Paragraphedeliste"/>
        <w:numPr>
          <w:ilvl w:val="0"/>
          <w:numId w:val="2"/>
        </w:numPr>
        <w:spacing w:before="40" w:after="40"/>
      </w:pPr>
      <w:r>
        <w:rPr>
          <w:color w:val="000000"/>
          <w:sz w:val="20"/>
          <w:szCs w:val="20"/>
        </w:rPr>
        <w:t>La variable cible reflète l'état du registre à un instant T, pas nécessairement la publication finale</w:t>
      </w:r>
    </w:p>
    <w:p w14:paraId="524C4E2D" w14:textId="77777777" w:rsidR="007174D0" w:rsidRDefault="00000000">
      <w:pPr>
        <w:pStyle w:val="Paragraphedeliste"/>
        <w:numPr>
          <w:ilvl w:val="0"/>
          <w:numId w:val="2"/>
        </w:numPr>
        <w:spacing w:before="40" w:after="40"/>
      </w:pPr>
      <w:r>
        <w:rPr>
          <w:color w:val="000000"/>
          <w:sz w:val="20"/>
          <w:szCs w:val="20"/>
        </w:rPr>
        <w:t xml:space="preserve">Les </w:t>
      </w:r>
      <w:proofErr w:type="spellStart"/>
      <w:r>
        <w:rPr>
          <w:color w:val="000000"/>
          <w:sz w:val="20"/>
          <w:szCs w:val="20"/>
        </w:rPr>
        <w:t>features</w:t>
      </w:r>
      <w:proofErr w:type="spellEnd"/>
      <w:r>
        <w:rPr>
          <w:color w:val="000000"/>
          <w:sz w:val="20"/>
          <w:szCs w:val="20"/>
        </w:rPr>
        <w:t xml:space="preserve"> NLP (</w:t>
      </w:r>
      <w:proofErr w:type="spellStart"/>
      <w:r>
        <w:rPr>
          <w:color w:val="000000"/>
          <w:sz w:val="20"/>
          <w:szCs w:val="20"/>
        </w:rPr>
        <w:t>endpoints</w:t>
      </w:r>
      <w:proofErr w:type="spellEnd"/>
      <w:r>
        <w:rPr>
          <w:color w:val="000000"/>
          <w:sz w:val="20"/>
          <w:szCs w:val="20"/>
        </w:rPr>
        <w:t xml:space="preserve"> primaires/secondaires) ne sont pas encore exploitées — piste d'amélioration</w:t>
      </w:r>
    </w:p>
    <w:p w14:paraId="545FEE43" w14:textId="77777777" w:rsidR="007174D0" w:rsidRDefault="007174D0">
      <w:pPr>
        <w:spacing w:after="120"/>
      </w:pPr>
    </w:p>
    <w:p w14:paraId="7F4458FA" w14:textId="77777777" w:rsidR="007174D0" w:rsidRDefault="007174D0">
      <w:pPr>
        <w:pBdr>
          <w:bottom w:val="single" w:sz="4" w:space="1" w:color="2E75B6"/>
        </w:pBdr>
        <w:spacing w:before="160" w:after="160"/>
      </w:pPr>
    </w:p>
    <w:p w14:paraId="7C166A73" w14:textId="4F9B588B" w:rsidR="007174D0" w:rsidRDefault="007174D0">
      <w:pPr>
        <w:spacing w:before="200" w:after="120"/>
        <w:jc w:val="center"/>
      </w:pPr>
    </w:p>
    <w:p w14:paraId="02FEB2E5" w14:textId="77777777" w:rsidR="007174D0" w:rsidRDefault="00000000">
      <w:pPr>
        <w:spacing w:after="120"/>
        <w:jc w:val="center"/>
      </w:pPr>
      <w:r>
        <w:rPr>
          <w:i/>
          <w:iCs/>
          <w:color w:val="888888"/>
          <w:sz w:val="18"/>
          <w:szCs w:val="18"/>
        </w:rPr>
        <w:t>Projet CTIS-IA — 2025</w:t>
      </w:r>
    </w:p>
    <w:sectPr w:rsidR="007174D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B0A47" w14:textId="77777777" w:rsidR="002C3BF5" w:rsidRDefault="002C3BF5">
      <w:r>
        <w:separator/>
      </w:r>
    </w:p>
  </w:endnote>
  <w:endnote w:type="continuationSeparator" w:id="0">
    <w:p w14:paraId="5560EC7B" w14:textId="77777777" w:rsidR="002C3BF5" w:rsidRDefault="002C3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FE26" w14:textId="77777777" w:rsidR="007174D0" w:rsidRDefault="00000000">
    <w:pPr>
      <w:jc w:val="center"/>
    </w:pPr>
    <w:r>
      <w:rPr>
        <w:color w:val="888888"/>
        <w:sz w:val="18"/>
        <w:szCs w:val="18"/>
      </w:rPr>
      <w:t xml:space="preserve">Rapport CTIS — Modélisation IA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A62BE">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A62B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CD26E" w14:textId="77777777" w:rsidR="002C3BF5" w:rsidRDefault="002C3BF5">
      <w:r>
        <w:separator/>
      </w:r>
    </w:p>
  </w:footnote>
  <w:footnote w:type="continuationSeparator" w:id="0">
    <w:p w14:paraId="0BC8F526" w14:textId="77777777" w:rsidR="002C3BF5" w:rsidRDefault="002C3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C82"/>
    <w:multiLevelType w:val="multilevel"/>
    <w:tmpl w:val="561AB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2033"/>
    <w:multiLevelType w:val="multilevel"/>
    <w:tmpl w:val="093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3274C"/>
    <w:multiLevelType w:val="hybridMultilevel"/>
    <w:tmpl w:val="AC780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44170B"/>
    <w:multiLevelType w:val="multilevel"/>
    <w:tmpl w:val="726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648C8"/>
    <w:multiLevelType w:val="multilevel"/>
    <w:tmpl w:val="A8C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81C54"/>
    <w:multiLevelType w:val="multilevel"/>
    <w:tmpl w:val="E08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94B3C"/>
    <w:multiLevelType w:val="hybridMultilevel"/>
    <w:tmpl w:val="F88EED98"/>
    <w:lvl w:ilvl="0" w:tplc="6CDA6B56">
      <w:start w:val="1"/>
      <w:numFmt w:val="bullet"/>
      <w:lvlText w:val="●"/>
      <w:lvlJc w:val="left"/>
      <w:pPr>
        <w:ind w:left="720" w:hanging="360"/>
      </w:pPr>
    </w:lvl>
    <w:lvl w:ilvl="1" w:tplc="1D6E8C7A">
      <w:start w:val="1"/>
      <w:numFmt w:val="bullet"/>
      <w:lvlText w:val="○"/>
      <w:lvlJc w:val="left"/>
      <w:pPr>
        <w:ind w:left="1440" w:hanging="360"/>
      </w:pPr>
    </w:lvl>
    <w:lvl w:ilvl="2" w:tplc="C27CC59E">
      <w:start w:val="1"/>
      <w:numFmt w:val="bullet"/>
      <w:lvlText w:val="■"/>
      <w:lvlJc w:val="left"/>
      <w:pPr>
        <w:ind w:left="2160" w:hanging="360"/>
      </w:pPr>
    </w:lvl>
    <w:lvl w:ilvl="3" w:tplc="C822539E">
      <w:start w:val="1"/>
      <w:numFmt w:val="bullet"/>
      <w:lvlText w:val="●"/>
      <w:lvlJc w:val="left"/>
      <w:pPr>
        <w:ind w:left="2880" w:hanging="360"/>
      </w:pPr>
    </w:lvl>
    <w:lvl w:ilvl="4" w:tplc="5FD2670A">
      <w:start w:val="1"/>
      <w:numFmt w:val="bullet"/>
      <w:lvlText w:val="○"/>
      <w:lvlJc w:val="left"/>
      <w:pPr>
        <w:ind w:left="3600" w:hanging="360"/>
      </w:pPr>
    </w:lvl>
    <w:lvl w:ilvl="5" w:tplc="688C3936">
      <w:start w:val="1"/>
      <w:numFmt w:val="bullet"/>
      <w:lvlText w:val="■"/>
      <w:lvlJc w:val="left"/>
      <w:pPr>
        <w:ind w:left="4320" w:hanging="360"/>
      </w:pPr>
    </w:lvl>
    <w:lvl w:ilvl="6" w:tplc="37ECCE8A">
      <w:start w:val="1"/>
      <w:numFmt w:val="bullet"/>
      <w:lvlText w:val="●"/>
      <w:lvlJc w:val="left"/>
      <w:pPr>
        <w:ind w:left="5040" w:hanging="360"/>
      </w:pPr>
    </w:lvl>
    <w:lvl w:ilvl="7" w:tplc="4288BA3C">
      <w:start w:val="1"/>
      <w:numFmt w:val="bullet"/>
      <w:lvlText w:val="●"/>
      <w:lvlJc w:val="left"/>
      <w:pPr>
        <w:ind w:left="5760" w:hanging="360"/>
      </w:pPr>
    </w:lvl>
    <w:lvl w:ilvl="8" w:tplc="2E062B08">
      <w:start w:val="1"/>
      <w:numFmt w:val="bullet"/>
      <w:lvlText w:val="●"/>
      <w:lvlJc w:val="left"/>
      <w:pPr>
        <w:ind w:left="6480" w:hanging="360"/>
      </w:pPr>
    </w:lvl>
  </w:abstractNum>
  <w:abstractNum w:abstractNumId="7" w15:restartNumberingAfterBreak="0">
    <w:nsid w:val="431E1C45"/>
    <w:multiLevelType w:val="multilevel"/>
    <w:tmpl w:val="50E8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BA7F32"/>
    <w:multiLevelType w:val="multilevel"/>
    <w:tmpl w:val="091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25936"/>
    <w:multiLevelType w:val="multilevel"/>
    <w:tmpl w:val="901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E3108"/>
    <w:multiLevelType w:val="multilevel"/>
    <w:tmpl w:val="872C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80340"/>
    <w:multiLevelType w:val="hybridMultilevel"/>
    <w:tmpl w:val="9FBED2EC"/>
    <w:lvl w:ilvl="0" w:tplc="559A6888">
      <w:start w:val="1"/>
      <w:numFmt w:val="bullet"/>
      <w:lvlText w:val="•"/>
      <w:lvlJc w:val="left"/>
      <w:pPr>
        <w:ind w:left="600" w:hanging="300"/>
      </w:pPr>
    </w:lvl>
    <w:lvl w:ilvl="1" w:tplc="C6CC25EA">
      <w:numFmt w:val="decimal"/>
      <w:lvlText w:val=""/>
      <w:lvlJc w:val="left"/>
    </w:lvl>
    <w:lvl w:ilvl="2" w:tplc="0BCC1008">
      <w:numFmt w:val="decimal"/>
      <w:lvlText w:val=""/>
      <w:lvlJc w:val="left"/>
    </w:lvl>
    <w:lvl w:ilvl="3" w:tplc="4B427B98">
      <w:numFmt w:val="decimal"/>
      <w:lvlText w:val=""/>
      <w:lvlJc w:val="left"/>
    </w:lvl>
    <w:lvl w:ilvl="4" w:tplc="E8A24FB6">
      <w:numFmt w:val="decimal"/>
      <w:lvlText w:val=""/>
      <w:lvlJc w:val="left"/>
    </w:lvl>
    <w:lvl w:ilvl="5" w:tplc="5066EC46">
      <w:numFmt w:val="decimal"/>
      <w:lvlText w:val=""/>
      <w:lvlJc w:val="left"/>
    </w:lvl>
    <w:lvl w:ilvl="6" w:tplc="DFFC8842">
      <w:numFmt w:val="decimal"/>
      <w:lvlText w:val=""/>
      <w:lvlJc w:val="left"/>
    </w:lvl>
    <w:lvl w:ilvl="7" w:tplc="F4D63832">
      <w:numFmt w:val="decimal"/>
      <w:lvlText w:val=""/>
      <w:lvlJc w:val="left"/>
    </w:lvl>
    <w:lvl w:ilvl="8" w:tplc="45CE62AE">
      <w:numFmt w:val="decimal"/>
      <w:lvlText w:val=""/>
      <w:lvlJc w:val="left"/>
    </w:lvl>
  </w:abstractNum>
  <w:num w:numId="1" w16cid:durableId="2119257683">
    <w:abstractNumId w:val="6"/>
    <w:lvlOverride w:ilvl="0">
      <w:startOverride w:val="1"/>
    </w:lvlOverride>
  </w:num>
  <w:num w:numId="2" w16cid:durableId="962884467">
    <w:abstractNumId w:val="11"/>
    <w:lvlOverride w:ilvl="0">
      <w:startOverride w:val="1"/>
    </w:lvlOverride>
  </w:num>
  <w:num w:numId="3" w16cid:durableId="1584492568">
    <w:abstractNumId w:val="1"/>
  </w:num>
  <w:num w:numId="4" w16cid:durableId="370230721">
    <w:abstractNumId w:val="3"/>
  </w:num>
  <w:num w:numId="5" w16cid:durableId="318465084">
    <w:abstractNumId w:val="4"/>
  </w:num>
  <w:num w:numId="6" w16cid:durableId="41708702">
    <w:abstractNumId w:val="9"/>
  </w:num>
  <w:num w:numId="7" w16cid:durableId="2056853973">
    <w:abstractNumId w:val="5"/>
  </w:num>
  <w:num w:numId="8" w16cid:durableId="2017071464">
    <w:abstractNumId w:val="7"/>
  </w:num>
  <w:num w:numId="9" w16cid:durableId="2056856163">
    <w:abstractNumId w:val="0"/>
  </w:num>
  <w:num w:numId="10" w16cid:durableId="476411797">
    <w:abstractNumId w:val="8"/>
  </w:num>
  <w:num w:numId="11" w16cid:durableId="1211763969">
    <w:abstractNumId w:val="2"/>
  </w:num>
  <w:num w:numId="12" w16cid:durableId="586229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4D0"/>
    <w:rsid w:val="00264DDD"/>
    <w:rsid w:val="002C3BF5"/>
    <w:rsid w:val="007174D0"/>
    <w:rsid w:val="007B114D"/>
    <w:rsid w:val="00AB792E"/>
    <w:rsid w:val="00CA5A3E"/>
    <w:rsid w:val="00CA62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3292"/>
  <w15:docId w15:val="{DC717453-BFA5-4EEE-924E-7C69E3E28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E79"/>
      <w:sz w:val="28"/>
      <w:szCs w:val="28"/>
    </w:rPr>
  </w:style>
  <w:style w:type="paragraph" w:styleId="Titre2">
    <w:name w:val="heading 2"/>
    <w:uiPriority w:val="9"/>
    <w:unhideWhenUsed/>
    <w:qFormat/>
    <w:pPr>
      <w:spacing w:before="200" w:after="10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CA62BE"/>
    <w:rPr>
      <w:b/>
      <w:bCs/>
    </w:rPr>
  </w:style>
  <w:style w:type="table" w:styleId="TableauGrille1Clair-Accentuation2">
    <w:name w:val="Grid Table 1 Light Accent 2"/>
    <w:basedOn w:val="TableauNormal"/>
    <w:uiPriority w:val="46"/>
    <w:rsid w:val="00AB792E"/>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auGrille6Couleur-Accentuation6">
    <w:name w:val="Grid Table 6 Colorful Accent 6"/>
    <w:basedOn w:val="TableauNormal"/>
    <w:uiPriority w:val="51"/>
    <w:rsid w:val="00AB792E"/>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4-Accentuation6">
    <w:name w:val="List Table 4 Accent 6"/>
    <w:basedOn w:val="TableauNormal"/>
    <w:uiPriority w:val="49"/>
    <w:rsid w:val="00AB792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1Clair-Accentuation3">
    <w:name w:val="Grid Table 1 Light Accent 3"/>
    <w:basedOn w:val="TableauNormal"/>
    <w:uiPriority w:val="46"/>
    <w:rsid w:val="00AB792E"/>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AB792E"/>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4-Accentuation3">
    <w:name w:val="Grid Table 4 Accent 3"/>
    <w:basedOn w:val="TableauNormal"/>
    <w:uiPriority w:val="49"/>
    <w:rsid w:val="00AB792E"/>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1889</Words>
  <Characters>10391</Characters>
  <Application>Microsoft Office Word</Application>
  <DocSecurity>0</DocSecurity>
  <Lines>86</Lines>
  <Paragraphs>24</Paragraphs>
  <ScaleCrop>false</ScaleCrop>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18632</cp:lastModifiedBy>
  <cp:revision>2</cp:revision>
  <dcterms:created xsi:type="dcterms:W3CDTF">2026-04-07T20:26:00Z</dcterms:created>
  <dcterms:modified xsi:type="dcterms:W3CDTF">2026-04-07T20:26:00Z</dcterms:modified>
</cp:coreProperties>
</file>