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C74DB" w14:textId="77777777" w:rsidR="00B26293" w:rsidRPr="00A232D6" w:rsidRDefault="00000000">
      <w:pPr>
        <w:spacing w:after="40"/>
      </w:pPr>
      <w:r w:rsidRPr="00A232D6">
        <w:rPr>
          <w:rFonts w:ascii="Calibri" w:hAnsi="Calibri"/>
          <w:b/>
          <w:color w:val="000000"/>
          <w:sz w:val="48"/>
        </w:rPr>
        <w:t>Project Proposal &amp; Notes:</w:t>
      </w:r>
    </w:p>
    <w:p w14:paraId="38CB9FAB" w14:textId="77777777" w:rsidR="00B26293" w:rsidRPr="00A232D6" w:rsidRDefault="00000000">
      <w:pPr>
        <w:spacing w:after="360"/>
      </w:pPr>
      <w:r w:rsidRPr="00A232D6">
        <w:rPr>
          <w:rFonts w:ascii="Calibri" w:hAnsi="Calibri"/>
          <w:i/>
          <w:color w:val="000000"/>
          <w:sz w:val="28"/>
        </w:rPr>
        <w:t>Medical Information Simplifier: Privacy-First, Local LLM Health Literacy Tool</w:t>
      </w:r>
    </w:p>
    <w:p w14:paraId="76B9401B" w14:textId="77777777" w:rsidR="00B26293" w:rsidRPr="00A232D6" w:rsidRDefault="00000000">
      <w:pPr>
        <w:spacing w:before="320" w:after="120"/>
      </w:pPr>
      <w:r w:rsidRPr="00A232D6">
        <w:rPr>
          <w:rFonts w:ascii="Calibri" w:hAnsi="Calibri"/>
          <w:b/>
          <w:color w:val="000000"/>
          <w:sz w:val="32"/>
        </w:rPr>
        <w:t>1. Project Overview &amp; Core Concept</w:t>
      </w:r>
    </w:p>
    <w:p w14:paraId="3BDD4112" w14:textId="77777777" w:rsidR="00B26293" w:rsidRPr="00A232D6" w:rsidRDefault="00000000">
      <w:pPr>
        <w:spacing w:after="120"/>
      </w:pPr>
      <w:r w:rsidRPr="00A232D6">
        <w:rPr>
          <w:rFonts w:ascii="Calibri" w:hAnsi="Calibri"/>
          <w:color w:val="000000"/>
        </w:rPr>
        <w:t>The Medical Information Simplifier is a dedicated web and mobile application that takes medical information that is difficult for a normal person to understand and converts it into clear, plain-language explanations, while keeping the original medical meaning.</w:t>
      </w:r>
    </w:p>
    <w:p w14:paraId="321633B8" w14:textId="77777777" w:rsidR="00B26293" w:rsidRPr="00A232D6" w:rsidRDefault="00000000">
      <w:pPr>
        <w:spacing w:after="120"/>
        <w:rPr>
          <w:rFonts w:ascii="Calibri" w:hAnsi="Calibri"/>
          <w:color w:val="000000"/>
        </w:rPr>
      </w:pPr>
      <w:r w:rsidRPr="00A232D6">
        <w:rPr>
          <w:rFonts w:ascii="Calibri" w:hAnsi="Calibri"/>
          <w:color w:val="000000"/>
        </w:rPr>
        <w:t>The core problem addressed is that medical information is full of medical terminology, complicated explanations, abbreviations, long patient information documents, medication information, and test/result terminology.</w:t>
      </w:r>
    </w:p>
    <w:p w14:paraId="3D4488DD" w14:textId="534C2118" w:rsidR="00725C24" w:rsidRPr="00A232D6" w:rsidRDefault="00725C24">
      <w:pPr>
        <w:spacing w:after="120"/>
        <w:rPr>
          <w:lang w:val="en-GB"/>
        </w:rPr>
      </w:pPr>
      <w:r w:rsidRPr="00A232D6">
        <w:rPr>
          <w:rFonts w:ascii="Calibri" w:hAnsi="Calibri"/>
          <w:color w:val="000000"/>
          <w:lang w:val="en-GB"/>
        </w:rPr>
        <w:t xml:space="preserve">According to the HSE 15% of Irish people discharged from the hospital report struggling to understand follow-up care plans and medical instructions. </w:t>
      </w:r>
    </w:p>
    <w:p w14:paraId="18CAEE11" w14:textId="77777777" w:rsidR="00B26293" w:rsidRPr="00A232D6" w:rsidRDefault="00000000">
      <w:pPr>
        <w:spacing w:before="320" w:after="120"/>
        <w:rPr>
          <w:lang w:val="en-GB"/>
        </w:rPr>
      </w:pPr>
      <w:r w:rsidRPr="00A232D6">
        <w:rPr>
          <w:rFonts w:ascii="Calibri" w:hAnsi="Calibri"/>
          <w:b/>
          <w:color w:val="000000"/>
          <w:sz w:val="32"/>
          <w:lang w:val="en-GB"/>
        </w:rPr>
        <w:t>2. Scope &amp; Ethical Distinction (Non-Diagnostic)</w:t>
      </w:r>
    </w:p>
    <w:p w14:paraId="3C1BBBF2" w14:textId="77777777" w:rsidR="00B26293" w:rsidRPr="00A232D6" w:rsidRDefault="00000000" w:rsidP="001C1B38">
      <w:pPr>
        <w:pStyle w:val="ListBullet"/>
        <w:tabs>
          <w:tab w:val="num" w:pos="-2900"/>
        </w:tabs>
        <w:spacing w:after="60"/>
        <w:ind w:left="360"/>
        <w:rPr>
          <w:u w:val="single"/>
        </w:rPr>
      </w:pPr>
      <w:r w:rsidRPr="00A232D6">
        <w:rPr>
          <w:rFonts w:ascii="Calibri" w:hAnsi="Calibri"/>
          <w:b/>
          <w:color w:val="000000"/>
        </w:rPr>
        <w:t xml:space="preserve">Information Accessibility Tool: </w:t>
      </w:r>
      <w:r w:rsidRPr="00A232D6">
        <w:rPr>
          <w:rFonts w:ascii="Calibri" w:hAnsi="Calibri"/>
          <w:color w:val="000000"/>
          <w:u w:val="single"/>
        </w:rPr>
        <w:t>The application functions strictly as an information-accessibility tool rather than a diagnostic tool.</w:t>
      </w:r>
    </w:p>
    <w:p w14:paraId="6D81A30F" w14:textId="4B630C58" w:rsidR="00725C24" w:rsidRPr="00A232D6" w:rsidRDefault="00725C24" w:rsidP="001C1B38">
      <w:pPr>
        <w:pStyle w:val="ListBullet"/>
        <w:tabs>
          <w:tab w:val="num" w:pos="-2900"/>
        </w:tabs>
        <w:spacing w:after="60"/>
        <w:ind w:left="360"/>
      </w:pPr>
      <w:r w:rsidRPr="00A232D6">
        <w:rPr>
          <w:rFonts w:ascii="Calibri" w:hAnsi="Calibri"/>
          <w:b/>
          <w:color w:val="000000"/>
        </w:rPr>
        <w:t>It does not perform a diagnosis, nor does it suggest alternative medication.</w:t>
      </w:r>
      <w:r w:rsidRPr="00A232D6">
        <w:t xml:space="preserve"> </w:t>
      </w:r>
    </w:p>
    <w:p w14:paraId="0F060E7B" w14:textId="35A2E3E9" w:rsidR="00B26293" w:rsidRPr="00A232D6" w:rsidRDefault="00725C24" w:rsidP="001C1B38">
      <w:pPr>
        <w:pStyle w:val="ListBullet"/>
        <w:tabs>
          <w:tab w:val="num" w:pos="-2900"/>
        </w:tabs>
        <w:spacing w:after="60"/>
        <w:ind w:left="360"/>
      </w:pPr>
      <w:r w:rsidRPr="00A232D6">
        <w:rPr>
          <w:rFonts w:ascii="Calibri" w:hAnsi="Calibri"/>
          <w:b/>
          <w:color w:val="000000"/>
        </w:rPr>
        <w:t xml:space="preserve">Excluded: </w:t>
      </w:r>
      <w:r w:rsidRPr="00A232D6">
        <w:rPr>
          <w:rFonts w:ascii="Calibri" w:hAnsi="Calibri"/>
          <w:color w:val="000000"/>
        </w:rPr>
        <w:t>You have condition X, therefore you should do Y.'</w:t>
      </w:r>
    </w:p>
    <w:p w14:paraId="766636CF" w14:textId="73627EE4" w:rsidR="00B26293" w:rsidRPr="00A232D6" w:rsidRDefault="00000000" w:rsidP="001C1B38">
      <w:pPr>
        <w:pStyle w:val="ListBullet"/>
        <w:tabs>
          <w:tab w:val="num" w:pos="-2900"/>
        </w:tabs>
        <w:spacing w:after="60"/>
        <w:ind w:left="360"/>
      </w:pPr>
      <w:r w:rsidRPr="00A232D6">
        <w:rPr>
          <w:rFonts w:ascii="Calibri" w:hAnsi="Calibri"/>
          <w:b/>
          <w:color w:val="000000"/>
        </w:rPr>
        <w:t xml:space="preserve">Included: </w:t>
      </w:r>
      <w:r w:rsidRPr="00A232D6">
        <w:rPr>
          <w:rFonts w:ascii="Calibri" w:hAnsi="Calibri"/>
          <w:color w:val="000000"/>
        </w:rPr>
        <w:t>'Your report says X. Here's what that terminology means in ordinary language.'</w:t>
      </w:r>
    </w:p>
    <w:p w14:paraId="4A5190E5" w14:textId="77777777" w:rsidR="00B26293" w:rsidRPr="00A232D6" w:rsidRDefault="00000000">
      <w:pPr>
        <w:spacing w:before="320" w:after="120"/>
      </w:pPr>
      <w:r w:rsidRPr="00A232D6">
        <w:rPr>
          <w:rFonts w:ascii="Calibri" w:hAnsi="Calibri"/>
          <w:b/>
          <w:color w:val="000000"/>
          <w:sz w:val="32"/>
        </w:rPr>
        <w:t>3. Key Features</w:t>
      </w:r>
    </w:p>
    <w:p w14:paraId="36307809" w14:textId="77777777" w:rsidR="00B26293" w:rsidRPr="00A232D6" w:rsidRDefault="00000000" w:rsidP="001C1B38">
      <w:pPr>
        <w:pStyle w:val="ListBullet"/>
        <w:tabs>
          <w:tab w:val="num" w:pos="-2900"/>
        </w:tabs>
        <w:spacing w:after="60"/>
        <w:ind w:left="360"/>
      </w:pPr>
      <w:r w:rsidRPr="00A232D6">
        <w:rPr>
          <w:rFonts w:ascii="Calibri" w:hAnsi="Calibri"/>
          <w:b/>
          <w:color w:val="000000"/>
        </w:rPr>
        <w:t xml:space="preserve">Input Options: </w:t>
      </w:r>
      <w:r w:rsidRPr="00A232D6">
        <w:rPr>
          <w:rFonts w:ascii="Calibri" w:hAnsi="Calibri"/>
          <w:color w:val="000000"/>
        </w:rPr>
        <w:t>User can paste medical text or upload documents/PDFs (patient leaflets, medical reports).</w:t>
      </w:r>
    </w:p>
    <w:p w14:paraId="7C79B8BF" w14:textId="77777777" w:rsidR="00B26293" w:rsidRPr="00A232D6" w:rsidRDefault="00000000" w:rsidP="001C1B38">
      <w:pPr>
        <w:pStyle w:val="ListBullet"/>
        <w:tabs>
          <w:tab w:val="num" w:pos="-2900"/>
        </w:tabs>
        <w:spacing w:after="60"/>
        <w:ind w:left="360"/>
      </w:pPr>
      <w:r w:rsidRPr="00A232D6">
        <w:rPr>
          <w:rFonts w:ascii="Calibri" w:hAnsi="Calibri"/>
          <w:b/>
          <w:color w:val="000000"/>
        </w:rPr>
        <w:t xml:space="preserve">Plain-Language Explanation: </w:t>
      </w:r>
      <w:r w:rsidRPr="00A232D6">
        <w:rPr>
          <w:rFonts w:ascii="Calibri" w:hAnsi="Calibri"/>
          <w:color w:val="000000"/>
        </w:rPr>
        <w:t>Convert complicated medical terminology into understandable language.</w:t>
      </w:r>
    </w:p>
    <w:p w14:paraId="64B18287" w14:textId="77777777" w:rsidR="00B26293" w:rsidRPr="00A232D6" w:rsidRDefault="00000000" w:rsidP="001C1B38">
      <w:pPr>
        <w:pStyle w:val="ListBullet"/>
        <w:tabs>
          <w:tab w:val="num" w:pos="-2900"/>
        </w:tabs>
        <w:spacing w:after="60"/>
        <w:ind w:left="360"/>
      </w:pPr>
      <w:r w:rsidRPr="00A232D6">
        <w:rPr>
          <w:rFonts w:ascii="Calibri" w:hAnsi="Calibri"/>
          <w:b/>
          <w:color w:val="000000"/>
        </w:rPr>
        <w:t xml:space="preserve">Term Explanations: </w:t>
      </w:r>
      <w:r w:rsidRPr="00A232D6">
        <w:rPr>
          <w:rFonts w:ascii="Calibri" w:hAnsi="Calibri"/>
          <w:color w:val="000000"/>
        </w:rPr>
        <w:t>User can click or tap a medical term to see what it means individually.</w:t>
      </w:r>
    </w:p>
    <w:p w14:paraId="08E95AB9" w14:textId="77777777" w:rsidR="00B26293" w:rsidRPr="00A232D6" w:rsidRDefault="00000000" w:rsidP="001C1B38">
      <w:pPr>
        <w:pStyle w:val="ListBullet"/>
        <w:tabs>
          <w:tab w:val="num" w:pos="-2900"/>
        </w:tabs>
        <w:spacing w:after="60"/>
        <w:ind w:left="360"/>
      </w:pPr>
      <w:r w:rsidRPr="00A232D6">
        <w:rPr>
          <w:rFonts w:ascii="Calibri" w:hAnsi="Calibri"/>
          <w:b/>
          <w:color w:val="000000"/>
        </w:rPr>
        <w:t xml:space="preserve">Section Breakdown: </w:t>
      </w:r>
      <w:r w:rsidRPr="00A232D6">
        <w:rPr>
          <w:rFonts w:ascii="Calibri" w:hAnsi="Calibri"/>
          <w:color w:val="000000"/>
        </w:rPr>
        <w:t>Breaks down text into sections: What does this say?, Medical terms, What the results mean, Important information, and Questions you may want to ask your doctor.</w:t>
      </w:r>
    </w:p>
    <w:p w14:paraId="7B4A3156" w14:textId="77777777" w:rsidR="00B26293" w:rsidRPr="00A232D6" w:rsidRDefault="00000000" w:rsidP="001C1B38">
      <w:pPr>
        <w:pStyle w:val="ListBullet"/>
        <w:tabs>
          <w:tab w:val="num" w:pos="-2900"/>
        </w:tabs>
        <w:spacing w:after="60"/>
        <w:ind w:left="360"/>
      </w:pPr>
      <w:r w:rsidRPr="00A232D6">
        <w:rPr>
          <w:rFonts w:ascii="Calibri" w:hAnsi="Calibri"/>
          <w:b/>
          <w:color w:val="000000"/>
        </w:rPr>
        <w:t xml:space="preserve">Original vs. Simplified View: </w:t>
      </w:r>
      <w:r w:rsidRPr="00A232D6">
        <w:rPr>
          <w:rFonts w:ascii="Calibri" w:hAnsi="Calibri"/>
          <w:color w:val="000000"/>
        </w:rPr>
        <w:t>Let the user compare the original wording with the simplified explanation.</w:t>
      </w:r>
    </w:p>
    <w:p w14:paraId="6853B10B" w14:textId="77777777" w:rsidR="00B26293" w:rsidRPr="00A232D6" w:rsidRDefault="00000000" w:rsidP="001C1B38">
      <w:pPr>
        <w:pStyle w:val="ListBullet"/>
        <w:tabs>
          <w:tab w:val="num" w:pos="-2900"/>
        </w:tabs>
        <w:spacing w:after="60"/>
        <w:ind w:left="360"/>
      </w:pPr>
      <w:r w:rsidRPr="00A232D6">
        <w:rPr>
          <w:rFonts w:ascii="Calibri" w:hAnsi="Calibri"/>
          <w:b/>
          <w:color w:val="000000"/>
        </w:rPr>
        <w:t xml:space="preserve">Source/Reference Information: </w:t>
      </w:r>
      <w:r w:rsidRPr="00A232D6">
        <w:rPr>
          <w:rFonts w:ascii="Calibri" w:hAnsi="Calibri"/>
          <w:color w:val="000000"/>
        </w:rPr>
        <w:t>Show where explanations came from rather than presenting generated information as unquestionable fact.</w:t>
      </w:r>
    </w:p>
    <w:p w14:paraId="6DBBD620" w14:textId="77777777" w:rsidR="00B26293" w:rsidRPr="00A232D6" w:rsidRDefault="00000000" w:rsidP="001C1B38">
      <w:pPr>
        <w:pStyle w:val="ListBullet"/>
        <w:tabs>
          <w:tab w:val="num" w:pos="-2900"/>
        </w:tabs>
        <w:spacing w:after="60"/>
        <w:ind w:left="360"/>
      </w:pPr>
      <w:r w:rsidRPr="00A232D6">
        <w:rPr>
          <w:rFonts w:ascii="Calibri" w:hAnsi="Calibri"/>
          <w:b/>
          <w:color w:val="000000"/>
        </w:rPr>
        <w:t xml:space="preserve">Safety Disclaimer: </w:t>
      </w:r>
      <w:r w:rsidRPr="00A232D6">
        <w:rPr>
          <w:rFonts w:ascii="Calibri" w:hAnsi="Calibri"/>
          <w:color w:val="000000"/>
        </w:rPr>
        <w:t>Explicit statement that the application does not diagnose, prescribe treatment, or replace a healthcare professional.</w:t>
      </w:r>
    </w:p>
    <w:p w14:paraId="752FAD74" w14:textId="77777777" w:rsidR="00725C24" w:rsidRPr="00A232D6" w:rsidRDefault="00725C24" w:rsidP="00725C24">
      <w:pPr>
        <w:pStyle w:val="ListBullet"/>
        <w:numPr>
          <w:ilvl w:val="0"/>
          <w:numId w:val="0"/>
        </w:numPr>
        <w:spacing w:after="60"/>
        <w:ind w:left="360"/>
      </w:pPr>
    </w:p>
    <w:p w14:paraId="5A126F60" w14:textId="77777777" w:rsidR="00B26293" w:rsidRPr="00A232D6" w:rsidRDefault="00000000">
      <w:pPr>
        <w:spacing w:before="320" w:after="120"/>
      </w:pPr>
      <w:r w:rsidRPr="00A232D6">
        <w:rPr>
          <w:rFonts w:ascii="Calibri" w:hAnsi="Calibri"/>
          <w:b/>
          <w:color w:val="000000"/>
          <w:sz w:val="32"/>
        </w:rPr>
        <w:lastRenderedPageBreak/>
        <w:t>4. Privacy &amp; Technical Strategy (Local LLM &amp; Research Findings)</w:t>
      </w:r>
    </w:p>
    <w:p w14:paraId="1047A97E" w14:textId="77777777" w:rsidR="00B26293" w:rsidRPr="00A232D6" w:rsidRDefault="00000000" w:rsidP="001C1B38">
      <w:pPr>
        <w:pStyle w:val="ListBullet"/>
        <w:tabs>
          <w:tab w:val="num" w:pos="-2900"/>
        </w:tabs>
        <w:spacing w:after="60"/>
        <w:ind w:left="360"/>
      </w:pPr>
      <w:r w:rsidRPr="00A232D6">
        <w:rPr>
          <w:rFonts w:ascii="Calibri" w:hAnsi="Calibri"/>
          <w:b/>
          <w:color w:val="000000"/>
        </w:rPr>
        <w:t xml:space="preserve">Application Structure: </w:t>
      </w:r>
      <w:r w:rsidRPr="00A232D6">
        <w:rPr>
          <w:rFonts w:ascii="Calibri" w:hAnsi="Calibri"/>
          <w:color w:val="000000"/>
        </w:rPr>
        <w:t>Designed as a dedicated, highly secure, and private application.</w:t>
      </w:r>
    </w:p>
    <w:p w14:paraId="283E04AA" w14:textId="77777777" w:rsidR="00B26293" w:rsidRPr="00A232D6" w:rsidRDefault="00000000" w:rsidP="001C1B38">
      <w:pPr>
        <w:pStyle w:val="ListBullet"/>
        <w:tabs>
          <w:tab w:val="num" w:pos="-2900"/>
        </w:tabs>
        <w:spacing w:after="60"/>
        <w:ind w:left="360"/>
      </w:pPr>
      <w:r w:rsidRPr="00A232D6">
        <w:rPr>
          <w:rFonts w:ascii="Calibri" w:hAnsi="Calibri"/>
          <w:b/>
          <w:color w:val="000000"/>
        </w:rPr>
        <w:t xml:space="preserve">Local LLM Privacy Advantage: </w:t>
      </w:r>
      <w:r w:rsidRPr="00A232D6">
        <w:rPr>
          <w:rFonts w:ascii="Calibri" w:hAnsi="Calibri"/>
          <w:color w:val="000000"/>
        </w:rPr>
        <w:t>Running open-source LLMs locally on-device (via tools like Ollama or llama.cpp) to eliminate third-party cloud data transmission. This completely resolves healthcare data privacy constraints (such as GDPR/HIPAA concerns) since no sensitive patient medical reports ever leave the user's hardware.</w:t>
      </w:r>
    </w:p>
    <w:p w14:paraId="6E45C8F1" w14:textId="77777777" w:rsidR="00B26293" w:rsidRPr="00A232D6" w:rsidRDefault="00000000" w:rsidP="001C1B38">
      <w:pPr>
        <w:pStyle w:val="ListBullet"/>
        <w:tabs>
          <w:tab w:val="num" w:pos="-2900"/>
        </w:tabs>
        <w:spacing w:after="60"/>
        <w:ind w:left="360"/>
      </w:pPr>
      <w:r w:rsidRPr="00A232D6">
        <w:rPr>
          <w:rFonts w:ascii="Calibri" w:hAnsi="Calibri"/>
          <w:b/>
          <w:color w:val="000000"/>
        </w:rPr>
        <w:t xml:space="preserve">Hugging Face &amp; Fine-Tuning: </w:t>
      </w:r>
      <w:r w:rsidRPr="00A232D6">
        <w:rPr>
          <w:rFonts w:ascii="Calibri" w:hAnsi="Calibri"/>
          <w:color w:val="000000"/>
        </w:rPr>
        <w:t>Utilizing open-weight GPT-style models sourced from Hugging Face. These open-source models can be downloaded, evaluated, and fine-tuned locally using medical literature and datasets to sharpen their ability to translate clinical jargon accurately.</w:t>
      </w:r>
    </w:p>
    <w:p w14:paraId="063AC7EE" w14:textId="77777777" w:rsidR="00B26293" w:rsidRPr="00A232D6" w:rsidRDefault="00000000" w:rsidP="001C1B38">
      <w:pPr>
        <w:pStyle w:val="ListBullet"/>
        <w:tabs>
          <w:tab w:val="num" w:pos="-2900"/>
        </w:tabs>
        <w:spacing w:after="60"/>
        <w:ind w:left="360"/>
      </w:pPr>
      <w:r w:rsidRPr="00A232D6">
        <w:rPr>
          <w:rFonts w:ascii="Calibri" w:hAnsi="Calibri"/>
          <w:b/>
          <w:color w:val="000000"/>
        </w:rPr>
        <w:t xml:space="preserve">Open-Source Datasets &amp; Glossaries: </w:t>
      </w:r>
      <w:r w:rsidRPr="00A232D6">
        <w:rPr>
          <w:rFonts w:ascii="Calibri" w:hAnsi="Calibri"/>
          <w:color w:val="000000"/>
        </w:rPr>
        <w:t>Leveraging established open-source parallel text corpora—such as the GEM Cochrane Simplification dataset or specialized medical text simplification datasets—to train or benchmark translation models. Furthermore, incorporating structured open-source medical glossaries (like NIH or MedlinePlus dumps) handles exact terminology lookups deterministically to prevent model hallucinations.</w:t>
      </w:r>
    </w:p>
    <w:p w14:paraId="1814AB0A" w14:textId="77777777" w:rsidR="00B26293" w:rsidRPr="00A232D6" w:rsidRDefault="00000000">
      <w:pPr>
        <w:spacing w:before="320" w:after="120"/>
      </w:pPr>
      <w:r w:rsidRPr="00A232D6">
        <w:rPr>
          <w:rFonts w:ascii="Calibri" w:hAnsi="Calibri"/>
          <w:b/>
          <w:color w:val="000000"/>
          <w:sz w:val="32"/>
        </w:rPr>
        <w:t>5. Research Goals &amp; Action Items</w:t>
      </w:r>
    </w:p>
    <w:p w14:paraId="6BF24D3C" w14:textId="77777777" w:rsidR="00B26293" w:rsidRPr="00A232D6" w:rsidRDefault="00000000" w:rsidP="001C1B38">
      <w:pPr>
        <w:pStyle w:val="ListBullet"/>
        <w:tabs>
          <w:tab w:val="num" w:pos="-2900"/>
        </w:tabs>
        <w:spacing w:after="60"/>
        <w:ind w:left="360"/>
      </w:pPr>
      <w:r w:rsidRPr="00A232D6">
        <w:rPr>
          <w:rFonts w:ascii="Calibri" w:hAnsi="Calibri"/>
          <w:b/>
          <w:color w:val="000000"/>
        </w:rPr>
        <w:t xml:space="preserve">App Research: </w:t>
      </w:r>
      <w:r w:rsidRPr="00A232D6">
        <w:rPr>
          <w:rFonts w:ascii="Calibri" w:hAnsi="Calibri"/>
          <w:color w:val="000000"/>
        </w:rPr>
        <w:t>Research existing applications in this domain to see if similar tools exist.</w:t>
      </w:r>
    </w:p>
    <w:p w14:paraId="4989F640" w14:textId="77777777" w:rsidR="00B26293" w:rsidRPr="00A232D6" w:rsidRDefault="00000000" w:rsidP="001C1B38">
      <w:pPr>
        <w:pStyle w:val="ListBullet"/>
        <w:tabs>
          <w:tab w:val="num" w:pos="-2900"/>
        </w:tabs>
        <w:spacing w:after="60"/>
        <w:ind w:left="360"/>
      </w:pPr>
      <w:r w:rsidRPr="00A232D6">
        <w:rPr>
          <w:rFonts w:ascii="Calibri" w:hAnsi="Calibri"/>
          <w:b/>
          <w:color w:val="000000"/>
        </w:rPr>
        <w:t xml:space="preserve">Dataset &amp; Background Research: </w:t>
      </w:r>
      <w:r w:rsidRPr="00A232D6">
        <w:rPr>
          <w:rFonts w:ascii="Calibri" w:hAnsi="Calibri"/>
          <w:color w:val="000000"/>
        </w:rPr>
        <w:t>Explore open-source medical datasets and background research.</w:t>
      </w:r>
    </w:p>
    <w:p w14:paraId="4CB8CE0A" w14:textId="77777777" w:rsidR="00B26293" w:rsidRPr="00A232D6" w:rsidRDefault="00000000" w:rsidP="001C1B38">
      <w:pPr>
        <w:pStyle w:val="ListBullet"/>
        <w:tabs>
          <w:tab w:val="num" w:pos="-2900"/>
        </w:tabs>
        <w:spacing w:after="60"/>
        <w:ind w:left="360"/>
      </w:pPr>
      <w:r w:rsidRPr="00A232D6">
        <w:rPr>
          <w:rFonts w:ascii="Calibri" w:hAnsi="Calibri"/>
          <w:b/>
          <w:color w:val="000000"/>
        </w:rPr>
        <w:t xml:space="preserve">Academic References: </w:t>
      </w:r>
      <w:r w:rsidRPr="00A232D6">
        <w:rPr>
          <w:rFonts w:ascii="Calibri" w:hAnsi="Calibri"/>
          <w:color w:val="000000"/>
        </w:rPr>
        <w:t>Gather academic references via IEEE Xplore focusing on clinical NLP and readability metrics.</w:t>
      </w:r>
    </w:p>
    <w:p w14:paraId="68C538D6" w14:textId="77777777" w:rsidR="00B26293" w:rsidRPr="00A232D6" w:rsidRDefault="00000000" w:rsidP="001C1B38">
      <w:pPr>
        <w:pStyle w:val="ListBullet"/>
        <w:tabs>
          <w:tab w:val="num" w:pos="-2900"/>
        </w:tabs>
        <w:spacing w:after="60"/>
        <w:ind w:left="360"/>
      </w:pPr>
      <w:r w:rsidRPr="00A232D6">
        <w:rPr>
          <w:rFonts w:ascii="Calibri" w:hAnsi="Calibri"/>
          <w:b/>
          <w:color w:val="000000"/>
        </w:rPr>
        <w:t xml:space="preserve">Documentation: </w:t>
      </w:r>
      <w:r w:rsidRPr="00A232D6">
        <w:rPr>
          <w:rFonts w:ascii="Calibri" w:hAnsi="Calibri"/>
          <w:color w:val="000000"/>
        </w:rPr>
        <w:t>Type out all information into a Word document and establish a rough project timeline.</w:t>
      </w:r>
    </w:p>
    <w:p w14:paraId="08E89B3A" w14:textId="65EE9AAE" w:rsidR="00725C24" w:rsidRPr="00A232D6" w:rsidRDefault="00725C24" w:rsidP="00725C24">
      <w:pPr>
        <w:spacing w:before="320" w:after="120"/>
      </w:pPr>
      <w:r w:rsidRPr="00A232D6">
        <w:rPr>
          <w:rFonts w:ascii="Calibri" w:hAnsi="Calibri"/>
          <w:b/>
          <w:color w:val="000000"/>
          <w:sz w:val="32"/>
        </w:rPr>
        <w:t>6. Findings</w:t>
      </w:r>
    </w:p>
    <w:p w14:paraId="23512BA8" w14:textId="77777777" w:rsidR="00725C24" w:rsidRPr="00A232D6" w:rsidRDefault="00725C24" w:rsidP="00725C24">
      <w:pPr>
        <w:pStyle w:val="ListBullet"/>
        <w:numPr>
          <w:ilvl w:val="0"/>
          <w:numId w:val="0"/>
        </w:numPr>
        <w:spacing w:after="60"/>
        <w:ind w:left="360"/>
        <w:rPr>
          <w:b/>
          <w:bCs/>
          <w:lang w:val="en-GB"/>
        </w:rPr>
      </w:pPr>
      <w:r w:rsidRPr="00A232D6">
        <w:rPr>
          <w:b/>
          <w:bCs/>
          <w:lang w:val="en-GB"/>
        </w:rPr>
        <w:t>1. Market Landscape &amp; Existing Applications</w:t>
      </w:r>
    </w:p>
    <w:p w14:paraId="7C0483D9" w14:textId="77777777" w:rsidR="00725C24" w:rsidRPr="00A232D6" w:rsidRDefault="00725C24" w:rsidP="00725C24">
      <w:pPr>
        <w:pStyle w:val="ListBullet"/>
        <w:numPr>
          <w:ilvl w:val="0"/>
          <w:numId w:val="10"/>
        </w:numPr>
        <w:spacing w:after="60"/>
        <w:rPr>
          <w:lang w:val="en-GB"/>
        </w:rPr>
      </w:pPr>
      <w:r w:rsidRPr="00A232D6">
        <w:rPr>
          <w:b/>
          <w:bCs/>
          <w:lang w:val="en-GB"/>
        </w:rPr>
        <w:t>The Problem in the Market:</w:t>
      </w:r>
      <w:r w:rsidRPr="00A232D6">
        <w:rPr>
          <w:lang w:val="en-GB"/>
        </w:rPr>
        <w:t xml:space="preserve"> While massive general health platforms (such as WebMD or Mayo Clinic) and enterprise clinical transcription systems (like commercial medical dictation tools for hospitals) exist, there is a distinct lack of client-side, consumer-focused tools built to decode personal health reports. </w:t>
      </w:r>
    </w:p>
    <w:p w14:paraId="54432866" w14:textId="77777777" w:rsidR="00725C24" w:rsidRPr="00A232D6" w:rsidRDefault="00725C24" w:rsidP="00725C24">
      <w:pPr>
        <w:pStyle w:val="ListBullet"/>
        <w:numPr>
          <w:ilvl w:val="0"/>
          <w:numId w:val="10"/>
        </w:numPr>
        <w:spacing w:after="60"/>
        <w:rPr>
          <w:lang w:val="en-GB"/>
        </w:rPr>
      </w:pPr>
      <w:r w:rsidRPr="00A232D6">
        <w:rPr>
          <w:b/>
          <w:bCs/>
          <w:lang w:val="en-GB"/>
        </w:rPr>
        <w:t>The Privacy Gap:</w:t>
      </w:r>
      <w:r w:rsidRPr="00A232D6">
        <w:rPr>
          <w:lang w:val="en-GB"/>
        </w:rPr>
        <w:t xml:space="preserve"> Most current tools require uploading sensitive personal documents to external cloud servers, raising serious privacy concerns under healthcare regulations like HIPAA and GDPR.</w:t>
      </w:r>
    </w:p>
    <w:p w14:paraId="2F71A19B" w14:textId="77777777" w:rsidR="00725C24" w:rsidRPr="00A232D6" w:rsidRDefault="00725C24" w:rsidP="00725C24">
      <w:pPr>
        <w:pStyle w:val="ListBullet"/>
        <w:numPr>
          <w:ilvl w:val="0"/>
          <w:numId w:val="10"/>
        </w:numPr>
        <w:spacing w:after="60"/>
        <w:rPr>
          <w:lang w:val="en-GB"/>
        </w:rPr>
      </w:pPr>
      <w:r w:rsidRPr="00A232D6">
        <w:rPr>
          <w:b/>
          <w:bCs/>
          <w:lang w:val="en-GB"/>
        </w:rPr>
        <w:t>Our Market Niche:</w:t>
      </w:r>
      <w:r w:rsidRPr="00A232D6">
        <w:rPr>
          <w:lang w:val="en-GB"/>
        </w:rPr>
        <w:t xml:space="preserve"> The Medical Information Simplifier fills this exact gap by offering an offline-capable, client-side consumer tool that processes medical documents locally with zero cloud data exposure. </w:t>
      </w:r>
    </w:p>
    <w:p w14:paraId="71BF46C5" w14:textId="77777777" w:rsidR="007B474D" w:rsidRPr="00A232D6" w:rsidRDefault="007B474D" w:rsidP="007B474D">
      <w:pPr>
        <w:pStyle w:val="ListBullet"/>
        <w:numPr>
          <w:ilvl w:val="0"/>
          <w:numId w:val="0"/>
        </w:numPr>
        <w:spacing w:after="60"/>
        <w:ind w:left="360" w:hanging="360"/>
        <w:rPr>
          <w:lang w:val="en-GB"/>
        </w:rPr>
      </w:pPr>
    </w:p>
    <w:p w14:paraId="050C2E39" w14:textId="77777777" w:rsidR="007B474D" w:rsidRPr="00A232D6" w:rsidRDefault="007B474D" w:rsidP="007B474D">
      <w:pPr>
        <w:pStyle w:val="ListBullet"/>
        <w:numPr>
          <w:ilvl w:val="0"/>
          <w:numId w:val="0"/>
        </w:numPr>
        <w:spacing w:after="60"/>
        <w:ind w:left="360" w:hanging="360"/>
        <w:rPr>
          <w:lang w:val="en-GB"/>
        </w:rPr>
      </w:pPr>
    </w:p>
    <w:p w14:paraId="5E9CAB38" w14:textId="77777777" w:rsidR="007B474D" w:rsidRPr="00A232D6" w:rsidRDefault="007B474D" w:rsidP="007B474D">
      <w:pPr>
        <w:pStyle w:val="ListBullet"/>
        <w:numPr>
          <w:ilvl w:val="0"/>
          <w:numId w:val="0"/>
        </w:numPr>
        <w:spacing w:after="60"/>
        <w:ind w:left="360" w:hanging="360"/>
        <w:rPr>
          <w:lang w:val="en-GB"/>
        </w:rPr>
      </w:pPr>
    </w:p>
    <w:p w14:paraId="25375819" w14:textId="77777777" w:rsidR="007B474D" w:rsidRPr="00A232D6" w:rsidRDefault="007B474D" w:rsidP="007B474D">
      <w:pPr>
        <w:pStyle w:val="ListBullet"/>
        <w:numPr>
          <w:ilvl w:val="0"/>
          <w:numId w:val="0"/>
        </w:numPr>
        <w:spacing w:after="60"/>
        <w:ind w:left="360" w:hanging="360"/>
        <w:rPr>
          <w:lang w:val="en-GB"/>
        </w:rPr>
      </w:pPr>
    </w:p>
    <w:p w14:paraId="355174E7" w14:textId="77777777" w:rsidR="00725C24" w:rsidRPr="00A232D6" w:rsidRDefault="00725C24" w:rsidP="00725C24">
      <w:pPr>
        <w:pStyle w:val="ListBullet"/>
        <w:numPr>
          <w:ilvl w:val="0"/>
          <w:numId w:val="0"/>
        </w:numPr>
        <w:spacing w:after="60"/>
        <w:ind w:left="360"/>
        <w:rPr>
          <w:b/>
          <w:bCs/>
          <w:lang w:val="en-GB"/>
        </w:rPr>
      </w:pPr>
      <w:r w:rsidRPr="00A232D6">
        <w:rPr>
          <w:b/>
          <w:bCs/>
          <w:lang w:val="en-GB"/>
        </w:rPr>
        <w:lastRenderedPageBreak/>
        <w:t>2. Open-Source Datasets &amp; Resources (Hugging Face)</w:t>
      </w:r>
    </w:p>
    <w:p w14:paraId="10FE813C" w14:textId="2CAE89F3" w:rsidR="00725C24" w:rsidRPr="00A232D6" w:rsidRDefault="00725C24" w:rsidP="007B474D">
      <w:pPr>
        <w:pStyle w:val="ListBullet"/>
        <w:numPr>
          <w:ilvl w:val="0"/>
          <w:numId w:val="0"/>
        </w:numPr>
        <w:spacing w:after="60"/>
        <w:ind w:left="360"/>
        <w:rPr>
          <w:lang w:val="en-GB"/>
        </w:rPr>
      </w:pPr>
      <w:r w:rsidRPr="00A232D6">
        <w:rPr>
          <w:lang w:val="en-GB"/>
        </w:rPr>
        <w:t xml:space="preserve">To train, fine-tune, or benchmark the model's text simplification capabilities, </w:t>
      </w:r>
      <w:r w:rsidR="007B474D" w:rsidRPr="00A232D6">
        <w:rPr>
          <w:lang w:val="en-GB"/>
        </w:rPr>
        <w:t xml:space="preserve">we </w:t>
      </w:r>
      <w:r w:rsidRPr="00A232D6">
        <w:rPr>
          <w:lang w:val="en-GB"/>
        </w:rPr>
        <w:t>identified key open-source resources on Hugging Face:</w:t>
      </w:r>
    </w:p>
    <w:p w14:paraId="0EB0A0EF" w14:textId="77777777" w:rsidR="00725C24" w:rsidRPr="00A232D6" w:rsidRDefault="00725C24" w:rsidP="00725C24">
      <w:pPr>
        <w:pStyle w:val="ListBullet"/>
        <w:numPr>
          <w:ilvl w:val="0"/>
          <w:numId w:val="11"/>
        </w:numPr>
        <w:spacing w:after="60"/>
        <w:rPr>
          <w:lang w:val="en-GB"/>
        </w:rPr>
      </w:pPr>
      <w:r w:rsidRPr="00A232D6">
        <w:rPr>
          <w:b/>
          <w:bCs/>
          <w:lang w:val="en-GB"/>
        </w:rPr>
        <w:t>GEM Cochrane Simplification Dataset:</w:t>
      </w:r>
    </w:p>
    <w:p w14:paraId="291AA4E7" w14:textId="77777777" w:rsidR="00725C24" w:rsidRPr="00A232D6" w:rsidRDefault="00725C24" w:rsidP="00725C24">
      <w:pPr>
        <w:pStyle w:val="ListBullet"/>
        <w:numPr>
          <w:ilvl w:val="1"/>
          <w:numId w:val="11"/>
        </w:numPr>
        <w:spacing w:after="60"/>
        <w:rPr>
          <w:lang w:val="en-GB"/>
        </w:rPr>
      </w:pPr>
      <w:r w:rsidRPr="00A232D6">
        <w:rPr>
          <w:i/>
          <w:iCs/>
          <w:lang w:val="en-GB"/>
        </w:rPr>
        <w:t>What it is:</w:t>
      </w:r>
      <w:r w:rsidRPr="00A232D6">
        <w:rPr>
          <w:lang w:val="en-GB"/>
        </w:rPr>
        <w:t xml:space="preserve"> A gold-standard paragraph-level medical simplification dataset containing approximately 4,500 pairs of complex clinical research text mapped to plain-language summaries.</w:t>
      </w:r>
    </w:p>
    <w:p w14:paraId="7E34EE9B" w14:textId="77777777" w:rsidR="00725C24" w:rsidRPr="00A232D6" w:rsidRDefault="00725C24" w:rsidP="00725C24">
      <w:pPr>
        <w:pStyle w:val="ListBullet"/>
        <w:numPr>
          <w:ilvl w:val="1"/>
          <w:numId w:val="11"/>
        </w:numPr>
        <w:spacing w:after="60"/>
        <w:rPr>
          <w:lang w:val="en-GB"/>
        </w:rPr>
      </w:pPr>
      <w:r w:rsidRPr="00A232D6">
        <w:rPr>
          <w:i/>
          <w:iCs/>
          <w:lang w:val="en-GB"/>
        </w:rPr>
        <w:t>Source &amp; Link:</w:t>
      </w:r>
      <w:r w:rsidRPr="00A232D6">
        <w:rPr>
          <w:lang w:val="en-GB"/>
        </w:rPr>
        <w:t xml:space="preserve"> Available on Hugging Face via the </w:t>
      </w:r>
      <w:hyperlink r:id="rId6" w:tgtFrame="_blank" w:history="1">
        <w:r w:rsidRPr="00A232D6">
          <w:rPr>
            <w:rStyle w:val="Hyperlink"/>
            <w:lang w:val="en-GB"/>
          </w:rPr>
          <w:t>GEM Cochrane Simplification Repository</w:t>
        </w:r>
      </w:hyperlink>
      <w:r w:rsidRPr="00A232D6">
        <w:rPr>
          <w:lang w:val="en-GB"/>
        </w:rPr>
        <w:t>.</w:t>
      </w:r>
    </w:p>
    <w:p w14:paraId="4FB2B575" w14:textId="77777777" w:rsidR="00725C24" w:rsidRPr="00A232D6" w:rsidRDefault="00725C24" w:rsidP="00725C24">
      <w:pPr>
        <w:pStyle w:val="ListBullet"/>
        <w:numPr>
          <w:ilvl w:val="0"/>
          <w:numId w:val="11"/>
        </w:numPr>
        <w:spacing w:after="60"/>
        <w:rPr>
          <w:lang w:val="en-GB"/>
        </w:rPr>
      </w:pPr>
      <w:r w:rsidRPr="00A232D6">
        <w:rPr>
          <w:b/>
          <w:bCs/>
          <w:lang w:val="en-GB"/>
        </w:rPr>
        <w:t>Specialized Clinical &amp; Medical Text Simplification Corpora:</w:t>
      </w:r>
    </w:p>
    <w:p w14:paraId="15E81ACE" w14:textId="77777777" w:rsidR="00725C24" w:rsidRPr="00A232D6" w:rsidRDefault="00725C24" w:rsidP="00725C24">
      <w:pPr>
        <w:pStyle w:val="ListBullet"/>
        <w:numPr>
          <w:ilvl w:val="1"/>
          <w:numId w:val="11"/>
        </w:numPr>
        <w:spacing w:after="60"/>
        <w:rPr>
          <w:lang w:val="en-GB"/>
        </w:rPr>
      </w:pPr>
      <w:r w:rsidRPr="00A232D6">
        <w:rPr>
          <w:i/>
          <w:iCs/>
          <w:lang w:val="en-GB"/>
        </w:rPr>
        <w:t>What it is:</w:t>
      </w:r>
      <w:r w:rsidRPr="00A232D6">
        <w:rPr>
          <w:lang w:val="en-GB"/>
        </w:rPr>
        <w:t xml:space="preserve"> Supplementary repositories (such as medical notes simplification datasets) that provide parallel sentence-level human and AI translation pairs, helping models learn how to omit non-salient information and unpack heavy clinical jargon.</w:t>
      </w:r>
    </w:p>
    <w:p w14:paraId="04590763" w14:textId="77777777" w:rsidR="00725C24" w:rsidRPr="00A232D6" w:rsidRDefault="00725C24" w:rsidP="00725C24">
      <w:pPr>
        <w:pStyle w:val="ListBullet"/>
        <w:numPr>
          <w:ilvl w:val="1"/>
          <w:numId w:val="11"/>
        </w:numPr>
        <w:spacing w:after="60"/>
        <w:rPr>
          <w:lang w:val="en-GB"/>
        </w:rPr>
      </w:pPr>
      <w:r w:rsidRPr="00A232D6">
        <w:rPr>
          <w:i/>
          <w:iCs/>
          <w:lang w:val="en-GB"/>
        </w:rPr>
        <w:t>Source &amp; Link:</w:t>
      </w:r>
      <w:r w:rsidRPr="00A232D6">
        <w:rPr>
          <w:lang w:val="en-GB"/>
        </w:rPr>
        <w:t xml:space="preserve"> Accessible via the </w:t>
      </w:r>
      <w:hyperlink r:id="rId7" w:tgtFrame="_blank" w:history="1">
        <w:r w:rsidRPr="00A232D6">
          <w:rPr>
            <w:rStyle w:val="Hyperlink"/>
            <w:lang w:val="en-GB"/>
          </w:rPr>
          <w:t>Hugging Face Datasets Hub</w:t>
        </w:r>
      </w:hyperlink>
      <w:r w:rsidRPr="00A232D6">
        <w:rPr>
          <w:lang w:val="en-GB"/>
        </w:rPr>
        <w:t>.</w:t>
      </w:r>
    </w:p>
    <w:p w14:paraId="33E226C9" w14:textId="77777777" w:rsidR="007B474D" w:rsidRPr="00A232D6" w:rsidRDefault="007B474D" w:rsidP="007B474D">
      <w:pPr>
        <w:pStyle w:val="ListBullet"/>
        <w:numPr>
          <w:ilvl w:val="0"/>
          <w:numId w:val="0"/>
        </w:numPr>
        <w:spacing w:after="60"/>
        <w:ind w:left="1440"/>
        <w:rPr>
          <w:lang w:val="en-GB"/>
        </w:rPr>
      </w:pPr>
    </w:p>
    <w:p w14:paraId="667D1D6E" w14:textId="77777777" w:rsidR="00725C24" w:rsidRPr="00A232D6" w:rsidRDefault="00725C24" w:rsidP="007B474D">
      <w:pPr>
        <w:pStyle w:val="ListBullet"/>
        <w:numPr>
          <w:ilvl w:val="0"/>
          <w:numId w:val="0"/>
        </w:numPr>
        <w:spacing w:after="60"/>
        <w:ind w:left="360"/>
        <w:rPr>
          <w:b/>
          <w:bCs/>
          <w:lang w:val="en-GB"/>
        </w:rPr>
      </w:pPr>
      <w:r w:rsidRPr="00A232D6">
        <w:rPr>
          <w:b/>
          <w:bCs/>
          <w:lang w:val="en-GB"/>
        </w:rPr>
        <w:t>3. Local LLM Infrastructure &amp; Open-Source Models</w:t>
      </w:r>
    </w:p>
    <w:p w14:paraId="68DEF534" w14:textId="77777777" w:rsidR="00725C24" w:rsidRPr="00A232D6" w:rsidRDefault="00725C24" w:rsidP="007B474D">
      <w:pPr>
        <w:pStyle w:val="ListBullet"/>
        <w:numPr>
          <w:ilvl w:val="0"/>
          <w:numId w:val="0"/>
        </w:numPr>
        <w:spacing w:after="60"/>
        <w:ind w:left="360"/>
        <w:rPr>
          <w:lang w:val="en-GB"/>
        </w:rPr>
      </w:pPr>
      <w:r w:rsidRPr="00A232D6">
        <w:rPr>
          <w:lang w:val="en-GB"/>
        </w:rPr>
        <w:t>To guarantee absolute data privacy without sacrificing capability, the technical architecture relies on running open-source models locally:</w:t>
      </w:r>
    </w:p>
    <w:p w14:paraId="4C71A97A" w14:textId="77777777" w:rsidR="00725C24" w:rsidRPr="00A232D6" w:rsidRDefault="00725C24" w:rsidP="00725C24">
      <w:pPr>
        <w:pStyle w:val="ListBullet"/>
        <w:numPr>
          <w:ilvl w:val="0"/>
          <w:numId w:val="12"/>
        </w:numPr>
        <w:spacing w:after="60"/>
        <w:rPr>
          <w:lang w:val="en-GB"/>
        </w:rPr>
      </w:pPr>
      <w:r w:rsidRPr="00A232D6">
        <w:rPr>
          <w:b/>
          <w:bCs/>
          <w:lang w:val="en-GB"/>
        </w:rPr>
        <w:t>Open-Source Base Models (Hugging Face):</w:t>
      </w:r>
    </w:p>
    <w:p w14:paraId="3F7F8224" w14:textId="77777777" w:rsidR="00725C24" w:rsidRPr="00A232D6" w:rsidRDefault="00725C24" w:rsidP="00725C24">
      <w:pPr>
        <w:pStyle w:val="ListBullet"/>
        <w:numPr>
          <w:ilvl w:val="1"/>
          <w:numId w:val="12"/>
        </w:numPr>
        <w:spacing w:after="60"/>
        <w:rPr>
          <w:lang w:val="en-GB"/>
        </w:rPr>
      </w:pPr>
      <w:r w:rsidRPr="00A232D6">
        <w:rPr>
          <w:i/>
          <w:iCs/>
          <w:lang w:val="en-GB"/>
        </w:rPr>
        <w:t>Meta Llama Series:</w:t>
      </w:r>
      <w:r w:rsidRPr="00A232D6">
        <w:rPr>
          <w:lang w:val="en-GB"/>
        </w:rPr>
        <w:t xml:space="preserve"> Versatile open-weight models optimized for complex reasoning and context interpretation. Explore models via the </w:t>
      </w:r>
      <w:hyperlink r:id="rId8" w:tgtFrame="_blank" w:history="1">
        <w:r w:rsidRPr="00A232D6">
          <w:rPr>
            <w:rStyle w:val="Hyperlink"/>
            <w:lang w:val="en-GB"/>
          </w:rPr>
          <w:t>Meta Llama Hugging Face Organization</w:t>
        </w:r>
      </w:hyperlink>
      <w:r w:rsidRPr="00A232D6">
        <w:rPr>
          <w:lang w:val="en-GB"/>
        </w:rPr>
        <w:t>.</w:t>
      </w:r>
    </w:p>
    <w:p w14:paraId="19B06A3C" w14:textId="77777777" w:rsidR="00725C24" w:rsidRPr="00A232D6" w:rsidRDefault="00725C24" w:rsidP="00725C24">
      <w:pPr>
        <w:pStyle w:val="ListBullet"/>
        <w:numPr>
          <w:ilvl w:val="1"/>
          <w:numId w:val="12"/>
        </w:numPr>
        <w:spacing w:after="60"/>
        <w:rPr>
          <w:lang w:val="en-GB"/>
        </w:rPr>
      </w:pPr>
      <w:r w:rsidRPr="00A232D6">
        <w:rPr>
          <w:i/>
          <w:iCs/>
          <w:lang w:val="en-GB"/>
        </w:rPr>
        <w:t>Google Gemma Series:</w:t>
      </w:r>
      <w:r w:rsidRPr="00A232D6">
        <w:rPr>
          <w:lang w:val="en-GB"/>
        </w:rPr>
        <w:t xml:space="preserve"> Lightweight, highly efficient open-weight models optimized for consumer and low-resource devices. Explore models via the </w:t>
      </w:r>
      <w:hyperlink r:id="rId9" w:tgtFrame="_blank" w:history="1">
        <w:r w:rsidRPr="00A232D6">
          <w:rPr>
            <w:rStyle w:val="Hyperlink"/>
            <w:lang w:val="en-GB"/>
          </w:rPr>
          <w:t>Google Gemma Hugging Face Organization</w:t>
        </w:r>
      </w:hyperlink>
      <w:r w:rsidRPr="00A232D6">
        <w:rPr>
          <w:lang w:val="en-GB"/>
        </w:rPr>
        <w:t>.</w:t>
      </w:r>
    </w:p>
    <w:p w14:paraId="1FE83A65" w14:textId="77777777" w:rsidR="00725C24" w:rsidRPr="00A232D6" w:rsidRDefault="00725C24" w:rsidP="00725C24">
      <w:pPr>
        <w:pStyle w:val="ListBullet"/>
        <w:numPr>
          <w:ilvl w:val="0"/>
          <w:numId w:val="12"/>
        </w:numPr>
        <w:spacing w:after="60"/>
        <w:rPr>
          <w:lang w:val="en-GB"/>
        </w:rPr>
      </w:pPr>
      <w:r w:rsidRPr="00A232D6">
        <w:rPr>
          <w:b/>
          <w:bCs/>
          <w:lang w:val="en-GB"/>
        </w:rPr>
        <w:t>Local Inference Frameworks:</w:t>
      </w:r>
    </w:p>
    <w:p w14:paraId="2B14E9D1" w14:textId="77777777" w:rsidR="00725C24" w:rsidRPr="00A232D6" w:rsidRDefault="00725C24" w:rsidP="00725C24">
      <w:pPr>
        <w:pStyle w:val="ListBullet"/>
        <w:numPr>
          <w:ilvl w:val="1"/>
          <w:numId w:val="12"/>
        </w:numPr>
        <w:spacing w:after="60"/>
        <w:rPr>
          <w:lang w:val="en-GB"/>
        </w:rPr>
      </w:pPr>
      <w:proofErr w:type="spellStart"/>
      <w:r w:rsidRPr="00A232D6">
        <w:rPr>
          <w:b/>
          <w:bCs/>
          <w:lang w:val="en-GB"/>
        </w:rPr>
        <w:t>Ollama</w:t>
      </w:r>
      <w:proofErr w:type="spellEnd"/>
      <w:r w:rsidRPr="00A232D6">
        <w:rPr>
          <w:b/>
          <w:bCs/>
          <w:lang w:val="en-GB"/>
        </w:rPr>
        <w:t>:</w:t>
      </w:r>
      <w:r w:rsidRPr="00A232D6">
        <w:rPr>
          <w:lang w:val="en-GB"/>
        </w:rPr>
        <w:t xml:space="preserve"> An open-source tool designed to deploy, package, and manage LLMs locally on consumer hardware via a simple runtime. Check out documentation and downloads at </w:t>
      </w:r>
      <w:hyperlink r:id="rId10" w:tgtFrame="_blank" w:history="1">
        <w:proofErr w:type="spellStart"/>
        <w:r w:rsidRPr="00A232D6">
          <w:rPr>
            <w:rStyle w:val="Hyperlink"/>
            <w:lang w:val="en-GB"/>
          </w:rPr>
          <w:t>Ollama</w:t>
        </w:r>
        <w:proofErr w:type="spellEnd"/>
        <w:r w:rsidRPr="00A232D6">
          <w:rPr>
            <w:rStyle w:val="Hyperlink"/>
            <w:lang w:val="en-GB"/>
          </w:rPr>
          <w:t xml:space="preserve"> Official Website</w:t>
        </w:r>
      </w:hyperlink>
      <w:r w:rsidRPr="00A232D6">
        <w:rPr>
          <w:lang w:val="en-GB"/>
        </w:rPr>
        <w:t>.</w:t>
      </w:r>
    </w:p>
    <w:p w14:paraId="5C5AC872" w14:textId="77777777" w:rsidR="00725C24" w:rsidRPr="00A232D6" w:rsidRDefault="00725C24" w:rsidP="00725C24">
      <w:pPr>
        <w:pStyle w:val="ListBullet"/>
        <w:numPr>
          <w:ilvl w:val="1"/>
          <w:numId w:val="12"/>
        </w:numPr>
        <w:spacing w:after="60"/>
        <w:rPr>
          <w:lang w:val="en-GB"/>
        </w:rPr>
      </w:pPr>
      <w:r w:rsidRPr="00A232D6">
        <w:rPr>
          <w:b/>
          <w:bCs/>
          <w:lang w:val="en-GB"/>
        </w:rPr>
        <w:t>llama.cpp:</w:t>
      </w:r>
      <w:r w:rsidRPr="00A232D6">
        <w:rPr>
          <w:lang w:val="en-GB"/>
        </w:rPr>
        <w:t xml:space="preserve"> A pure C/C++ inference library created by Georgi Gerganov that allows large language models to run efficiently on standard CPUs, Apple Silicon, and local GPUs. Explore the codebase at the </w:t>
      </w:r>
      <w:hyperlink r:id="rId11" w:tgtFrame="_blank" w:history="1">
        <w:r w:rsidRPr="00A232D6">
          <w:rPr>
            <w:rStyle w:val="Hyperlink"/>
            <w:lang w:val="en-GB"/>
          </w:rPr>
          <w:t>llama.cpp GitHub Repository</w:t>
        </w:r>
      </w:hyperlink>
      <w:r w:rsidRPr="00A232D6">
        <w:rPr>
          <w:lang w:val="en-GB"/>
        </w:rPr>
        <w:t>.</w:t>
      </w:r>
    </w:p>
    <w:p w14:paraId="6635033B" w14:textId="77777777" w:rsidR="007B474D" w:rsidRPr="00A232D6" w:rsidRDefault="007B474D" w:rsidP="007B474D">
      <w:pPr>
        <w:pStyle w:val="ListBullet"/>
        <w:numPr>
          <w:ilvl w:val="0"/>
          <w:numId w:val="0"/>
        </w:numPr>
        <w:spacing w:after="60"/>
        <w:ind w:left="1440"/>
        <w:rPr>
          <w:lang w:val="en-GB"/>
        </w:rPr>
      </w:pPr>
    </w:p>
    <w:p w14:paraId="129C6A2D" w14:textId="77777777" w:rsidR="0076409D" w:rsidRPr="00A232D6" w:rsidRDefault="0076409D" w:rsidP="007B474D">
      <w:pPr>
        <w:pStyle w:val="ListBullet"/>
        <w:numPr>
          <w:ilvl w:val="0"/>
          <w:numId w:val="0"/>
        </w:numPr>
        <w:spacing w:after="60"/>
        <w:ind w:left="1440"/>
        <w:rPr>
          <w:lang w:val="en-GB"/>
        </w:rPr>
      </w:pPr>
    </w:p>
    <w:p w14:paraId="00D75A0B" w14:textId="77777777" w:rsidR="0076409D" w:rsidRDefault="0076409D" w:rsidP="007B474D">
      <w:pPr>
        <w:pStyle w:val="ListBullet"/>
        <w:numPr>
          <w:ilvl w:val="0"/>
          <w:numId w:val="0"/>
        </w:numPr>
        <w:spacing w:after="60"/>
        <w:ind w:left="1440"/>
        <w:rPr>
          <w:lang w:val="en-GB"/>
        </w:rPr>
      </w:pPr>
    </w:p>
    <w:p w14:paraId="1A48D5E2" w14:textId="77777777" w:rsidR="001C1B38" w:rsidRPr="00A232D6" w:rsidRDefault="001C1B38" w:rsidP="007B474D">
      <w:pPr>
        <w:pStyle w:val="ListBullet"/>
        <w:numPr>
          <w:ilvl w:val="0"/>
          <w:numId w:val="0"/>
        </w:numPr>
        <w:spacing w:after="60"/>
        <w:ind w:left="1440"/>
        <w:rPr>
          <w:lang w:val="en-GB"/>
        </w:rPr>
      </w:pPr>
    </w:p>
    <w:p w14:paraId="5E7A4276" w14:textId="77777777" w:rsidR="0076409D" w:rsidRPr="00A232D6" w:rsidRDefault="0076409D" w:rsidP="007B474D">
      <w:pPr>
        <w:pStyle w:val="ListBullet"/>
        <w:numPr>
          <w:ilvl w:val="0"/>
          <w:numId w:val="0"/>
        </w:numPr>
        <w:spacing w:after="60"/>
        <w:ind w:left="1440"/>
        <w:rPr>
          <w:lang w:val="en-GB"/>
        </w:rPr>
      </w:pPr>
    </w:p>
    <w:p w14:paraId="3117F286" w14:textId="77777777" w:rsidR="0076409D" w:rsidRPr="00A232D6" w:rsidRDefault="0076409D" w:rsidP="007B474D">
      <w:pPr>
        <w:pStyle w:val="ListBullet"/>
        <w:numPr>
          <w:ilvl w:val="0"/>
          <w:numId w:val="0"/>
        </w:numPr>
        <w:spacing w:after="60"/>
        <w:ind w:left="1440"/>
        <w:rPr>
          <w:lang w:val="en-GB"/>
        </w:rPr>
      </w:pPr>
    </w:p>
    <w:p w14:paraId="1F4A0A5B" w14:textId="77777777" w:rsidR="0076409D" w:rsidRPr="00A232D6" w:rsidRDefault="0076409D" w:rsidP="007B474D">
      <w:pPr>
        <w:pStyle w:val="ListBullet"/>
        <w:numPr>
          <w:ilvl w:val="0"/>
          <w:numId w:val="0"/>
        </w:numPr>
        <w:spacing w:after="60"/>
        <w:ind w:left="1440"/>
        <w:rPr>
          <w:lang w:val="en-GB"/>
        </w:rPr>
      </w:pPr>
    </w:p>
    <w:p w14:paraId="0E5EE169" w14:textId="77777777" w:rsidR="0076409D" w:rsidRPr="00A232D6" w:rsidRDefault="0076409D" w:rsidP="007B474D">
      <w:pPr>
        <w:pStyle w:val="ListBullet"/>
        <w:numPr>
          <w:ilvl w:val="0"/>
          <w:numId w:val="0"/>
        </w:numPr>
        <w:spacing w:after="60"/>
        <w:ind w:left="1440"/>
        <w:rPr>
          <w:lang w:val="en-GB"/>
        </w:rPr>
      </w:pPr>
    </w:p>
    <w:p w14:paraId="5EABB729" w14:textId="77777777" w:rsidR="0076409D" w:rsidRPr="00A232D6" w:rsidRDefault="0076409D" w:rsidP="007B474D">
      <w:pPr>
        <w:pStyle w:val="ListBullet"/>
        <w:numPr>
          <w:ilvl w:val="0"/>
          <w:numId w:val="0"/>
        </w:numPr>
        <w:spacing w:after="60"/>
        <w:ind w:left="1440"/>
        <w:rPr>
          <w:lang w:val="en-GB"/>
        </w:rPr>
      </w:pPr>
    </w:p>
    <w:p w14:paraId="75B21FEB" w14:textId="77777777" w:rsidR="0076409D" w:rsidRPr="00A232D6" w:rsidRDefault="0076409D" w:rsidP="00B20BC8">
      <w:pPr>
        <w:pStyle w:val="ListBullet"/>
        <w:numPr>
          <w:ilvl w:val="0"/>
          <w:numId w:val="0"/>
        </w:numPr>
        <w:spacing w:after="60"/>
        <w:rPr>
          <w:lang w:val="en-GB"/>
        </w:rPr>
      </w:pPr>
    </w:p>
    <w:p w14:paraId="7A5423FE" w14:textId="77777777" w:rsidR="0076409D" w:rsidRPr="00A232D6" w:rsidRDefault="00725C24" w:rsidP="0076409D">
      <w:pPr>
        <w:pStyle w:val="ListBullet"/>
        <w:numPr>
          <w:ilvl w:val="0"/>
          <w:numId w:val="0"/>
        </w:numPr>
        <w:spacing w:after="60"/>
        <w:ind w:left="360"/>
        <w:rPr>
          <w:b/>
          <w:bCs/>
          <w:lang w:val="en-GB"/>
        </w:rPr>
      </w:pPr>
      <w:r w:rsidRPr="00A232D6">
        <w:rPr>
          <w:b/>
          <w:bCs/>
          <w:lang w:val="en-GB"/>
        </w:rPr>
        <w:lastRenderedPageBreak/>
        <w:t>4. Academic &amp; Technical Insights (IEEE Xplore / Clinical NLP)</w:t>
      </w:r>
    </w:p>
    <w:p w14:paraId="16E53BC8" w14:textId="77777777" w:rsidR="0076409D" w:rsidRPr="00A232D6" w:rsidRDefault="0076409D" w:rsidP="0076409D">
      <w:pPr>
        <w:pStyle w:val="ListBullet"/>
        <w:numPr>
          <w:ilvl w:val="0"/>
          <w:numId w:val="0"/>
        </w:numPr>
        <w:spacing w:after="60"/>
        <w:rPr>
          <w:b/>
          <w:bCs/>
          <w:lang w:val="en-GB"/>
        </w:rPr>
      </w:pPr>
    </w:p>
    <w:p w14:paraId="3E652B20" w14:textId="0EF98EBA" w:rsidR="0076409D" w:rsidRPr="00A232D6" w:rsidRDefault="0076409D" w:rsidP="00B20BC8">
      <w:pPr>
        <w:pStyle w:val="ListBullet"/>
        <w:numPr>
          <w:ilvl w:val="0"/>
          <w:numId w:val="0"/>
        </w:numPr>
        <w:spacing w:after="60"/>
        <w:ind w:left="720"/>
        <w:rPr>
          <w:b/>
          <w:bCs/>
          <w:lang w:val="en-GB"/>
        </w:rPr>
      </w:pPr>
      <w:r w:rsidRPr="00A232D6">
        <w:rPr>
          <w:b/>
          <w:bCs/>
          <w:i/>
          <w:iCs/>
          <w:lang w:val="en-GB"/>
        </w:rPr>
        <w:t xml:space="preserve">Evaluating Open-Weight Large Language Models for a Local Clinical Assistant </w:t>
      </w:r>
    </w:p>
    <w:p w14:paraId="7051B8AF" w14:textId="77777777" w:rsidR="0076409D" w:rsidRPr="00A232D6" w:rsidRDefault="0076409D" w:rsidP="0076409D">
      <w:pPr>
        <w:pStyle w:val="ListBullet"/>
        <w:numPr>
          <w:ilvl w:val="0"/>
          <w:numId w:val="0"/>
        </w:numPr>
        <w:spacing w:after="60"/>
        <w:ind w:left="720"/>
        <w:rPr>
          <w:b/>
          <w:bCs/>
          <w:i/>
          <w:iCs/>
          <w:lang w:val="en-GB"/>
        </w:rPr>
      </w:pPr>
    </w:p>
    <w:p w14:paraId="4A344EA7" w14:textId="77777777" w:rsidR="0076409D" w:rsidRPr="00A232D6" w:rsidRDefault="0076409D" w:rsidP="00B20BC8">
      <w:pPr>
        <w:pStyle w:val="ListBullet"/>
        <w:numPr>
          <w:ilvl w:val="0"/>
          <w:numId w:val="18"/>
        </w:numPr>
        <w:spacing w:after="60"/>
        <w:rPr>
          <w:i/>
          <w:iCs/>
          <w:lang w:val="en-GB"/>
        </w:rPr>
      </w:pPr>
      <w:r w:rsidRPr="00A232D6">
        <w:rPr>
          <w:i/>
          <w:iCs/>
          <w:lang w:val="en-GB"/>
        </w:rPr>
        <w:t xml:space="preserve">This paper presents the design and first evaluation of a clinical support assistant that runs entirely on local hardware using large language models. It starts from a practical problem in healthcare where many current systems depend on cloud services, creating concerns about patient privacy, internet dependence, response time, and loss of control over sensitive data. To respond to these difficulties, this study explores models that can run locally and be integrated into a support system designed for offline use, comparing general-purpose and medically oriented models on health-related questions using biomedical benchmarks. The goal is to contribute to a local and privacy-conscious assistant that can help with drafting SOAP notes, summarizing clinical information, and answering questions using locally stored documents, which is especially useful in settings where connectivity cannot be taken for granted. </w:t>
      </w:r>
    </w:p>
    <w:p w14:paraId="69309C49" w14:textId="4FB4CEAC" w:rsidR="00725C24" w:rsidRPr="00A232D6" w:rsidRDefault="00725C24" w:rsidP="00725C24">
      <w:pPr>
        <w:pStyle w:val="ListBullet"/>
        <w:numPr>
          <w:ilvl w:val="0"/>
          <w:numId w:val="0"/>
        </w:numPr>
        <w:spacing w:after="60"/>
        <w:ind w:left="360"/>
        <w:rPr>
          <w:i/>
          <w:iCs/>
          <w:lang w:val="en-GB"/>
        </w:rPr>
      </w:pPr>
    </w:p>
    <w:p w14:paraId="00A281F6" w14:textId="3CAB94FD" w:rsidR="00B20BC8" w:rsidRPr="00A232D6" w:rsidRDefault="0076409D" w:rsidP="00B20BC8">
      <w:pPr>
        <w:pStyle w:val="ListBullet"/>
        <w:numPr>
          <w:ilvl w:val="0"/>
          <w:numId w:val="18"/>
        </w:numPr>
        <w:spacing w:after="60"/>
        <w:rPr>
          <w:i/>
          <w:iCs/>
          <w:lang w:val="en-GB"/>
        </w:rPr>
      </w:pPr>
      <w:r w:rsidRPr="00A232D6">
        <w:rPr>
          <w:b/>
          <w:bCs/>
          <w:i/>
          <w:iCs/>
        </w:rPr>
        <w:t>Citation:</w:t>
      </w:r>
      <w:r w:rsidRPr="00A232D6">
        <w:rPr>
          <w:i/>
          <w:iCs/>
        </w:rPr>
        <w:t xml:space="preserve"> </w:t>
      </w:r>
    </w:p>
    <w:p w14:paraId="2269582B" w14:textId="513F386B" w:rsidR="0076409D" w:rsidRPr="00A232D6" w:rsidRDefault="0076409D" w:rsidP="00B20BC8">
      <w:pPr>
        <w:pStyle w:val="ListBullet"/>
        <w:numPr>
          <w:ilvl w:val="0"/>
          <w:numId w:val="0"/>
        </w:numPr>
        <w:spacing w:after="60"/>
        <w:ind w:left="720"/>
        <w:rPr>
          <w:i/>
          <w:iCs/>
          <w:lang w:val="en-GB"/>
        </w:rPr>
      </w:pPr>
      <w:r w:rsidRPr="00A232D6">
        <w:rPr>
          <w:i/>
          <w:iCs/>
        </w:rPr>
        <w:t xml:space="preserve">Pires, M. J., &amp; Véstias, M. (2026). Evaluating Open-Weight Large Language Models for a Local Clinical Assistant. 2026 10th International Young Engineers Forum on Electrical and Computer Engineering (YEF-ECE), 212–215. </w:t>
      </w:r>
      <w:hyperlink r:id="rId12" w:tgtFrame="_blank" w:history="1">
        <w:r w:rsidRPr="00A232D6">
          <w:rPr>
            <w:rStyle w:val="Hyperlink"/>
            <w:i/>
            <w:iCs/>
          </w:rPr>
          <w:t>https://doi.org/10.1109/YEF-ECE70590.2026.11614644</w:t>
        </w:r>
      </w:hyperlink>
    </w:p>
    <w:p w14:paraId="2B7B96BB" w14:textId="77777777" w:rsidR="0076409D" w:rsidRPr="00A232D6" w:rsidRDefault="0076409D" w:rsidP="0076409D">
      <w:pPr>
        <w:pStyle w:val="ListBullet"/>
        <w:numPr>
          <w:ilvl w:val="0"/>
          <w:numId w:val="0"/>
        </w:numPr>
        <w:spacing w:after="60"/>
        <w:ind w:left="360"/>
        <w:rPr>
          <w:i/>
          <w:iCs/>
          <w:lang w:val="en-GB"/>
        </w:rPr>
      </w:pPr>
    </w:p>
    <w:p w14:paraId="3C2B2E81" w14:textId="77777777" w:rsidR="0076409D" w:rsidRPr="00A232D6" w:rsidRDefault="0076409D" w:rsidP="0076409D">
      <w:pPr>
        <w:pStyle w:val="ListBullet"/>
        <w:numPr>
          <w:ilvl w:val="0"/>
          <w:numId w:val="0"/>
        </w:numPr>
        <w:spacing w:after="60"/>
        <w:ind w:left="360"/>
        <w:rPr>
          <w:b/>
          <w:bCs/>
          <w:i/>
          <w:iCs/>
          <w:lang w:val="en-GB"/>
        </w:rPr>
      </w:pPr>
    </w:p>
    <w:p w14:paraId="127BB295" w14:textId="3E68239E" w:rsidR="0076409D" w:rsidRPr="00A232D6" w:rsidRDefault="0076409D" w:rsidP="00B20BC8">
      <w:pPr>
        <w:pStyle w:val="ListBullet"/>
        <w:numPr>
          <w:ilvl w:val="0"/>
          <w:numId w:val="0"/>
        </w:numPr>
        <w:spacing w:after="60"/>
        <w:ind w:left="720"/>
        <w:rPr>
          <w:i/>
          <w:iCs/>
          <w:lang w:val="en-GB"/>
        </w:rPr>
      </w:pPr>
      <w:r w:rsidRPr="00A232D6">
        <w:rPr>
          <w:b/>
          <w:bCs/>
          <w:i/>
          <w:iCs/>
          <w:lang w:val="en-GB"/>
        </w:rPr>
        <w:t xml:space="preserve">Syntactic Differences of Academic Medical Texts and the Impact on Natural Language Processing Systems </w:t>
      </w:r>
    </w:p>
    <w:p w14:paraId="1DAB25FF" w14:textId="77777777" w:rsidR="0076409D" w:rsidRPr="00A232D6" w:rsidRDefault="0076409D" w:rsidP="0076409D">
      <w:pPr>
        <w:pStyle w:val="ListBullet"/>
        <w:numPr>
          <w:ilvl w:val="0"/>
          <w:numId w:val="0"/>
        </w:numPr>
        <w:spacing w:after="60"/>
        <w:ind w:left="360"/>
        <w:rPr>
          <w:b/>
          <w:bCs/>
          <w:i/>
          <w:iCs/>
          <w:lang w:val="en-GB"/>
        </w:rPr>
      </w:pPr>
    </w:p>
    <w:p w14:paraId="2E7EBEDE" w14:textId="77777777" w:rsidR="0076409D" w:rsidRPr="00A232D6" w:rsidRDefault="0076409D" w:rsidP="00B20BC8">
      <w:pPr>
        <w:pStyle w:val="ListBullet"/>
        <w:numPr>
          <w:ilvl w:val="0"/>
          <w:numId w:val="18"/>
        </w:numPr>
        <w:spacing w:after="60"/>
        <w:rPr>
          <w:i/>
          <w:iCs/>
          <w:lang w:val="en-GB"/>
        </w:rPr>
      </w:pPr>
      <w:r w:rsidRPr="00A232D6">
        <w:rPr>
          <w:i/>
          <w:iCs/>
          <w:lang w:val="en-GB"/>
        </w:rPr>
        <w:t xml:space="preserve">This article investigates the syntactic differences between academic medical articles and their review summaries, evaluating four main metrics that influence syntactic complexity: Mean Dependency Distance, Mean Hierarchical Distance, clausal density, and noun phrase complexity. The findings demonstrate that original medical articles possess deeper hierarchical structures, higher clausal density, and more compressed noun phrases than their reviews. These complex syntactic structures create significant difficulties for Natural Language Processing systems by causing errors in phrasal boundary detection, dependency linking, and hierarchical organization analysis. </w:t>
      </w:r>
    </w:p>
    <w:p w14:paraId="4E0B418A" w14:textId="77777777" w:rsidR="0076409D" w:rsidRPr="00A232D6" w:rsidRDefault="0076409D" w:rsidP="0076409D">
      <w:pPr>
        <w:pStyle w:val="ListBullet"/>
        <w:numPr>
          <w:ilvl w:val="0"/>
          <w:numId w:val="0"/>
        </w:numPr>
        <w:spacing w:after="60"/>
        <w:ind w:left="360"/>
        <w:rPr>
          <w:i/>
          <w:iCs/>
          <w:lang w:val="en-GB"/>
        </w:rPr>
      </w:pPr>
    </w:p>
    <w:p w14:paraId="2FB21396" w14:textId="76EBDB0B" w:rsidR="00B20BC8" w:rsidRPr="00A232D6" w:rsidRDefault="0076409D" w:rsidP="00B20BC8">
      <w:pPr>
        <w:pStyle w:val="ListBullet"/>
        <w:numPr>
          <w:ilvl w:val="0"/>
          <w:numId w:val="18"/>
        </w:numPr>
        <w:spacing w:after="60"/>
        <w:rPr>
          <w:i/>
          <w:iCs/>
          <w:lang w:val="en-GB"/>
        </w:rPr>
      </w:pPr>
      <w:r w:rsidRPr="00A232D6">
        <w:rPr>
          <w:b/>
          <w:bCs/>
          <w:i/>
          <w:iCs/>
          <w:lang w:val="it-IT"/>
        </w:rPr>
        <w:t>Citation:</w:t>
      </w:r>
      <w:r w:rsidRPr="00A232D6">
        <w:rPr>
          <w:i/>
          <w:iCs/>
          <w:lang w:val="it-IT"/>
        </w:rPr>
        <w:t xml:space="preserve"> </w:t>
      </w:r>
    </w:p>
    <w:p w14:paraId="28C1A539" w14:textId="60197B50" w:rsidR="0076409D" w:rsidRPr="00A232D6" w:rsidRDefault="0076409D" w:rsidP="00B20BC8">
      <w:pPr>
        <w:pStyle w:val="ListBullet"/>
        <w:numPr>
          <w:ilvl w:val="0"/>
          <w:numId w:val="0"/>
        </w:numPr>
        <w:spacing w:after="60"/>
        <w:ind w:left="720"/>
        <w:rPr>
          <w:i/>
          <w:iCs/>
          <w:lang w:val="en-GB"/>
        </w:rPr>
      </w:pPr>
      <w:r w:rsidRPr="00A232D6">
        <w:rPr>
          <w:i/>
          <w:iCs/>
          <w:lang w:val="it-IT"/>
        </w:rPr>
        <w:t xml:space="preserve">Al-Lami, H. M. B., &amp; Gafiyatova, E. V. (2026). </w:t>
      </w:r>
      <w:r w:rsidRPr="00A232D6">
        <w:rPr>
          <w:i/>
          <w:iCs/>
          <w:lang w:val="en-GB"/>
        </w:rPr>
        <w:t>Syntactic Differences of Academic Medical Texts and the Impact on Natural Language Processing Systems. 2026 IEEE International Conference.</w:t>
      </w:r>
    </w:p>
    <w:p w14:paraId="57D2344A" w14:textId="77777777" w:rsidR="0076409D" w:rsidRPr="00A232D6" w:rsidRDefault="0076409D" w:rsidP="0076409D">
      <w:pPr>
        <w:pStyle w:val="ListBullet"/>
        <w:numPr>
          <w:ilvl w:val="0"/>
          <w:numId w:val="0"/>
        </w:numPr>
        <w:spacing w:after="60"/>
        <w:ind w:left="360"/>
        <w:rPr>
          <w:i/>
          <w:iCs/>
          <w:lang w:val="en-GB"/>
        </w:rPr>
      </w:pPr>
    </w:p>
    <w:p w14:paraId="53DBFE02" w14:textId="77777777" w:rsidR="0076409D" w:rsidRPr="00A232D6" w:rsidRDefault="0076409D" w:rsidP="0076409D">
      <w:pPr>
        <w:pStyle w:val="ListBullet"/>
        <w:numPr>
          <w:ilvl w:val="0"/>
          <w:numId w:val="0"/>
        </w:numPr>
        <w:spacing w:after="60"/>
        <w:ind w:left="360"/>
        <w:rPr>
          <w:b/>
          <w:bCs/>
          <w:i/>
          <w:iCs/>
          <w:lang w:val="en-GB"/>
        </w:rPr>
      </w:pPr>
    </w:p>
    <w:p w14:paraId="092858D0" w14:textId="77777777" w:rsidR="00B20BC8" w:rsidRPr="00A232D6" w:rsidRDefault="00B20BC8" w:rsidP="0076409D">
      <w:pPr>
        <w:pStyle w:val="ListBullet"/>
        <w:numPr>
          <w:ilvl w:val="0"/>
          <w:numId w:val="0"/>
        </w:numPr>
        <w:spacing w:after="60"/>
        <w:ind w:left="360"/>
        <w:rPr>
          <w:b/>
          <w:bCs/>
          <w:i/>
          <w:iCs/>
          <w:lang w:val="en-GB"/>
        </w:rPr>
      </w:pPr>
    </w:p>
    <w:p w14:paraId="1FD71FA2" w14:textId="77777777" w:rsidR="00B20BC8" w:rsidRPr="00A232D6" w:rsidRDefault="00B20BC8" w:rsidP="0076409D">
      <w:pPr>
        <w:pStyle w:val="ListBullet"/>
        <w:numPr>
          <w:ilvl w:val="0"/>
          <w:numId w:val="0"/>
        </w:numPr>
        <w:spacing w:after="60"/>
        <w:ind w:left="360"/>
        <w:rPr>
          <w:b/>
          <w:bCs/>
          <w:i/>
          <w:iCs/>
          <w:lang w:val="en-GB"/>
        </w:rPr>
      </w:pPr>
    </w:p>
    <w:p w14:paraId="7B26FE17" w14:textId="77777777" w:rsidR="00B20BC8" w:rsidRPr="00A232D6" w:rsidRDefault="00B20BC8" w:rsidP="00B20BC8">
      <w:pPr>
        <w:pStyle w:val="ListBullet"/>
        <w:numPr>
          <w:ilvl w:val="0"/>
          <w:numId w:val="0"/>
        </w:numPr>
        <w:spacing w:after="60"/>
        <w:rPr>
          <w:b/>
          <w:bCs/>
          <w:i/>
          <w:iCs/>
          <w:lang w:val="en-GB"/>
        </w:rPr>
      </w:pPr>
    </w:p>
    <w:p w14:paraId="5E3C7893" w14:textId="77777777" w:rsidR="00B20BC8" w:rsidRPr="00A232D6" w:rsidRDefault="00B20BC8" w:rsidP="00B20BC8">
      <w:pPr>
        <w:pStyle w:val="ListBullet"/>
        <w:numPr>
          <w:ilvl w:val="0"/>
          <w:numId w:val="0"/>
        </w:numPr>
        <w:spacing w:after="60"/>
        <w:ind w:left="720"/>
        <w:rPr>
          <w:b/>
          <w:bCs/>
          <w:i/>
          <w:iCs/>
          <w:lang w:val="en-GB"/>
        </w:rPr>
      </w:pPr>
      <w:r w:rsidRPr="00A232D6">
        <w:rPr>
          <w:b/>
          <w:bCs/>
          <w:i/>
          <w:iCs/>
          <w:lang w:val="en-GB"/>
        </w:rPr>
        <w:lastRenderedPageBreak/>
        <w:t xml:space="preserve">Medical Report Simplification System: Enhancing Healthcare Accessibility using NLP-based Extraction and AI-Driven Explanation </w:t>
      </w:r>
    </w:p>
    <w:p w14:paraId="1C4485D1" w14:textId="77777777" w:rsidR="00B20BC8" w:rsidRPr="00A232D6" w:rsidRDefault="00B20BC8" w:rsidP="00B20BC8">
      <w:pPr>
        <w:pStyle w:val="ListBullet"/>
        <w:numPr>
          <w:ilvl w:val="0"/>
          <w:numId w:val="0"/>
        </w:numPr>
        <w:spacing w:after="60"/>
        <w:ind w:left="360"/>
        <w:rPr>
          <w:b/>
          <w:bCs/>
          <w:i/>
          <w:iCs/>
          <w:lang w:val="en-GB"/>
        </w:rPr>
      </w:pPr>
    </w:p>
    <w:p w14:paraId="50EA75A5" w14:textId="77777777" w:rsidR="00B20BC8" w:rsidRPr="00A232D6" w:rsidRDefault="00B20BC8" w:rsidP="00B20BC8">
      <w:pPr>
        <w:pStyle w:val="ListBullet"/>
        <w:numPr>
          <w:ilvl w:val="0"/>
          <w:numId w:val="18"/>
        </w:numPr>
        <w:spacing w:after="60"/>
        <w:rPr>
          <w:i/>
          <w:iCs/>
          <w:lang w:val="en-GB"/>
        </w:rPr>
      </w:pPr>
      <w:r w:rsidRPr="00A232D6">
        <w:rPr>
          <w:i/>
          <w:iCs/>
          <w:lang w:val="en-GB"/>
        </w:rPr>
        <w:t xml:space="preserve">This paper introduces an AI-powered system designed to simplify medical reports by extracting difficult medical terminology and generating user-friendly explanations. The system uses Optical Character Recognition (OCR) to process various input formats like PDFs and images, cleans and normalizes the extracted text, and performs Named Entity Recognition (NER) using </w:t>
      </w:r>
      <w:proofErr w:type="spellStart"/>
      <w:r w:rsidRPr="00A232D6">
        <w:rPr>
          <w:i/>
          <w:iCs/>
          <w:lang w:val="en-GB"/>
        </w:rPr>
        <w:t>SciSpaCy</w:t>
      </w:r>
      <w:proofErr w:type="spellEnd"/>
      <w:r w:rsidRPr="00A232D6">
        <w:rPr>
          <w:i/>
          <w:iCs/>
          <w:lang w:val="en-GB"/>
        </w:rPr>
        <w:t xml:space="preserve"> and the Unified Medical Language System (UMLS) to identify medical entities such as diseases, medications, and procedures. For explanation generation, the system utilizes Together AI's API via optimized prompt engineering, and it also includes a multilingual translation feature powered by the </w:t>
      </w:r>
      <w:proofErr w:type="spellStart"/>
      <w:r w:rsidRPr="00A232D6">
        <w:rPr>
          <w:i/>
          <w:iCs/>
          <w:lang w:val="en-GB"/>
        </w:rPr>
        <w:t>MyMemory</w:t>
      </w:r>
      <w:proofErr w:type="spellEnd"/>
      <w:r w:rsidRPr="00A232D6">
        <w:rPr>
          <w:i/>
          <w:iCs/>
          <w:lang w:val="en-GB"/>
        </w:rPr>
        <w:t xml:space="preserve"> API to support languages like Tamil, Hindi, German, and Malayalam. Experimental evaluations demonstrated a medical term extraction F1-score of 91.5%, an explanation quality rating of 89%, and an average response time of 3 to 5 seconds. </w:t>
      </w:r>
    </w:p>
    <w:p w14:paraId="10F41D8B" w14:textId="77777777" w:rsidR="00B20BC8" w:rsidRPr="00A232D6" w:rsidRDefault="00B20BC8" w:rsidP="00B20BC8">
      <w:pPr>
        <w:pStyle w:val="ListBullet"/>
        <w:numPr>
          <w:ilvl w:val="0"/>
          <w:numId w:val="0"/>
        </w:numPr>
        <w:spacing w:after="60"/>
        <w:ind w:left="360"/>
        <w:rPr>
          <w:i/>
          <w:iCs/>
          <w:lang w:val="en-GB"/>
        </w:rPr>
      </w:pPr>
    </w:p>
    <w:p w14:paraId="0B285FF3" w14:textId="68B4186A" w:rsidR="00B20BC8" w:rsidRPr="00A232D6" w:rsidRDefault="00B20BC8" w:rsidP="00B20BC8">
      <w:pPr>
        <w:pStyle w:val="ListBullet"/>
        <w:numPr>
          <w:ilvl w:val="0"/>
          <w:numId w:val="18"/>
        </w:numPr>
        <w:spacing w:after="60"/>
        <w:rPr>
          <w:i/>
          <w:iCs/>
          <w:lang w:val="en-GB"/>
        </w:rPr>
      </w:pPr>
      <w:r w:rsidRPr="00A232D6">
        <w:rPr>
          <w:b/>
          <w:bCs/>
          <w:i/>
          <w:iCs/>
          <w:lang w:val="en-GB"/>
        </w:rPr>
        <w:t>Citation:</w:t>
      </w:r>
      <w:r w:rsidRPr="00A232D6">
        <w:rPr>
          <w:i/>
          <w:iCs/>
          <w:lang w:val="en-GB"/>
        </w:rPr>
        <w:t xml:space="preserve"> </w:t>
      </w:r>
    </w:p>
    <w:p w14:paraId="777EA9CC" w14:textId="2DA3377F" w:rsidR="00B20BC8" w:rsidRPr="00A232D6" w:rsidRDefault="00B20BC8" w:rsidP="00B20BC8">
      <w:pPr>
        <w:pStyle w:val="ListBullet"/>
        <w:numPr>
          <w:ilvl w:val="0"/>
          <w:numId w:val="0"/>
        </w:numPr>
        <w:spacing w:after="60"/>
        <w:ind w:left="720"/>
        <w:rPr>
          <w:i/>
          <w:iCs/>
          <w:lang w:val="en-GB"/>
        </w:rPr>
      </w:pPr>
      <w:proofErr w:type="spellStart"/>
      <w:r w:rsidRPr="00A232D6">
        <w:rPr>
          <w:i/>
          <w:iCs/>
          <w:lang w:val="en-GB"/>
        </w:rPr>
        <w:t>Mariammal</w:t>
      </w:r>
      <w:proofErr w:type="spellEnd"/>
      <w:r w:rsidRPr="00A232D6">
        <w:rPr>
          <w:i/>
          <w:iCs/>
          <w:lang w:val="en-GB"/>
        </w:rPr>
        <w:t xml:space="preserve">, G., Swetha, K., &amp; </w:t>
      </w:r>
      <w:proofErr w:type="spellStart"/>
      <w:r w:rsidRPr="00A232D6">
        <w:rPr>
          <w:i/>
          <w:iCs/>
          <w:lang w:val="en-GB"/>
        </w:rPr>
        <w:t>Jimrys</w:t>
      </w:r>
      <w:proofErr w:type="spellEnd"/>
      <w:r w:rsidRPr="00A232D6">
        <w:rPr>
          <w:i/>
          <w:iCs/>
          <w:lang w:val="en-GB"/>
        </w:rPr>
        <w:t xml:space="preserve">. S, S. (2025). Medical Report Simplification System: Enhancing Healthcare Accessibility using NLP-based Extraction and AI-Driven Explanation. 2025 6th International Conference on Intelligent Communication Technologies and Virtual Mobile Networks (ICICV), 541–544. </w:t>
      </w:r>
      <w:hyperlink r:id="rId13" w:tgtFrame="_blank" w:history="1">
        <w:r w:rsidRPr="00A232D6">
          <w:rPr>
            <w:rStyle w:val="Hyperlink"/>
            <w:i/>
            <w:iCs/>
            <w:lang w:val="en-GB"/>
          </w:rPr>
          <w:t>https://doi.org/10.979-8-3315-1175-3/25</w:t>
        </w:r>
      </w:hyperlink>
    </w:p>
    <w:p w14:paraId="2426F7C2" w14:textId="77777777" w:rsidR="00B20BC8" w:rsidRPr="00A232D6" w:rsidRDefault="00B20BC8" w:rsidP="00B20BC8">
      <w:pPr>
        <w:pStyle w:val="ListBullet"/>
        <w:numPr>
          <w:ilvl w:val="0"/>
          <w:numId w:val="0"/>
        </w:numPr>
        <w:spacing w:after="60"/>
        <w:rPr>
          <w:i/>
          <w:iCs/>
          <w:lang w:val="en-GB"/>
        </w:rPr>
      </w:pPr>
    </w:p>
    <w:p w14:paraId="4EDC5EE4" w14:textId="77777777" w:rsidR="00B20BC8" w:rsidRPr="00A232D6" w:rsidRDefault="00B20BC8" w:rsidP="00B20BC8">
      <w:pPr>
        <w:pStyle w:val="ListBullet"/>
        <w:numPr>
          <w:ilvl w:val="0"/>
          <w:numId w:val="0"/>
        </w:numPr>
        <w:spacing w:after="60"/>
        <w:rPr>
          <w:i/>
          <w:iCs/>
          <w:lang w:val="en-GB"/>
        </w:rPr>
      </w:pPr>
    </w:p>
    <w:p w14:paraId="47D562DB" w14:textId="77777777" w:rsidR="00B20BC8" w:rsidRPr="00A232D6" w:rsidRDefault="00B20BC8" w:rsidP="00B20BC8">
      <w:pPr>
        <w:pStyle w:val="ListBullet"/>
        <w:numPr>
          <w:ilvl w:val="0"/>
          <w:numId w:val="0"/>
        </w:numPr>
        <w:spacing w:after="60"/>
        <w:ind w:left="720"/>
        <w:rPr>
          <w:b/>
          <w:bCs/>
          <w:i/>
          <w:iCs/>
          <w:lang w:val="en-GB"/>
        </w:rPr>
      </w:pPr>
      <w:r w:rsidRPr="00A232D6">
        <w:rPr>
          <w:b/>
          <w:bCs/>
          <w:i/>
          <w:iCs/>
          <w:lang w:val="en-GB"/>
        </w:rPr>
        <w:t>Auto-</w:t>
      </w:r>
      <w:proofErr w:type="spellStart"/>
      <w:r w:rsidRPr="00A232D6">
        <w:rPr>
          <w:b/>
          <w:bCs/>
          <w:i/>
          <w:iCs/>
          <w:lang w:val="en-GB"/>
        </w:rPr>
        <w:t>CarePlan</w:t>
      </w:r>
      <w:proofErr w:type="spellEnd"/>
      <w:r w:rsidRPr="00A232D6">
        <w:rPr>
          <w:b/>
          <w:bCs/>
          <w:i/>
          <w:iCs/>
          <w:lang w:val="en-GB"/>
        </w:rPr>
        <w:t xml:space="preserve">: Transformer-Based AI for Generating Discharge Instructions from Clinical Notes </w:t>
      </w:r>
    </w:p>
    <w:p w14:paraId="5245F000" w14:textId="77777777" w:rsidR="00B20BC8" w:rsidRPr="00A232D6" w:rsidRDefault="00B20BC8" w:rsidP="00B20BC8">
      <w:pPr>
        <w:pStyle w:val="ListBullet"/>
        <w:numPr>
          <w:ilvl w:val="0"/>
          <w:numId w:val="0"/>
        </w:numPr>
        <w:spacing w:after="60"/>
        <w:ind w:left="720"/>
        <w:rPr>
          <w:b/>
          <w:bCs/>
          <w:i/>
          <w:iCs/>
          <w:lang w:val="en-GB"/>
        </w:rPr>
      </w:pPr>
    </w:p>
    <w:p w14:paraId="603E4519" w14:textId="77777777" w:rsidR="00B20BC8" w:rsidRPr="00A232D6" w:rsidRDefault="00B20BC8" w:rsidP="00B20BC8">
      <w:pPr>
        <w:pStyle w:val="ListBullet"/>
        <w:numPr>
          <w:ilvl w:val="0"/>
          <w:numId w:val="18"/>
        </w:numPr>
        <w:spacing w:after="60"/>
        <w:rPr>
          <w:i/>
          <w:iCs/>
          <w:lang w:val="en-GB"/>
        </w:rPr>
      </w:pPr>
      <w:r w:rsidRPr="00A232D6">
        <w:rPr>
          <w:i/>
          <w:iCs/>
          <w:lang w:val="en-GB"/>
        </w:rPr>
        <w:t>This paper introduces Auto-</w:t>
      </w:r>
      <w:proofErr w:type="spellStart"/>
      <w:r w:rsidRPr="00A232D6">
        <w:rPr>
          <w:i/>
          <w:iCs/>
          <w:lang w:val="en-GB"/>
        </w:rPr>
        <w:t>CarePlan</w:t>
      </w:r>
      <w:proofErr w:type="spellEnd"/>
      <w:r w:rsidRPr="00A232D6">
        <w:rPr>
          <w:i/>
          <w:iCs/>
          <w:lang w:val="en-GB"/>
        </w:rPr>
        <w:t xml:space="preserve">, a web application and framework designed to automatically generate personalized, patient-friendly discharge instructions from unstructured clinical notes by mining Electronic Health Records (EHRs). The system uses domain-specific </w:t>
      </w:r>
      <w:proofErr w:type="spellStart"/>
      <w:r w:rsidRPr="00A232D6">
        <w:rPr>
          <w:i/>
          <w:iCs/>
          <w:lang w:val="en-GB"/>
        </w:rPr>
        <w:t>BioBERT</w:t>
      </w:r>
      <w:proofErr w:type="spellEnd"/>
      <w:r w:rsidRPr="00A232D6">
        <w:rPr>
          <w:i/>
          <w:iCs/>
          <w:lang w:val="en-GB"/>
        </w:rPr>
        <w:t xml:space="preserve"> embeddings and transformer-based natural language processing through a module-based approach involving medical entity recognition, intention mapping, and a domain-illustration-encoded decoder network. It features an online UI allowing clinicians to upload notes, visualize extracted entities, and compare summaries against baselines using eight different metrics. Evaluated on MIMIC-IV and benchmark datasets, the model achieved a 0.76 BLEU-4 score and </w:t>
      </w:r>
      <w:proofErr w:type="gramStart"/>
      <w:r w:rsidRPr="00A232D6">
        <w:rPr>
          <w:i/>
          <w:iCs/>
          <w:lang w:val="en-GB"/>
        </w:rPr>
        <w:t>an</w:t>
      </w:r>
      <w:proofErr w:type="gramEnd"/>
      <w:r w:rsidRPr="00A232D6">
        <w:rPr>
          <w:i/>
          <w:iCs/>
          <w:lang w:val="en-GB"/>
        </w:rPr>
        <w:t xml:space="preserve"> 0.82 ROUGE-L score, successfully converting complex clinical documentation into actionable patient education while minimizing documentation burden. </w:t>
      </w:r>
    </w:p>
    <w:p w14:paraId="6CE52401" w14:textId="77777777" w:rsidR="00B20BC8" w:rsidRPr="00A232D6" w:rsidRDefault="00B20BC8" w:rsidP="00B20BC8">
      <w:pPr>
        <w:pStyle w:val="ListBullet"/>
        <w:numPr>
          <w:ilvl w:val="0"/>
          <w:numId w:val="0"/>
        </w:numPr>
        <w:spacing w:after="60"/>
        <w:ind w:left="720"/>
        <w:rPr>
          <w:i/>
          <w:iCs/>
          <w:lang w:val="en-GB"/>
        </w:rPr>
      </w:pPr>
    </w:p>
    <w:p w14:paraId="4FEDAC3E" w14:textId="77777777" w:rsidR="00B20BC8" w:rsidRPr="00A232D6" w:rsidRDefault="00B20BC8" w:rsidP="00B20BC8">
      <w:pPr>
        <w:pStyle w:val="ListBullet"/>
        <w:numPr>
          <w:ilvl w:val="0"/>
          <w:numId w:val="18"/>
        </w:numPr>
        <w:spacing w:after="60"/>
        <w:rPr>
          <w:i/>
          <w:iCs/>
          <w:lang w:val="en-GB"/>
        </w:rPr>
      </w:pPr>
      <w:r w:rsidRPr="00A232D6">
        <w:rPr>
          <w:b/>
          <w:bCs/>
          <w:i/>
          <w:iCs/>
          <w:lang w:val="en-GB"/>
        </w:rPr>
        <w:t>Citation:</w:t>
      </w:r>
    </w:p>
    <w:p w14:paraId="6BF5B065" w14:textId="77777777" w:rsidR="00B20BC8" w:rsidRPr="00A232D6" w:rsidRDefault="00B20BC8" w:rsidP="00B20BC8">
      <w:pPr>
        <w:pStyle w:val="ListBullet"/>
        <w:numPr>
          <w:ilvl w:val="0"/>
          <w:numId w:val="0"/>
        </w:numPr>
        <w:spacing w:after="60"/>
        <w:ind w:left="720"/>
        <w:rPr>
          <w:i/>
          <w:iCs/>
          <w:lang w:val="en-GB"/>
        </w:rPr>
      </w:pPr>
      <w:r w:rsidRPr="00A232D6">
        <w:rPr>
          <w:i/>
          <w:iCs/>
          <w:lang w:val="en-GB"/>
        </w:rPr>
        <w:t xml:space="preserve">Kiruthika, N., </w:t>
      </w:r>
      <w:proofErr w:type="spellStart"/>
      <w:r w:rsidRPr="00A232D6">
        <w:rPr>
          <w:i/>
          <w:iCs/>
          <w:lang w:val="en-GB"/>
        </w:rPr>
        <w:t>Yokeshwaran</w:t>
      </w:r>
      <w:proofErr w:type="spellEnd"/>
      <w:r w:rsidRPr="00A232D6">
        <w:rPr>
          <w:i/>
          <w:iCs/>
          <w:lang w:val="en-GB"/>
        </w:rPr>
        <w:t>, M., Ranjith, C., &amp; Sharath, M. (2025). Auto-</w:t>
      </w:r>
      <w:proofErr w:type="spellStart"/>
      <w:r w:rsidRPr="00A232D6">
        <w:rPr>
          <w:i/>
          <w:iCs/>
          <w:lang w:val="en-GB"/>
        </w:rPr>
        <w:t>CarePlan</w:t>
      </w:r>
      <w:proofErr w:type="spellEnd"/>
      <w:r w:rsidRPr="00A232D6">
        <w:rPr>
          <w:i/>
          <w:iCs/>
          <w:lang w:val="en-GB"/>
        </w:rPr>
        <w:t xml:space="preserve">: Transformer-Based AI for Generating Discharge Instructions from Clinical Notes. 2025 5th International Conference on Evolutionary Computing and Mobile Sustainable Networks (ICECMSN), 1839–1845. </w:t>
      </w:r>
      <w:hyperlink r:id="rId14" w:tgtFrame="_blank" w:history="1">
        <w:r w:rsidRPr="00A232D6">
          <w:rPr>
            <w:rStyle w:val="Hyperlink"/>
            <w:i/>
            <w:iCs/>
            <w:lang w:val="en-GB"/>
          </w:rPr>
          <w:t>https://doi.org/10.979-8-3315-8242-5/25</w:t>
        </w:r>
      </w:hyperlink>
    </w:p>
    <w:p w14:paraId="72AC97E7" w14:textId="77777777" w:rsidR="00B20BC8" w:rsidRPr="00A232D6" w:rsidRDefault="00B20BC8" w:rsidP="00B20BC8">
      <w:pPr>
        <w:pStyle w:val="ListBullet"/>
        <w:numPr>
          <w:ilvl w:val="0"/>
          <w:numId w:val="0"/>
        </w:numPr>
        <w:spacing w:after="60"/>
        <w:rPr>
          <w:i/>
          <w:iCs/>
          <w:lang w:val="en-GB"/>
        </w:rPr>
      </w:pPr>
    </w:p>
    <w:p w14:paraId="06136155" w14:textId="77777777" w:rsidR="00B20BC8" w:rsidRPr="00A232D6" w:rsidRDefault="00B20BC8" w:rsidP="00B20BC8">
      <w:pPr>
        <w:pStyle w:val="ListBullet"/>
        <w:numPr>
          <w:ilvl w:val="0"/>
          <w:numId w:val="0"/>
        </w:numPr>
        <w:spacing w:after="60"/>
        <w:ind w:left="720"/>
        <w:rPr>
          <w:b/>
          <w:bCs/>
          <w:i/>
          <w:iCs/>
          <w:lang w:val="en-GB"/>
        </w:rPr>
      </w:pPr>
      <w:r w:rsidRPr="00A232D6">
        <w:rPr>
          <w:b/>
          <w:bCs/>
          <w:i/>
          <w:iCs/>
          <w:lang w:val="en-GB"/>
        </w:rPr>
        <w:lastRenderedPageBreak/>
        <w:t xml:space="preserve">Medical Text Simplification by Medical Trainees: A Feasibility Study </w:t>
      </w:r>
    </w:p>
    <w:p w14:paraId="19E97202" w14:textId="77777777" w:rsidR="00B20BC8" w:rsidRPr="00A232D6" w:rsidRDefault="00B20BC8" w:rsidP="00B20BC8">
      <w:pPr>
        <w:pStyle w:val="ListBullet"/>
        <w:numPr>
          <w:ilvl w:val="0"/>
          <w:numId w:val="0"/>
        </w:numPr>
        <w:spacing w:after="60"/>
        <w:ind w:left="5463" w:hanging="360"/>
        <w:rPr>
          <w:b/>
          <w:bCs/>
          <w:i/>
          <w:iCs/>
          <w:lang w:val="en-GB"/>
        </w:rPr>
      </w:pPr>
    </w:p>
    <w:p w14:paraId="3089BFDD" w14:textId="77777777" w:rsidR="00B20BC8" w:rsidRPr="00A232D6" w:rsidRDefault="00B20BC8" w:rsidP="00B20BC8">
      <w:pPr>
        <w:pStyle w:val="ListBullet"/>
        <w:numPr>
          <w:ilvl w:val="0"/>
          <w:numId w:val="18"/>
        </w:numPr>
        <w:spacing w:after="60"/>
        <w:rPr>
          <w:i/>
          <w:iCs/>
          <w:lang w:val="en-GB"/>
        </w:rPr>
      </w:pPr>
      <w:r w:rsidRPr="00A232D6">
        <w:rPr>
          <w:i/>
          <w:iCs/>
          <w:lang w:val="en-GB"/>
        </w:rPr>
        <w:t xml:space="preserve">This paper explores the feasibility of utilizing medical trainees to translate complex medical records into understandable everyday language to improve patient comprehension. The study involved medical students converting short excerpts from various medical reports into plain language targeted at an 8th-grade reading level, which were then evaluated by lay participants via Amazon Mechanical Turk for objective comprehensibility and subjective preferences. The results showed that participant comprehension improved significantly (an average increase of 11.6%) using the student-simplified versions, and laypersons strongly preferred the simplified texts over original medical records, noting that detailed explanations and familiar terms greatly reduced cognitive barriers. </w:t>
      </w:r>
    </w:p>
    <w:p w14:paraId="7219CC74" w14:textId="77777777" w:rsidR="00B20BC8" w:rsidRPr="00A232D6" w:rsidRDefault="00B20BC8" w:rsidP="00B20BC8">
      <w:pPr>
        <w:pStyle w:val="ListBullet"/>
        <w:numPr>
          <w:ilvl w:val="0"/>
          <w:numId w:val="0"/>
        </w:numPr>
        <w:spacing w:after="60"/>
        <w:ind w:left="720"/>
        <w:rPr>
          <w:i/>
          <w:iCs/>
          <w:lang w:val="en-GB"/>
        </w:rPr>
      </w:pPr>
    </w:p>
    <w:p w14:paraId="2F924DCA" w14:textId="77777777" w:rsidR="00B20BC8" w:rsidRPr="00A232D6" w:rsidRDefault="00B20BC8" w:rsidP="00B20BC8">
      <w:pPr>
        <w:pStyle w:val="ListBullet"/>
        <w:numPr>
          <w:ilvl w:val="0"/>
          <w:numId w:val="18"/>
        </w:numPr>
        <w:spacing w:after="60"/>
        <w:rPr>
          <w:b/>
          <w:bCs/>
          <w:i/>
          <w:iCs/>
          <w:lang w:val="en-GB"/>
        </w:rPr>
      </w:pPr>
      <w:r w:rsidRPr="00A232D6">
        <w:rPr>
          <w:b/>
          <w:bCs/>
          <w:i/>
          <w:iCs/>
          <w:lang w:val="en-GB"/>
        </w:rPr>
        <w:t>Citation:</w:t>
      </w:r>
    </w:p>
    <w:p w14:paraId="1ABF0352" w14:textId="77777777" w:rsidR="00B20BC8" w:rsidRPr="00B20BC8" w:rsidRDefault="00B20BC8" w:rsidP="00B20BC8">
      <w:pPr>
        <w:pStyle w:val="ListBullet"/>
        <w:numPr>
          <w:ilvl w:val="0"/>
          <w:numId w:val="0"/>
        </w:numPr>
        <w:spacing w:after="60"/>
        <w:ind w:left="720"/>
        <w:rPr>
          <w:i/>
          <w:iCs/>
          <w:lang w:val="en-GB"/>
        </w:rPr>
      </w:pPr>
      <w:r w:rsidRPr="00A232D6">
        <w:rPr>
          <w:i/>
          <w:iCs/>
          <w:lang w:val="en-GB"/>
        </w:rPr>
        <w:t xml:space="preserve">Choi, Y. K., Kirchhoff, K., &amp; Turner, A. M. (2016). Medical Text Simplification by Medical Trainees: A Feasibility Study. 2016 IEEE International Conference on Healthcare Informatics (ICHI), 334–340. </w:t>
      </w:r>
      <w:hyperlink r:id="rId15" w:tgtFrame="_blank" w:history="1">
        <w:r w:rsidRPr="00A232D6">
          <w:rPr>
            <w:rStyle w:val="Hyperlink"/>
            <w:i/>
            <w:iCs/>
            <w:lang w:val="en-GB"/>
          </w:rPr>
          <w:t>https://doi.org/10.1109/ICHI.2016.61</w:t>
        </w:r>
      </w:hyperlink>
    </w:p>
    <w:p w14:paraId="2B0049BD" w14:textId="77777777" w:rsidR="00B20BC8" w:rsidRDefault="00B20BC8" w:rsidP="0076409D">
      <w:pPr>
        <w:pStyle w:val="ListBullet"/>
        <w:numPr>
          <w:ilvl w:val="0"/>
          <w:numId w:val="0"/>
        </w:numPr>
        <w:spacing w:after="60"/>
        <w:ind w:left="360"/>
        <w:rPr>
          <w:i/>
          <w:iCs/>
          <w:lang w:val="en-GB"/>
        </w:rPr>
      </w:pPr>
    </w:p>
    <w:p w14:paraId="26648431" w14:textId="77777777" w:rsidR="00EF03C5" w:rsidRDefault="00EF03C5" w:rsidP="00725C24">
      <w:pPr>
        <w:pStyle w:val="ListBullet"/>
        <w:numPr>
          <w:ilvl w:val="0"/>
          <w:numId w:val="0"/>
        </w:numPr>
        <w:spacing w:after="60"/>
        <w:ind w:left="360"/>
        <w:rPr>
          <w:i/>
          <w:iCs/>
          <w:lang w:val="en-GB"/>
        </w:rPr>
      </w:pPr>
    </w:p>
    <w:p w14:paraId="42750C0D" w14:textId="77777777" w:rsidR="00EF03C5" w:rsidRDefault="00EF03C5" w:rsidP="00725C24">
      <w:pPr>
        <w:pStyle w:val="ListBullet"/>
        <w:numPr>
          <w:ilvl w:val="0"/>
          <w:numId w:val="0"/>
        </w:numPr>
        <w:spacing w:after="60"/>
        <w:ind w:left="360"/>
        <w:rPr>
          <w:i/>
          <w:iCs/>
          <w:lang w:val="en-GB"/>
        </w:rPr>
      </w:pPr>
    </w:p>
    <w:p w14:paraId="00F7E971" w14:textId="77777777" w:rsidR="001C1B38" w:rsidRPr="001C1B38" w:rsidRDefault="001C1B38" w:rsidP="001C1B38">
      <w:pPr>
        <w:pStyle w:val="ListBullet"/>
        <w:spacing w:after="60"/>
        <w:ind w:left="360"/>
        <w:rPr>
          <w:i/>
          <w:iCs/>
          <w:lang w:val="en-GB"/>
        </w:rPr>
      </w:pPr>
      <w:r w:rsidRPr="001C1B38">
        <w:rPr>
          <w:i/>
          <w:iCs/>
          <w:lang w:val="en-GB"/>
        </w:rPr>
        <w:t xml:space="preserve">Notes: </w:t>
      </w:r>
    </w:p>
    <w:p w14:paraId="41C341FB" w14:textId="77777777" w:rsidR="001C1B38" w:rsidRPr="001C1B38" w:rsidRDefault="001C1B38" w:rsidP="001C1B38">
      <w:pPr>
        <w:pStyle w:val="ListBullet"/>
        <w:spacing w:after="60"/>
        <w:ind w:left="360"/>
        <w:rPr>
          <w:i/>
          <w:iCs/>
          <w:lang w:val="en-GB"/>
        </w:rPr>
      </w:pPr>
    </w:p>
    <w:p w14:paraId="7AC72148" w14:textId="77777777" w:rsidR="001C1B38" w:rsidRPr="001C1B38" w:rsidRDefault="001C1B38" w:rsidP="001C1B38">
      <w:pPr>
        <w:pStyle w:val="ListBullet"/>
        <w:spacing w:after="60"/>
        <w:ind w:left="360"/>
        <w:rPr>
          <w:i/>
          <w:iCs/>
          <w:lang w:val="en-GB"/>
        </w:rPr>
      </w:pPr>
      <w:r w:rsidRPr="001C1B38">
        <w:rPr>
          <w:i/>
          <w:iCs/>
          <w:lang w:val="en-GB"/>
        </w:rPr>
        <w:t xml:space="preserve">Read through the academic papers </w:t>
      </w:r>
    </w:p>
    <w:p w14:paraId="4454D06D" w14:textId="77777777" w:rsidR="001C1B38" w:rsidRPr="001C1B38" w:rsidRDefault="001C1B38" w:rsidP="001C1B38">
      <w:pPr>
        <w:pStyle w:val="ListBullet"/>
        <w:spacing w:after="60"/>
        <w:ind w:left="360"/>
        <w:rPr>
          <w:i/>
          <w:iCs/>
          <w:lang w:val="en-GB"/>
        </w:rPr>
      </w:pPr>
      <w:r w:rsidRPr="001C1B38">
        <w:rPr>
          <w:i/>
          <w:iCs/>
          <w:lang w:val="en-GB"/>
        </w:rPr>
        <w:t>Search IEEE – in the subject area of this project – try to use keywords that are connected to this project – medical jargon – find keywords</w:t>
      </w:r>
    </w:p>
    <w:p w14:paraId="04CCB673" w14:textId="77777777" w:rsidR="001C1B38" w:rsidRPr="001C1B38" w:rsidRDefault="001C1B38" w:rsidP="001C1B38">
      <w:pPr>
        <w:pStyle w:val="ListBullet"/>
        <w:spacing w:after="60"/>
        <w:ind w:left="360"/>
        <w:rPr>
          <w:i/>
          <w:iCs/>
          <w:lang w:val="en-GB"/>
        </w:rPr>
      </w:pPr>
      <w:r w:rsidRPr="001C1B38">
        <w:rPr>
          <w:i/>
          <w:iCs/>
          <w:lang w:val="en-GB"/>
        </w:rPr>
        <w:t xml:space="preserve">Scan the titles of the papers: </w:t>
      </w:r>
    </w:p>
    <w:p w14:paraId="3C800CE1" w14:textId="77777777" w:rsidR="001C1B38" w:rsidRPr="001C1B38" w:rsidRDefault="001C1B38" w:rsidP="001C1B38">
      <w:pPr>
        <w:pStyle w:val="ListBullet"/>
        <w:spacing w:after="60"/>
        <w:ind w:left="360"/>
        <w:rPr>
          <w:i/>
          <w:iCs/>
          <w:lang w:val="en-GB"/>
        </w:rPr>
      </w:pPr>
      <w:r w:rsidRPr="001C1B38">
        <w:rPr>
          <w:i/>
          <w:iCs/>
          <w:lang w:val="en-GB"/>
        </w:rPr>
        <w:t>Identify some papers that might be useful/relevant</w:t>
      </w:r>
    </w:p>
    <w:p w14:paraId="177AE8EF" w14:textId="77777777" w:rsidR="001C1B38" w:rsidRPr="001C1B38" w:rsidRDefault="001C1B38" w:rsidP="001C1B38">
      <w:pPr>
        <w:pStyle w:val="ListBullet"/>
        <w:spacing w:after="60"/>
        <w:ind w:left="360"/>
        <w:rPr>
          <w:i/>
          <w:iCs/>
          <w:lang w:val="en-GB"/>
        </w:rPr>
      </w:pPr>
    </w:p>
    <w:p w14:paraId="6146E074" w14:textId="77777777" w:rsidR="001C1B38" w:rsidRPr="001C1B38" w:rsidRDefault="001C1B38" w:rsidP="001C1B38">
      <w:pPr>
        <w:pStyle w:val="ListBullet"/>
        <w:spacing w:after="60"/>
        <w:ind w:left="360"/>
        <w:rPr>
          <w:i/>
          <w:iCs/>
          <w:lang w:val="en-GB"/>
        </w:rPr>
      </w:pPr>
      <w:r w:rsidRPr="001C1B38">
        <w:rPr>
          <w:i/>
          <w:iCs/>
          <w:lang w:val="en-GB"/>
        </w:rPr>
        <w:t xml:space="preserve">Once I have the papers - click into it – read the abstract </w:t>
      </w:r>
    </w:p>
    <w:p w14:paraId="771DB4DA" w14:textId="77777777" w:rsidR="001C1B38" w:rsidRPr="001C1B38" w:rsidRDefault="001C1B38" w:rsidP="001C1B38">
      <w:pPr>
        <w:pStyle w:val="ListBullet"/>
        <w:spacing w:after="60"/>
        <w:ind w:left="360"/>
        <w:rPr>
          <w:i/>
          <w:iCs/>
          <w:lang w:val="en-GB"/>
        </w:rPr>
      </w:pPr>
      <w:r w:rsidRPr="001C1B38">
        <w:rPr>
          <w:i/>
          <w:iCs/>
          <w:lang w:val="en-GB"/>
        </w:rPr>
        <w:t>Implementing local machine models</w:t>
      </w:r>
    </w:p>
    <w:p w14:paraId="49B012EB" w14:textId="77777777" w:rsidR="001C1B38" w:rsidRPr="001C1B38" w:rsidRDefault="001C1B38" w:rsidP="001C1B38">
      <w:pPr>
        <w:pStyle w:val="ListBullet"/>
        <w:spacing w:after="60"/>
        <w:ind w:left="360"/>
        <w:rPr>
          <w:i/>
          <w:iCs/>
          <w:lang w:val="en-GB"/>
        </w:rPr>
      </w:pPr>
      <w:r w:rsidRPr="001C1B38">
        <w:rPr>
          <w:i/>
          <w:iCs/>
          <w:lang w:val="en-GB"/>
        </w:rPr>
        <w:t xml:space="preserve">Data privacy </w:t>
      </w:r>
    </w:p>
    <w:p w14:paraId="02D2A7CD" w14:textId="77777777" w:rsidR="001C1B38" w:rsidRPr="001C1B38" w:rsidRDefault="001C1B38" w:rsidP="001C1B38">
      <w:pPr>
        <w:pStyle w:val="ListBullet"/>
        <w:spacing w:after="60"/>
        <w:ind w:left="360"/>
        <w:rPr>
          <w:i/>
          <w:iCs/>
          <w:lang w:val="en-GB"/>
        </w:rPr>
      </w:pPr>
      <w:r w:rsidRPr="001C1B38">
        <w:rPr>
          <w:i/>
          <w:iCs/>
          <w:lang w:val="en-GB"/>
        </w:rPr>
        <w:t>Medical Jargon</w:t>
      </w:r>
    </w:p>
    <w:p w14:paraId="667C228F" w14:textId="77777777" w:rsidR="001C1B38" w:rsidRPr="001C1B38" w:rsidRDefault="001C1B38" w:rsidP="001C1B38">
      <w:pPr>
        <w:pStyle w:val="ListBullet"/>
        <w:spacing w:after="60"/>
        <w:ind w:left="360"/>
        <w:rPr>
          <w:i/>
          <w:iCs/>
          <w:lang w:val="en-GB"/>
        </w:rPr>
      </w:pPr>
    </w:p>
    <w:p w14:paraId="4346C5E8" w14:textId="77777777" w:rsidR="001C1B38" w:rsidRPr="001C1B38" w:rsidRDefault="001C1B38" w:rsidP="001C1B38">
      <w:pPr>
        <w:pStyle w:val="ListBullet"/>
        <w:spacing w:after="60"/>
        <w:ind w:left="360"/>
        <w:rPr>
          <w:i/>
          <w:iCs/>
          <w:lang w:val="en-GB"/>
        </w:rPr>
      </w:pPr>
      <w:r w:rsidRPr="001C1B38">
        <w:rPr>
          <w:i/>
          <w:iCs/>
          <w:lang w:val="en-GB"/>
        </w:rPr>
        <w:t>How you’d go about protecting the data:</w:t>
      </w:r>
    </w:p>
    <w:p w14:paraId="0D232CBA" w14:textId="77777777" w:rsidR="001C1B38" w:rsidRPr="001C1B38" w:rsidRDefault="001C1B38" w:rsidP="001C1B38">
      <w:pPr>
        <w:pStyle w:val="ListBullet"/>
        <w:spacing w:after="60"/>
        <w:ind w:left="360"/>
        <w:rPr>
          <w:i/>
          <w:iCs/>
          <w:lang w:val="en-GB"/>
        </w:rPr>
      </w:pPr>
      <w:r w:rsidRPr="001C1B38">
        <w:rPr>
          <w:i/>
          <w:iCs/>
          <w:lang w:val="en-GB"/>
        </w:rPr>
        <w:t>Encrypt the data (encryption)</w:t>
      </w:r>
    </w:p>
    <w:p w14:paraId="19778E13" w14:textId="77777777" w:rsidR="001C1B38" w:rsidRPr="001C1B38" w:rsidRDefault="001C1B38" w:rsidP="001C1B38">
      <w:pPr>
        <w:pStyle w:val="ListBullet"/>
        <w:spacing w:after="60"/>
        <w:ind w:left="360"/>
        <w:rPr>
          <w:i/>
          <w:iCs/>
          <w:lang w:val="en-GB"/>
        </w:rPr>
      </w:pPr>
      <w:r w:rsidRPr="001C1B38">
        <w:rPr>
          <w:i/>
          <w:iCs/>
          <w:lang w:val="en-GB"/>
        </w:rPr>
        <w:t>Temporarily exists in cloud</w:t>
      </w:r>
    </w:p>
    <w:p w14:paraId="1A9232B7" w14:textId="77777777" w:rsidR="001C1B38" w:rsidRPr="001C1B38" w:rsidRDefault="001C1B38" w:rsidP="001C1B38">
      <w:pPr>
        <w:pStyle w:val="ListBullet"/>
        <w:spacing w:after="60"/>
        <w:ind w:left="360"/>
        <w:rPr>
          <w:i/>
          <w:iCs/>
          <w:lang w:val="en-GB"/>
        </w:rPr>
      </w:pPr>
      <w:r w:rsidRPr="001C1B38">
        <w:rPr>
          <w:i/>
          <w:iCs/>
          <w:lang w:val="en-GB"/>
        </w:rPr>
        <w:t xml:space="preserve">Look into best practice </w:t>
      </w:r>
    </w:p>
    <w:p w14:paraId="75B058B7" w14:textId="77777777" w:rsidR="001C1B38" w:rsidRPr="001C1B38" w:rsidRDefault="001C1B38" w:rsidP="001C1B38">
      <w:pPr>
        <w:pStyle w:val="ListBullet"/>
        <w:spacing w:after="60"/>
        <w:ind w:left="360"/>
        <w:rPr>
          <w:i/>
          <w:iCs/>
          <w:lang w:val="en-GB"/>
        </w:rPr>
      </w:pPr>
    </w:p>
    <w:p w14:paraId="09485434" w14:textId="77777777" w:rsidR="001C1B38" w:rsidRPr="001C1B38" w:rsidRDefault="001C1B38" w:rsidP="001C1B38">
      <w:pPr>
        <w:pStyle w:val="ListBullet"/>
        <w:spacing w:after="60"/>
        <w:ind w:left="360"/>
        <w:rPr>
          <w:i/>
          <w:iCs/>
          <w:lang w:val="en-GB"/>
        </w:rPr>
      </w:pPr>
      <w:r w:rsidRPr="001C1B38">
        <w:rPr>
          <w:i/>
          <w:iCs/>
          <w:lang w:val="en-GB"/>
        </w:rPr>
        <w:t xml:space="preserve">Get something very basic working – </w:t>
      </w:r>
    </w:p>
    <w:p w14:paraId="36D2FBC6" w14:textId="77777777" w:rsidR="001C1B38" w:rsidRPr="001C1B38" w:rsidRDefault="001C1B38" w:rsidP="001C1B38">
      <w:pPr>
        <w:pStyle w:val="ListBullet"/>
        <w:spacing w:after="60"/>
        <w:ind w:left="360"/>
        <w:rPr>
          <w:i/>
          <w:iCs/>
          <w:lang w:val="en-GB"/>
        </w:rPr>
      </w:pPr>
      <w:r w:rsidRPr="001C1B38">
        <w:rPr>
          <w:i/>
          <w:iCs/>
          <w:lang w:val="en-GB"/>
        </w:rPr>
        <w:t xml:space="preserve">Set-up git-hub repo – upload everything there </w:t>
      </w:r>
    </w:p>
    <w:p w14:paraId="5711AD33" w14:textId="77777777" w:rsidR="001C1B38" w:rsidRPr="001C1B38" w:rsidRDefault="001C1B38" w:rsidP="001C1B38">
      <w:pPr>
        <w:pStyle w:val="ListBullet"/>
        <w:spacing w:after="60"/>
        <w:ind w:left="360"/>
        <w:rPr>
          <w:i/>
          <w:iCs/>
          <w:lang w:val="en-GB"/>
        </w:rPr>
      </w:pPr>
      <w:r w:rsidRPr="001C1B38">
        <w:rPr>
          <w:i/>
          <w:iCs/>
          <w:lang w:val="en-GB"/>
        </w:rPr>
        <w:t xml:space="preserve">Start from the model – see if they can accept image as input – then see what output </w:t>
      </w:r>
    </w:p>
    <w:p w14:paraId="5C2E684C" w14:textId="77777777" w:rsidR="001C1B38" w:rsidRPr="001C1B38" w:rsidRDefault="001C1B38" w:rsidP="001C1B38">
      <w:pPr>
        <w:pStyle w:val="ListBullet"/>
        <w:spacing w:after="60"/>
        <w:ind w:left="360"/>
        <w:rPr>
          <w:i/>
          <w:iCs/>
          <w:lang w:val="en-GB"/>
        </w:rPr>
      </w:pPr>
    </w:p>
    <w:p w14:paraId="49500695" w14:textId="7B642597" w:rsidR="001D1339" w:rsidRPr="007B474D" w:rsidRDefault="001C1B38" w:rsidP="001C1B38">
      <w:pPr>
        <w:pStyle w:val="ListBullet"/>
        <w:numPr>
          <w:ilvl w:val="0"/>
          <w:numId w:val="0"/>
        </w:numPr>
        <w:spacing w:after="60"/>
        <w:ind w:left="360"/>
        <w:rPr>
          <w:i/>
          <w:iCs/>
          <w:lang w:val="en-GB"/>
        </w:rPr>
      </w:pPr>
      <w:r w:rsidRPr="001C1B38">
        <w:rPr>
          <w:i/>
          <w:iCs/>
          <w:lang w:val="en-GB"/>
        </w:rPr>
        <w:t>Research around encryption – data – safety</w:t>
      </w:r>
    </w:p>
    <w:p w14:paraId="3458E949" w14:textId="77777777" w:rsidR="006C6166" w:rsidRPr="007B474D" w:rsidRDefault="006C6166">
      <w:pPr>
        <w:pStyle w:val="ListBullet"/>
        <w:numPr>
          <w:ilvl w:val="0"/>
          <w:numId w:val="0"/>
        </w:numPr>
        <w:spacing w:after="60"/>
        <w:ind w:left="360"/>
        <w:rPr>
          <w:i/>
          <w:iCs/>
          <w:lang w:val="en-GB"/>
        </w:rPr>
      </w:pPr>
    </w:p>
    <w:sectPr w:rsidR="006C6166" w:rsidRPr="007B474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BDC0A0C"/>
    <w:lvl w:ilvl="0">
      <w:start w:val="1"/>
      <w:numFmt w:val="bullet"/>
      <w:pStyle w:val="ListBullet"/>
      <w:lvlText w:val=""/>
      <w:lvlJc w:val="left"/>
      <w:pPr>
        <w:tabs>
          <w:tab w:val="num" w:pos="8723"/>
        </w:tabs>
        <w:ind w:left="8723" w:hanging="360"/>
      </w:pPr>
      <w:rPr>
        <w:rFonts w:ascii="Symbol" w:hAnsi="Symbol" w:hint="default"/>
      </w:rPr>
    </w:lvl>
  </w:abstractNum>
  <w:abstractNum w:abstractNumId="9" w15:restartNumberingAfterBreak="0">
    <w:nsid w:val="027F67D5"/>
    <w:multiLevelType w:val="multilevel"/>
    <w:tmpl w:val="5484C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Cambria" w:eastAsiaTheme="minorEastAsia" w:hAnsi="Cambria" w:cstheme="minorBidi" w:hint="default"/>
        <w:i/>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07201"/>
    <w:multiLevelType w:val="multilevel"/>
    <w:tmpl w:val="DE6C8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74919"/>
    <w:multiLevelType w:val="hybridMultilevel"/>
    <w:tmpl w:val="ECA2BD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EA14F26"/>
    <w:multiLevelType w:val="multilevel"/>
    <w:tmpl w:val="5802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A948FD"/>
    <w:multiLevelType w:val="hybridMultilevel"/>
    <w:tmpl w:val="C40CAF36"/>
    <w:lvl w:ilvl="0" w:tplc="0B5C2F4C">
      <w:start w:val="4"/>
      <w:numFmt w:val="bullet"/>
      <w:lvlText w:val="-"/>
      <w:lvlJc w:val="left"/>
      <w:pPr>
        <w:ind w:left="720" w:hanging="360"/>
      </w:pPr>
      <w:rPr>
        <w:rFonts w:ascii="Cambria" w:eastAsiaTheme="minorEastAsia" w:hAnsi="Cambria"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D70FAE"/>
    <w:multiLevelType w:val="multilevel"/>
    <w:tmpl w:val="66E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3336F"/>
    <w:multiLevelType w:val="hybridMultilevel"/>
    <w:tmpl w:val="320435D0"/>
    <w:lvl w:ilvl="0" w:tplc="70945FFE">
      <w:start w:val="4"/>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265582"/>
    <w:multiLevelType w:val="hybridMultilevel"/>
    <w:tmpl w:val="1FF42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E753D7"/>
    <w:multiLevelType w:val="hybridMultilevel"/>
    <w:tmpl w:val="B3BCB8E4"/>
    <w:lvl w:ilvl="0" w:tplc="0B5C2F4C">
      <w:start w:val="4"/>
      <w:numFmt w:val="bullet"/>
      <w:lvlText w:val="-"/>
      <w:lvlJc w:val="left"/>
      <w:pPr>
        <w:ind w:left="720" w:hanging="360"/>
      </w:pPr>
      <w:rPr>
        <w:rFonts w:ascii="Cambria" w:eastAsiaTheme="minorEastAsia" w:hAnsi="Cambria"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140134">
    <w:abstractNumId w:val="8"/>
  </w:num>
  <w:num w:numId="2" w16cid:durableId="735974347">
    <w:abstractNumId w:val="6"/>
  </w:num>
  <w:num w:numId="3" w16cid:durableId="1369380767">
    <w:abstractNumId w:val="5"/>
  </w:num>
  <w:num w:numId="4" w16cid:durableId="1357460726">
    <w:abstractNumId w:val="4"/>
  </w:num>
  <w:num w:numId="5" w16cid:durableId="507451946">
    <w:abstractNumId w:val="7"/>
  </w:num>
  <w:num w:numId="6" w16cid:durableId="1036155828">
    <w:abstractNumId w:val="3"/>
  </w:num>
  <w:num w:numId="7" w16cid:durableId="1627732867">
    <w:abstractNumId w:val="2"/>
  </w:num>
  <w:num w:numId="8" w16cid:durableId="1743214952">
    <w:abstractNumId w:val="1"/>
  </w:num>
  <w:num w:numId="9" w16cid:durableId="1629045282">
    <w:abstractNumId w:val="0"/>
  </w:num>
  <w:num w:numId="10" w16cid:durableId="975569092">
    <w:abstractNumId w:val="14"/>
  </w:num>
  <w:num w:numId="11" w16cid:durableId="1052578736">
    <w:abstractNumId w:val="10"/>
  </w:num>
  <w:num w:numId="12" w16cid:durableId="69039266">
    <w:abstractNumId w:val="9"/>
  </w:num>
  <w:num w:numId="13" w16cid:durableId="1057243449">
    <w:abstractNumId w:val="12"/>
  </w:num>
  <w:num w:numId="14" w16cid:durableId="1740516509">
    <w:abstractNumId w:val="11"/>
  </w:num>
  <w:num w:numId="15" w16cid:durableId="480659340">
    <w:abstractNumId w:val="16"/>
  </w:num>
  <w:num w:numId="16" w16cid:durableId="1387291752">
    <w:abstractNumId w:val="15"/>
  </w:num>
  <w:num w:numId="17" w16cid:durableId="1015888742">
    <w:abstractNumId w:val="13"/>
  </w:num>
  <w:num w:numId="18" w16cid:durableId="8560389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B38"/>
    <w:rsid w:val="001D1339"/>
    <w:rsid w:val="0029639D"/>
    <w:rsid w:val="00326F90"/>
    <w:rsid w:val="003A22A6"/>
    <w:rsid w:val="00562365"/>
    <w:rsid w:val="00597B72"/>
    <w:rsid w:val="006C6166"/>
    <w:rsid w:val="00725C24"/>
    <w:rsid w:val="0076409D"/>
    <w:rsid w:val="007B474D"/>
    <w:rsid w:val="009D3A2E"/>
    <w:rsid w:val="00A232D6"/>
    <w:rsid w:val="00AA1D8D"/>
    <w:rsid w:val="00B20BC8"/>
    <w:rsid w:val="00B26293"/>
    <w:rsid w:val="00B27CA1"/>
    <w:rsid w:val="00B47730"/>
    <w:rsid w:val="00BA372F"/>
    <w:rsid w:val="00BD6C95"/>
    <w:rsid w:val="00CB0664"/>
    <w:rsid w:val="00EF03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E6EC6"/>
  <w14:defaultImageDpi w14:val="300"/>
  <w15:docId w15:val="{6DB79280-86D4-4A1C-814F-48FB7D919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25C24"/>
    <w:rPr>
      <w:color w:val="0000FF" w:themeColor="hyperlink"/>
      <w:u w:val="single"/>
    </w:rPr>
  </w:style>
  <w:style w:type="character" w:styleId="UnresolvedMention">
    <w:name w:val="Unresolved Mention"/>
    <w:basedOn w:val="DefaultParagraphFont"/>
    <w:uiPriority w:val="99"/>
    <w:semiHidden/>
    <w:unhideWhenUsed/>
    <w:rsid w:val="00725C24"/>
    <w:rPr>
      <w:color w:val="605E5C"/>
      <w:shd w:val="clear" w:color="auto" w:fill="E1DFDD"/>
    </w:rPr>
  </w:style>
  <w:style w:type="character" w:styleId="FollowedHyperlink">
    <w:name w:val="FollowedHyperlink"/>
    <w:basedOn w:val="DefaultParagraphFont"/>
    <w:uiPriority w:val="99"/>
    <w:semiHidden/>
    <w:unhideWhenUsed/>
    <w:rsid w:val="007B474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meta-llama" TargetMode="External"/><Relationship Id="rId13" Type="http://schemas.openxmlformats.org/officeDocument/2006/relationships/hyperlink" Target="https://www.google.com/search?q=https://doi.org/10.979-8-3315-1175-3/25" TargetMode="External"/><Relationship Id="rId3" Type="http://schemas.openxmlformats.org/officeDocument/2006/relationships/styles" Target="styles.xml"/><Relationship Id="rId7" Type="http://schemas.openxmlformats.org/officeDocument/2006/relationships/hyperlink" Target="https://huggingface.co/datasets" TargetMode="External"/><Relationship Id="rId12" Type="http://schemas.openxmlformats.org/officeDocument/2006/relationships/hyperlink" Target="https://doi.org/10.1109/YEF-ECE70590.2026.1161464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huggingface.co/datasets/GEM/cochrane-simplification" TargetMode="External"/><Relationship Id="rId11" Type="http://schemas.openxmlformats.org/officeDocument/2006/relationships/hyperlink" Target="https://github.com/ggml-org/llama.cpp" TargetMode="External"/><Relationship Id="rId5" Type="http://schemas.openxmlformats.org/officeDocument/2006/relationships/webSettings" Target="webSettings.xml"/><Relationship Id="rId15" Type="http://schemas.openxmlformats.org/officeDocument/2006/relationships/hyperlink" Target="https://www.google.com/search?q=https://doi.org/10.1109/ICHI.2016.61" TargetMode="External"/><Relationship Id="rId10" Type="http://schemas.openxmlformats.org/officeDocument/2006/relationships/hyperlink" Target="https://ollama.com/" TargetMode="External"/><Relationship Id="rId4" Type="http://schemas.openxmlformats.org/officeDocument/2006/relationships/settings" Target="settings.xml"/><Relationship Id="rId9" Type="http://schemas.openxmlformats.org/officeDocument/2006/relationships/hyperlink" Target="https://huggingface.co/google" TargetMode="External"/><Relationship Id="rId14" Type="http://schemas.openxmlformats.org/officeDocument/2006/relationships/hyperlink" Target="https://www.google.com/search?q=https://doi.org/10.979-8-3315-8242-5/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TotalTime>
  <Pages>1</Pages>
  <Words>2076</Words>
  <Characters>11838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A00323812: Sara Larkem</cp:lastModifiedBy>
  <cp:revision>6</cp:revision>
  <cp:lastPrinted>2026-10-15T21:13:00Z</cp:lastPrinted>
  <dcterms:created xsi:type="dcterms:W3CDTF">2013-12-23T23:15:00Z</dcterms:created>
  <dcterms:modified xsi:type="dcterms:W3CDTF">2026-10-22T10:56:00Z</dcterms:modified>
  <cp:category/>
</cp:coreProperties>
</file>