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51E4" w14:textId="4E3DA8FD" w:rsidR="001836BB" w:rsidRPr="0093100A" w:rsidRDefault="0093100A">
      <w:pPr>
        <w:rPr>
          <w:rFonts w:ascii="Times New Roman" w:hAnsi="Times New Roman" w:cs="Times New Roman"/>
          <w:b/>
          <w:bCs/>
        </w:rPr>
      </w:pPr>
      <w:r w:rsidRPr="0093100A">
        <w:rPr>
          <w:rFonts w:ascii="Times New Roman" w:hAnsi="Times New Roman" w:cs="Times New Roman"/>
        </w:rPr>
        <w:drawing>
          <wp:inline distT="0" distB="0" distL="0" distR="0" wp14:anchorId="2E88CFF2" wp14:editId="732C031C">
            <wp:extent cx="5943600" cy="3231515"/>
            <wp:effectExtent l="0" t="0" r="0" b="6985"/>
            <wp:docPr id="457011709" name="Picture 1" descr="A comparison of a root archite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11709" name="Picture 1" descr="A comparison of a root architec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6CC" w14:textId="469D1B35" w:rsidR="0093100A" w:rsidRPr="0093100A" w:rsidRDefault="0093100A">
      <w:pPr>
        <w:rPr>
          <w:rFonts w:ascii="Times New Roman" w:hAnsi="Times New Roman" w:cs="Times New Roman"/>
          <w:b/>
          <w:bCs/>
        </w:rPr>
      </w:pPr>
      <w:r w:rsidRPr="0093100A">
        <w:rPr>
          <w:rFonts w:ascii="Times New Roman" w:hAnsi="Times New Roman" w:cs="Times New Roman"/>
          <w:b/>
          <w:bCs/>
        </w:rPr>
        <w:t xml:space="preserve">Figure 1. </w:t>
      </w:r>
      <w:r w:rsidRPr="0093100A">
        <w:rPr>
          <w:rFonts w:ascii="Times New Roman" w:hAnsi="Times New Roman" w:cs="Times New Roman"/>
        </w:rPr>
        <w:t xml:space="preserve">Linear regression plots between root architecture, and rhizosphere bacterial richness (A) and evenness (B). Plotted linear regression line showing the regression slope and grey shading </w:t>
      </w:r>
      <w:proofErr w:type="gramStart"/>
      <w:r w:rsidRPr="0093100A">
        <w:rPr>
          <w:rFonts w:ascii="Times New Roman" w:hAnsi="Times New Roman" w:cs="Times New Roman"/>
        </w:rPr>
        <w:t>representing  ±</w:t>
      </w:r>
      <w:proofErr w:type="gramEnd"/>
      <w:r w:rsidRPr="0093100A">
        <w:rPr>
          <w:rFonts w:ascii="Times New Roman" w:hAnsi="Times New Roman" w:cs="Times New Roman"/>
        </w:rPr>
        <w:t xml:space="preserve"> 1 standard error of the linear regression between root trait (predictor X variable) and alpha diversity metric (response Y variable). We found a significant negative relationship between root architecture as a modular trait (PC2, </w:t>
      </w:r>
      <w:r w:rsidRPr="0093100A">
        <w:rPr>
          <w:rFonts w:ascii="Times New Roman" w:hAnsi="Times New Roman" w:cs="Times New Roman"/>
          <w:i/>
        </w:rPr>
        <w:t>i.e.,</w:t>
      </w:r>
      <w:r w:rsidRPr="0093100A">
        <w:rPr>
          <w:rFonts w:ascii="Times New Roman" w:hAnsi="Times New Roman" w:cs="Times New Roman"/>
        </w:rPr>
        <w:t xml:space="preserve"> collective increase in root tissue angle traits, horizontal/vertical distribution, root system width and root system length) and Species richness (</w:t>
      </w:r>
      <w:r w:rsidRPr="0093100A">
        <w:rPr>
          <w:rFonts w:ascii="Times New Roman" w:hAnsi="Times New Roman" w:cs="Times New Roman"/>
          <w:i/>
        </w:rPr>
        <w:t>R</w:t>
      </w:r>
      <w:r w:rsidRPr="0093100A">
        <w:rPr>
          <w:rFonts w:ascii="Times New Roman" w:hAnsi="Times New Roman" w:cs="Times New Roman"/>
          <w:vertAlign w:val="superscript"/>
        </w:rPr>
        <w:t xml:space="preserve">2 </w:t>
      </w:r>
      <w:r w:rsidRPr="0093100A">
        <w:rPr>
          <w:rFonts w:ascii="Times New Roman" w:hAnsi="Times New Roman" w:cs="Times New Roman"/>
        </w:rPr>
        <w:t xml:space="preserve">= 0.26, </w:t>
      </w:r>
      <w:r w:rsidRPr="0093100A">
        <w:rPr>
          <w:rFonts w:ascii="Cambria Math" w:eastAsia="Cambria Math" w:hAnsi="Cambria Math" w:cs="Cambria Math"/>
        </w:rPr>
        <w:t>𝛣</w:t>
      </w:r>
      <w:r w:rsidRPr="0093100A">
        <w:rPr>
          <w:rFonts w:ascii="Times New Roman" w:hAnsi="Times New Roman" w:cs="Times New Roman"/>
        </w:rPr>
        <w:t xml:space="preserve"> = -5.73 ± 2.22, </w:t>
      </w:r>
      <w:r w:rsidRPr="0093100A">
        <w:rPr>
          <w:rFonts w:ascii="Times New Roman" w:hAnsi="Times New Roman" w:cs="Times New Roman"/>
          <w:i/>
        </w:rPr>
        <w:t xml:space="preserve">P </w:t>
      </w:r>
      <w:r w:rsidRPr="0093100A">
        <w:rPr>
          <w:rFonts w:ascii="Times New Roman" w:hAnsi="Times New Roman" w:cs="Times New Roman"/>
        </w:rPr>
        <w:t>= 0.01; Table 1), and a significant positive relationship with Species evenness (</w:t>
      </w:r>
      <w:r w:rsidRPr="0093100A">
        <w:rPr>
          <w:rFonts w:ascii="Times New Roman" w:hAnsi="Times New Roman" w:cs="Times New Roman"/>
          <w:i/>
        </w:rPr>
        <w:t>R</w:t>
      </w:r>
      <w:r w:rsidRPr="0093100A">
        <w:rPr>
          <w:rFonts w:ascii="Times New Roman" w:hAnsi="Times New Roman" w:cs="Times New Roman"/>
          <w:vertAlign w:val="superscript"/>
        </w:rPr>
        <w:t xml:space="preserve">2 </w:t>
      </w:r>
      <w:r w:rsidRPr="0093100A">
        <w:rPr>
          <w:rFonts w:ascii="Times New Roman" w:hAnsi="Times New Roman" w:cs="Times New Roman"/>
        </w:rPr>
        <w:t xml:space="preserve">= 0.20, </w:t>
      </w:r>
      <w:r w:rsidRPr="0093100A">
        <w:rPr>
          <w:rFonts w:ascii="Cambria Math" w:eastAsia="Cambria Math" w:hAnsi="Cambria Math" w:cs="Cambria Math"/>
        </w:rPr>
        <w:t>𝛣</w:t>
      </w:r>
      <w:r w:rsidRPr="0093100A">
        <w:rPr>
          <w:rFonts w:ascii="Times New Roman" w:hAnsi="Times New Roman" w:cs="Times New Roman"/>
        </w:rPr>
        <w:t xml:space="preserve"> = 7.25 e-05 ± 3.19 e-05, </w:t>
      </w:r>
      <w:r w:rsidRPr="0093100A">
        <w:rPr>
          <w:rFonts w:ascii="Times New Roman" w:hAnsi="Times New Roman" w:cs="Times New Roman"/>
          <w:i/>
        </w:rPr>
        <w:t xml:space="preserve">P </w:t>
      </w:r>
      <w:r w:rsidRPr="0093100A">
        <w:rPr>
          <w:rFonts w:ascii="Times New Roman" w:hAnsi="Times New Roman" w:cs="Times New Roman"/>
        </w:rPr>
        <w:t>= 0.027; Table 1).</w:t>
      </w:r>
    </w:p>
    <w:sectPr w:rsidR="0093100A" w:rsidRPr="009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BB"/>
    <w:rsid w:val="000D08F0"/>
    <w:rsid w:val="001836BB"/>
    <w:rsid w:val="00602B31"/>
    <w:rsid w:val="0093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47D"/>
  <w15:chartTrackingRefBased/>
  <w15:docId w15:val="{6953B07E-9738-44A6-AC96-A4B79565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1</cp:revision>
  <dcterms:created xsi:type="dcterms:W3CDTF">2023-07-08T16:31:00Z</dcterms:created>
  <dcterms:modified xsi:type="dcterms:W3CDTF">2023-07-08T16:51:00Z</dcterms:modified>
</cp:coreProperties>
</file>