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323975" cy="20955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514475" cy="1333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3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95325" cy="69532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spacing w:line="360" w:lineRule="auto"/>
        <w:jc w:val="both"/>
        <w:rPr/>
      </w:pPr>
      <w:bookmarkStart w:colFirst="0" w:colLast="0" w:name="_ot93bswsur8e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spacing w:line="360" w:lineRule="auto"/>
        <w:jc w:val="center"/>
        <w:rPr/>
      </w:pPr>
      <w:bookmarkStart w:colFirst="0" w:colLast="0" w:name="_ot93bswsur8e" w:id="0"/>
      <w:bookmarkEnd w:id="0"/>
      <w:r w:rsidDel="00000000" w:rsidR="00000000" w:rsidRPr="00000000">
        <w:rPr>
          <w:b w:val="1"/>
          <w:rtl w:val="0"/>
        </w:rPr>
        <w:t xml:space="preserve">IT-DWHY-S18 course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firstLine="261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144036 Cristian Russu</w:t>
      </w:r>
    </w:p>
    <w:p w:rsidR="00000000" w:rsidDel="00000000" w:rsidP="00000000" w:rsidRDefault="00000000" w:rsidRPr="00000000" w14:paraId="0000000C">
      <w:pPr>
        <w:spacing w:line="360" w:lineRule="auto"/>
        <w:ind w:firstLine="261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254272 Sara Nunes</w:t>
      </w:r>
    </w:p>
    <w:p w:rsidR="00000000" w:rsidDel="00000000" w:rsidP="00000000" w:rsidRDefault="00000000" w:rsidRPr="00000000" w14:paraId="0000000D">
      <w:pPr>
        <w:spacing w:line="360" w:lineRule="auto"/>
        <w:ind w:firstLine="261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231735 Nadina Allison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Supervisor: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Bo Brunsgaard Christensen</w:t>
      </w:r>
    </w:p>
    <w:p w:rsidR="00000000" w:rsidDel="00000000" w:rsidP="00000000" w:rsidRDefault="00000000" w:rsidRPr="00000000" w14:paraId="0000001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VIA, ICT</w:t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Horsens, 2018</w:t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 of content:</w:t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cnen4s40j6q2">
            <w:r w:rsidDel="00000000" w:rsidR="00000000" w:rsidRPr="00000000">
              <w:rPr>
                <w:rtl w:val="0"/>
              </w:rPr>
              <w:t xml:space="preserve">1.Dimensional data model, UML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_cnen4s40j6q2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iqcnazvimnds">
            <w:r w:rsidDel="00000000" w:rsidR="00000000" w:rsidRPr="00000000">
              <w:rPr>
                <w:rtl w:val="0"/>
              </w:rPr>
              <w:t xml:space="preserve">2. DDL - se attached files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_iqcnazvimnds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fs4btns1ka0b">
            <w:r w:rsidDel="00000000" w:rsidR="00000000" w:rsidRPr="00000000">
              <w:rPr>
                <w:rtl w:val="0"/>
              </w:rPr>
              <w:t xml:space="preserve">3. A source-to-target mapping - se attachment.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_fs4btns1ka0b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e7vecj2zleqg">
            <w:r w:rsidDel="00000000" w:rsidR="00000000" w:rsidRPr="00000000">
              <w:rPr>
                <w:rtl w:val="0"/>
              </w:rPr>
              <w:t xml:space="preserve">4. Code for populating a static dimension-se attachment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_e7vecj2zleqg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vt0291d0l64e">
            <w:r w:rsidDel="00000000" w:rsidR="00000000" w:rsidRPr="00000000">
              <w:rPr>
                <w:rtl w:val="0"/>
              </w:rPr>
              <w:t xml:space="preserve">5. &amp; 6. ETL - se attached files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_vt0291d0l64e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after="80" w:before="200" w:line="240" w:lineRule="auto"/>
            <w:ind w:left="0" w:firstLine="0"/>
            <w:rPr/>
          </w:pPr>
          <w:hyperlink w:anchor="_48ufpxreznii">
            <w:r w:rsidDel="00000000" w:rsidR="00000000" w:rsidRPr="00000000">
              <w:rPr>
                <w:rtl w:val="0"/>
              </w:rPr>
              <w:t xml:space="preserve">7. Documented tests of the flows.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_48ufpxreznii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spacing w:line="360" w:lineRule="auto"/>
        <w:jc w:val="both"/>
        <w:rPr/>
      </w:pPr>
      <w:bookmarkStart w:colFirst="0" w:colLast="0" w:name="_cnen4s40j6q2" w:id="1"/>
      <w:bookmarkEnd w:id="1"/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  <w:t xml:space="preserve">Dimensional data model, UML</w:t>
      </w:r>
    </w:p>
    <w:p w:rsidR="00000000" w:rsidDel="00000000" w:rsidP="00000000" w:rsidRDefault="00000000" w:rsidRPr="00000000" w14:paraId="0000002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6195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spacing w:line="360" w:lineRule="auto"/>
        <w:jc w:val="both"/>
        <w:rPr/>
      </w:pPr>
      <w:bookmarkStart w:colFirst="0" w:colLast="0" w:name="_48ufpxreznii" w:id="2"/>
      <w:bookmarkEnd w:id="2"/>
      <w:r w:rsidDel="00000000" w:rsidR="00000000" w:rsidRPr="00000000">
        <w:rPr>
          <w:rtl w:val="0"/>
        </w:rPr>
        <w:t xml:space="preserve">2. DDL - se attached files</w:t>
      </w:r>
    </w:p>
    <w:p w:rsidR="00000000" w:rsidDel="00000000" w:rsidP="00000000" w:rsidRDefault="00000000" w:rsidRPr="00000000" w14:paraId="00000025">
      <w:pPr>
        <w:pStyle w:val="Heading3"/>
        <w:spacing w:line="360" w:lineRule="auto"/>
        <w:jc w:val="both"/>
        <w:rPr/>
      </w:pPr>
      <w:bookmarkStart w:colFirst="0" w:colLast="0" w:name="_48ufpxreznii" w:id="2"/>
      <w:bookmarkEnd w:id="2"/>
      <w:r w:rsidDel="00000000" w:rsidR="00000000" w:rsidRPr="00000000">
        <w:rPr>
          <w:rtl w:val="0"/>
        </w:rPr>
        <w:t xml:space="preserve">3. A source-to-target mapping - se attachment.</w:t>
      </w:r>
    </w:p>
    <w:p w:rsidR="00000000" w:rsidDel="00000000" w:rsidP="00000000" w:rsidRDefault="00000000" w:rsidRPr="00000000" w14:paraId="00000026">
      <w:pPr>
        <w:pStyle w:val="Heading3"/>
        <w:spacing w:line="360" w:lineRule="auto"/>
        <w:jc w:val="both"/>
        <w:rPr/>
      </w:pPr>
      <w:bookmarkStart w:colFirst="0" w:colLast="0" w:name="_48ufpxreznii" w:id="2"/>
      <w:bookmarkEnd w:id="2"/>
      <w:r w:rsidDel="00000000" w:rsidR="00000000" w:rsidRPr="00000000">
        <w:rPr>
          <w:rtl w:val="0"/>
        </w:rPr>
        <w:t xml:space="preserve">4. Code for populating a static dimension-se attachment</w:t>
      </w:r>
    </w:p>
    <w:p w:rsidR="00000000" w:rsidDel="00000000" w:rsidP="00000000" w:rsidRDefault="00000000" w:rsidRPr="00000000" w14:paraId="00000027">
      <w:pPr>
        <w:pStyle w:val="Heading3"/>
        <w:spacing w:line="360" w:lineRule="auto"/>
        <w:jc w:val="both"/>
        <w:rPr/>
      </w:pPr>
      <w:bookmarkStart w:colFirst="0" w:colLast="0" w:name="_48ufpxreznii" w:id="2"/>
      <w:bookmarkEnd w:id="2"/>
      <w:r w:rsidDel="00000000" w:rsidR="00000000" w:rsidRPr="00000000">
        <w:rPr>
          <w:rtl w:val="0"/>
        </w:rPr>
        <w:t xml:space="preserve">5. &amp; 6. ETL - se attached files</w:t>
      </w:r>
    </w:p>
    <w:p w:rsidR="00000000" w:rsidDel="00000000" w:rsidP="00000000" w:rsidRDefault="00000000" w:rsidRPr="00000000" w14:paraId="00000028">
      <w:pPr>
        <w:pStyle w:val="Heading3"/>
        <w:spacing w:line="360" w:lineRule="auto"/>
        <w:jc w:val="both"/>
        <w:rPr/>
      </w:pPr>
      <w:bookmarkStart w:colFirst="0" w:colLast="0" w:name="_j7cuf870mvlr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spacing w:line="360" w:lineRule="auto"/>
        <w:jc w:val="both"/>
        <w:rPr/>
      </w:pPr>
      <w:bookmarkStart w:colFirst="0" w:colLast="0" w:name="_hcfz98lzxg89" w:id="4"/>
      <w:bookmarkEnd w:id="4"/>
      <w:r w:rsidDel="00000000" w:rsidR="00000000" w:rsidRPr="00000000">
        <w:rPr>
          <w:rtl w:val="0"/>
        </w:rPr>
        <w:t xml:space="preserve">7. Documented tests of the flows.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Test of the dimension member.</w:t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Updates and inserts on DWH member table:</w:t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1336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DeltaMembertable:</w:t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1209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Validated members:</w:t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10275" cy="1633538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63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Removed entries:</w:t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9906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Transformed member:</w:t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1082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9083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Test of the fact table</w:t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First we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inserted 2 new flights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one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one pilot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and the second one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 pilots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the taFlightsVejle.</w:t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Inserting one pilot</w:t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6350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5334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Inserting two pilots </w:t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92190" cy="195263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19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69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Our f_flight table looked like this in the end, and the id’s matched with the ones we inserted.</w:t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5473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4.png"/><Relationship Id="rId10" Type="http://schemas.openxmlformats.org/officeDocument/2006/relationships/image" Target="media/image13.png"/><Relationship Id="rId13" Type="http://schemas.openxmlformats.org/officeDocument/2006/relationships/image" Target="media/image10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5.png"/><Relationship Id="rId14" Type="http://schemas.openxmlformats.org/officeDocument/2006/relationships/image" Target="media/image11.png"/><Relationship Id="rId17" Type="http://schemas.openxmlformats.org/officeDocument/2006/relationships/image" Target="media/image7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3.png"/><Relationship Id="rId18" Type="http://schemas.openxmlformats.org/officeDocument/2006/relationships/image" Target="media/image6.png"/><Relationship Id="rId7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