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14" w:hanging="357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INFORMACIÓN GENERAL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4"/>
        <w:gridCol w:w="823"/>
        <w:gridCol w:w="435"/>
        <w:gridCol w:w="1153"/>
        <w:gridCol w:w="963"/>
        <w:gridCol w:w="2265"/>
        <w:gridCol w:w="1556"/>
        <w:gridCol w:w="2127"/>
        <w:tblGridChange w:id="0">
          <w:tblGrid>
            <w:gridCol w:w="1124"/>
            <w:gridCol w:w="823"/>
            <w:gridCol w:w="435"/>
            <w:gridCol w:w="1153"/>
            <w:gridCol w:w="963"/>
            <w:gridCol w:w="2265"/>
            <w:gridCol w:w="1556"/>
            <w:gridCol w:w="2127"/>
          </w:tblGrid>
        </w:tblGridChange>
      </w:tblGrid>
      <w:tr>
        <w:trPr>
          <w:trHeight w:val="360" w:hRule="atLeast"/>
        </w:trPr>
        <w:tc>
          <w:tcPr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Regional: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Distrito Capital</w:t>
            </w:r>
          </w:p>
        </w:tc>
        <w:tc>
          <w:tcPr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Centro de Formación: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C.G.M.L.T.I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Programa de Formación: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Análisis y Desarrollo de Sistemas de Información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ind w:left="31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No. de Ficha: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957597-92</w:t>
            </w:r>
          </w:p>
        </w:tc>
      </w:tr>
      <w:tr>
        <w:trPr>
          <w:trHeight w:val="120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ind w:left="2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restart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Datos del Aprendiz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Nombre 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Juan Andrés López Álvarez 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Identificación: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1026297371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Teléfono: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3196851987</w:t>
            </w:r>
          </w:p>
        </w:tc>
      </w:tr>
      <w:tr>
        <w:trPr>
          <w:trHeight w:val="100" w:hRule="atLeast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E-mail: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Jalopez173@misena.edu.co</w:t>
            </w:r>
          </w:p>
        </w:tc>
      </w:tr>
      <w:tr>
        <w:trPr>
          <w:trHeight w:val="60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Ente Coformador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Razón social 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Servicio nacional de aprendizaje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Dirección: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calle 52 N° 13-65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Cédula o NIT: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899999034-1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Nombre del Coformador responsable: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Gustavo Beltrán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Cargo: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Coordinador de teleinformática</w:t>
            </w:r>
          </w:p>
        </w:tc>
      </w:tr>
      <w:tr>
        <w:trPr>
          <w:trHeight w:val="40" w:hRule="atLeast"/>
        </w:trP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Teléfono: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5941301 ext. 16987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E-mail: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gbeltranm@sena.edu.co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2. PLANEACIÓN ETAPA PRODUCTIVA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7"/>
        <w:gridCol w:w="2978"/>
        <w:gridCol w:w="1416"/>
        <w:gridCol w:w="1136"/>
        <w:tblGridChange w:id="0">
          <w:tblGrid>
            <w:gridCol w:w="4927"/>
            <w:gridCol w:w="2978"/>
            <w:gridCol w:w="1416"/>
            <w:gridCol w:w="1136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ALTERNATIVA PARA DESARROLLO DE LA ETAPA PRODUCTIVA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18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Marque con una (X) la opción seleccionada por el Aprendiz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Contrato de Aprendizaje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Vinculación Laboral o Contractual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Participación en un Proyecto Productivo en SENA, Empresa, en SENA Proveedor  o en Producción de Centros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Apoyo a una unidad productiva familiar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Monitorias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Apoyo a una institución estatal, nacional, territorial, a una ONG o a una entidad sin ánimo de lucro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Pasantías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CONCERTACIÓN PLAN DE TRABAJO DE LA ETAPA PRODUCTIVA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ACTIVIDADES A DESARROLLAR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Relacionar funciones o actividades que respondan al resultado de aprendizaje de la Etapa Productiva y al Perfil del egresado establecido en el programa de formación.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EVIDENCIAS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RECOLECCIÓN DE EVIDENCIAS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080" w:hanging="360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SEGUIMIENTO Y EVALUACIÓN DE LA ETAPA PRODUCTIVA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45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2"/>
        <w:gridCol w:w="1991"/>
        <w:gridCol w:w="2554"/>
        <w:gridCol w:w="3815"/>
        <w:gridCol w:w="15"/>
        <w:tblGridChange w:id="0">
          <w:tblGrid>
            <w:gridCol w:w="2082"/>
            <w:gridCol w:w="1991"/>
            <w:gridCol w:w="2554"/>
            <w:gridCol w:w="3815"/>
            <w:gridCol w:w="15"/>
          </w:tblGrid>
        </w:tblGridChange>
      </w:tblGrid>
      <w:t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TIPO DE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Parcial: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143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55512" y="372285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14300"/>
                      <wp:effectExtent b="0" l="0" r="0" t="0"/>
                      <wp:wrapNone/>
                      <wp:docPr id="4" name="image0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6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PERÍODO EVALUADO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Inicio:</w:t>
            </w:r>
          </w:p>
        </w:tc>
      </w:tr>
      <w:t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Final: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143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55512" y="372285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14300"/>
                      <wp:effectExtent b="0" l="0" r="0" t="0"/>
                      <wp:wrapNone/>
                      <wp:docPr id="3" name="image0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Finalización:</w:t>
            </w:r>
          </w:p>
        </w:tc>
      </w:tr>
      <w:tr>
        <w:trPr>
          <w:trHeight w:val="20" w:hRule="atLeast"/>
        </w:trPr>
        <w:tc>
          <w:tcPr>
            <w:gridSpan w:val="5"/>
            <w:shd w:fill="d9d9d9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VALORACIÓN ETAPA PRODUCTIVA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JUICIO DE 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:                         APROBADO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_______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NO APROBADO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_______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REQUIERE PLAN DE MEJORAMIENTO: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SI_______       NO 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RECONOCIMIENTOS ESPECIALES SOBRE EL DESEMPEÑO: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SI _______      NO_______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Especificar cuáles: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_______________________________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________________________          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Nombre y Firma del ente Coformador          Firma del Aprendiz                             Nombre y firma Funcionario SENA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Ciudad y fecha de elaboración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2" w:w="12242"/>
      <w:pgMar w:bottom="1440" w:top="144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Visual w:val="0"/>
      <w:tblW w:w="1275.0" w:type="dxa"/>
      <w:jc w:val="left"/>
      <w:tblInd w:w="89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75"/>
      <w:tblGridChange w:id="0">
        <w:tblGrid>
          <w:gridCol w:w="1275"/>
        </w:tblGrid>
      </w:tblGridChange>
    </w:tblGrid>
    <w:tr>
      <w:trPr>
        <w:trHeight w:val="26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after="68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vertAlign w:val="baseline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vertAlign w:val="baseline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68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Visual w:val="0"/>
      <w:tblW w:w="10206.0" w:type="dxa"/>
      <w:jc w:val="left"/>
      <w:tblLayout w:type="fixed"/>
      <w:tblLook w:val="0000"/>
    </w:tblPr>
    <w:tblGrid>
      <w:gridCol w:w="160"/>
      <w:gridCol w:w="7637"/>
      <w:gridCol w:w="2409"/>
      <w:tblGridChange w:id="0">
        <w:tblGrid>
          <w:gridCol w:w="160"/>
          <w:gridCol w:w="7637"/>
          <w:gridCol w:w="2409"/>
        </w:tblGrid>
      </w:tblGridChange>
    </w:tblGrid>
    <w:tr>
      <w:trPr>
        <w:trHeight w:val="580" w:hRule="atLeast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SERVICIO NACIONAL DE APRENDIZAJE SENA </w:t>
            <w:br w:type="textWrapping"/>
            <w:t xml:space="preserve">SISTEMA INTEGRADO DE GESTIÓN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</wp:posOffset>
                </wp:positionH>
                <wp:positionV relativeFrom="paragraph">
                  <wp:posOffset>26669</wp:posOffset>
                </wp:positionV>
                <wp:extent cx="602615" cy="466725"/>
                <wp:effectExtent b="0" l="0" r="0" t="0"/>
                <wp:wrapNone/>
                <wp:docPr id="1" name="image01.jpg"/>
                <a:graphic>
                  <a:graphicData uri="http://schemas.openxmlformats.org/drawingml/2006/picture">
                    <pic:pic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61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                       Procedimiento Ejecución de la Formación Profesional Integral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PLANEACIÓN, SEGUIMIENTO Y EVALUACIÓN ETAPA PRODUCTIVA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  <w:jc w:val="both"/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vertAlign w:val="baseline"/>
              <w:rtl w:val="0"/>
            </w:rPr>
            <w:t xml:space="preserve">Versión: 01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8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vertAlign w:val="baseline"/>
              <w:rtl w:val="0"/>
            </w:rPr>
            <w:t xml:space="preserve">Código: GFPI-F-023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Visual w:val="0"/>
      <w:tblW w:w="10206.0" w:type="dxa"/>
      <w:jc w:val="left"/>
      <w:tblLayout w:type="fixed"/>
      <w:tblLook w:val="0000"/>
    </w:tblPr>
    <w:tblGrid>
      <w:gridCol w:w="160"/>
      <w:gridCol w:w="7637"/>
      <w:gridCol w:w="2409"/>
      <w:tblGridChange w:id="0">
        <w:tblGrid>
          <w:gridCol w:w="160"/>
          <w:gridCol w:w="7637"/>
          <w:gridCol w:w="2409"/>
        </w:tblGrid>
      </w:tblGridChange>
    </w:tblGrid>
    <w:tr>
      <w:trPr>
        <w:trHeight w:val="580" w:hRule="atLeast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SERVICIO NACIONAL DE APRENDIZAJE SENA </w:t>
            <w:br w:type="textWrapping"/>
            <w:t xml:space="preserve">SISTEMA INTEGRADO DE GESTIÓN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</wp:posOffset>
                </wp:positionH>
                <wp:positionV relativeFrom="paragraph">
                  <wp:posOffset>26669</wp:posOffset>
                </wp:positionV>
                <wp:extent cx="602615" cy="466725"/>
                <wp:effectExtent b="0" l="0" r="0" t="0"/>
                <wp:wrapNone/>
                <wp:docPr id="2" name="image02.jpg"/>
                <a:graphic>
                  <a:graphicData uri="http://schemas.openxmlformats.org/drawingml/2006/picture">
                    <pic:pic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61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                  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Procedimiento Ejecución de la Formación Profesional Integral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PLANEACIÓN, SEGUIMIENTO Y EVALUACIÓN ETAPA PRODUCTIVA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  <w:jc w:val="both"/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vertAlign w:val="baseline"/>
              <w:rtl w:val="0"/>
            </w:rPr>
            <w:t xml:space="preserve">Versión: 01</w:t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8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vertAlign w:val="baseline"/>
              <w:rtl w:val="0"/>
            </w:rPr>
            <w:t xml:space="preserve">Código: GFPI-F-023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080" w:firstLine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6.png"/><Relationship Id="rId6" Type="http://schemas.openxmlformats.org/officeDocument/2006/relationships/image" Target="media/image0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2.jpg"/></Relationships>
</file>