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A.A. 2024/2025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assignment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Project objective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to count faces in images. The goal is to train a model that, given an image, outputs how many people (integer number) are portrayed.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Wider-Face (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http://shuoyang1213.me/WIDERFACE/index.html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dataset is ok, but it should include a variegated number of faces for each image.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Network model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CNN architecture should work fine.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Detailed information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proper dataset so that each image is associated with a number, indicating how many faces are shown in the image. The dataset comes with annotated bounding boxes, so that can be easily done by counting them.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WiderFace dataset all images include at least one face, which could lead to a biased result. Random images without any faces (for example from ImageNet) can be </w:t>
      </w:r>
      <w:r w:rsidDel="00000000" w:rsidR="00000000" w:rsidRPr="00000000">
        <w:rPr>
          <w:rtl w:val="0"/>
        </w:rPr>
        <w:t xml:space="preserve">included 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 this case.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one or more networks and use the validation dataset to test the model(s).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Additional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need to output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faces are, but only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are.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should not necessarily output an integer number. The task can also be addressed by training a detector and then counting how many bounding boxes it returned. However, the accuracy is determined by counting, not detection.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0FF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huoyang1213.me/WIDERFACE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1CE/6NPKPeDMkPUrXnu4sTA+A==">CgMxLjA4AHIhMWlWUUU2N3dPd1J5N0lPSmVOOEtYSnlqZHpacENLTE1U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2022-12-14T14:18:00Z</dcterms:created>
  <dc:creator>Claudio FERRARI</dc:creator>
</cp:coreProperties>
</file>