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2F892" w14:textId="77777777" w:rsidR="000A7298" w:rsidRPr="00D359F6" w:rsidRDefault="003E4759" w:rsidP="00872BCB">
      <w:pPr>
        <w:spacing w:after="0" w:line="240" w:lineRule="auto"/>
      </w:pPr>
      <w:r w:rsidRPr="005A3350">
        <w:rPr>
          <w:noProof/>
          <w:lang w:val="hr-HR" w:eastAsia="zh-CN"/>
        </w:rPr>
        <mc:AlternateContent>
          <mc:Choice Requires="wps">
            <w:drawing>
              <wp:anchor distT="0" distB="0" distL="114300" distR="114300" simplePos="0" relativeHeight="251662336" behindDoc="0" locked="0" layoutInCell="1" allowOverlap="1" wp14:anchorId="7E8FC4B3" wp14:editId="6C79FC70">
                <wp:simplePos x="0" y="0"/>
                <wp:positionH relativeFrom="page">
                  <wp:posOffset>5631180</wp:posOffset>
                </wp:positionH>
                <wp:positionV relativeFrom="page">
                  <wp:posOffset>121920</wp:posOffset>
                </wp:positionV>
                <wp:extent cx="1825625" cy="10660380"/>
                <wp:effectExtent l="0" t="0" r="3175" b="7620"/>
                <wp:wrapNone/>
                <wp:docPr id="48" name="Rectangle 48"/>
                <wp:cNvGraphicFramePr/>
                <a:graphic xmlns:a="http://schemas.openxmlformats.org/drawingml/2006/main">
                  <a:graphicData uri="http://schemas.microsoft.com/office/word/2010/wordprocessingShape">
                    <wps:wsp>
                      <wps:cNvSpPr/>
                      <wps:spPr>
                        <a:xfrm>
                          <a:off x="0" y="0"/>
                          <a:ext cx="1825625" cy="10660380"/>
                        </a:xfrm>
                        <a:prstGeom prst="rect">
                          <a:avLst/>
                        </a:prstGeom>
                        <a:solidFill>
                          <a:srgbClr val="1F497D"/>
                        </a:solidFill>
                        <a:ln w="25400">
                          <a:noFill/>
                          <a:prstDash val="solid"/>
                        </a:ln>
                        <a:effectLst/>
                      </wps:spPr>
                      <wps:txbx>
                        <w:txbxContent>
                          <w:p w14:paraId="00D23718" w14:textId="77777777" w:rsidR="001D4196" w:rsidRPr="000153E4" w:rsidRDefault="003E4759" w:rsidP="001D4196">
                            <w:pPr>
                              <w:spacing w:after="80" w:line="240" w:lineRule="auto"/>
                              <w:jc w:val="center"/>
                              <w:rPr>
                                <w:rFonts w:asciiTheme="minorHAnsi" w:hAnsiTheme="minorHAnsi" w:cstheme="minorHAnsi"/>
                                <w:b/>
                                <w:noProof/>
                                <w:color w:val="FFFFFF"/>
                                <w:sz w:val="48"/>
                                <w:lang w:val="es-ES_tradnl"/>
                              </w:rPr>
                            </w:pPr>
                            <w:r w:rsidRPr="000153E4">
                              <w:rPr>
                                <w:rFonts w:asciiTheme="minorHAnsi" w:hAnsiTheme="minorHAnsi" w:cstheme="minorHAnsi"/>
                                <w:b/>
                                <w:noProof/>
                                <w:color w:val="FFFFFF"/>
                                <w:sz w:val="48"/>
                                <w:lang w:val="hr"/>
                              </w:rPr>
                              <w:t>Č</w:t>
                            </w:r>
                          </w:p>
                          <w:p w14:paraId="1B983BA8" w14:textId="77777777" w:rsidR="001D4196" w:rsidRPr="000153E4" w:rsidRDefault="003E4759" w:rsidP="001D4196">
                            <w:pPr>
                              <w:spacing w:after="80" w:line="240" w:lineRule="auto"/>
                              <w:jc w:val="center"/>
                              <w:rPr>
                                <w:rFonts w:asciiTheme="minorHAnsi" w:hAnsiTheme="minorHAnsi" w:cstheme="minorHAnsi"/>
                                <w:b/>
                                <w:noProof/>
                                <w:color w:val="FFFFFF"/>
                                <w:sz w:val="48"/>
                                <w:lang w:val="es-ES_tradnl"/>
                              </w:rPr>
                            </w:pPr>
                            <w:r w:rsidRPr="000153E4">
                              <w:rPr>
                                <w:rFonts w:asciiTheme="minorHAnsi" w:hAnsiTheme="minorHAnsi" w:cstheme="minorHAnsi"/>
                                <w:b/>
                                <w:noProof/>
                                <w:color w:val="FFFFFF"/>
                                <w:sz w:val="48"/>
                                <w:lang w:val="hr"/>
                              </w:rPr>
                              <w:t>E</w:t>
                            </w:r>
                          </w:p>
                          <w:p w14:paraId="3A356EC1" w14:textId="77777777" w:rsidR="001D4196" w:rsidRPr="000153E4" w:rsidRDefault="003E4759" w:rsidP="001D4196">
                            <w:pPr>
                              <w:spacing w:after="80" w:line="240" w:lineRule="auto"/>
                              <w:jc w:val="center"/>
                              <w:rPr>
                                <w:rFonts w:asciiTheme="minorHAnsi" w:hAnsiTheme="minorHAnsi" w:cstheme="minorHAnsi"/>
                                <w:b/>
                                <w:noProof/>
                                <w:color w:val="FFFFFF"/>
                                <w:sz w:val="48"/>
                                <w:lang w:val="es-ES_tradnl"/>
                              </w:rPr>
                            </w:pPr>
                            <w:r w:rsidRPr="000153E4">
                              <w:rPr>
                                <w:rFonts w:asciiTheme="minorHAnsi" w:hAnsiTheme="minorHAnsi" w:cstheme="minorHAnsi"/>
                                <w:b/>
                                <w:noProof/>
                                <w:color w:val="FFFFFF"/>
                                <w:sz w:val="48"/>
                                <w:lang w:val="hr"/>
                              </w:rPr>
                              <w:t>T</w:t>
                            </w:r>
                          </w:p>
                          <w:p w14:paraId="2EE6B579" w14:textId="77777777" w:rsidR="001D4196" w:rsidRPr="000153E4" w:rsidRDefault="003E4759" w:rsidP="001D4196">
                            <w:pPr>
                              <w:spacing w:after="80" w:line="240" w:lineRule="auto"/>
                              <w:jc w:val="center"/>
                              <w:rPr>
                                <w:rFonts w:asciiTheme="minorHAnsi" w:hAnsiTheme="minorHAnsi" w:cstheme="minorHAnsi"/>
                                <w:b/>
                                <w:noProof/>
                                <w:color w:val="FFFFFF"/>
                                <w:sz w:val="48"/>
                                <w:lang w:val="es-ES_tradnl"/>
                              </w:rPr>
                            </w:pPr>
                            <w:r w:rsidRPr="000153E4">
                              <w:rPr>
                                <w:rFonts w:asciiTheme="minorHAnsi" w:hAnsiTheme="minorHAnsi" w:cstheme="minorHAnsi"/>
                                <w:b/>
                                <w:noProof/>
                                <w:color w:val="FFFFFF"/>
                                <w:sz w:val="48"/>
                                <w:lang w:val="hr"/>
                              </w:rPr>
                              <w:t>V</w:t>
                            </w:r>
                          </w:p>
                          <w:p w14:paraId="63CCAC89" w14:textId="77777777" w:rsidR="001D4196" w:rsidRPr="000153E4" w:rsidRDefault="003E4759" w:rsidP="001D4196">
                            <w:pPr>
                              <w:spacing w:after="80" w:line="240" w:lineRule="auto"/>
                              <w:jc w:val="center"/>
                              <w:rPr>
                                <w:rFonts w:asciiTheme="minorHAnsi" w:hAnsiTheme="minorHAnsi" w:cstheme="minorHAnsi"/>
                                <w:b/>
                                <w:noProof/>
                                <w:color w:val="FFFFFF"/>
                                <w:sz w:val="48"/>
                                <w:lang w:val="es-ES_tradnl"/>
                              </w:rPr>
                            </w:pPr>
                            <w:r w:rsidRPr="000153E4">
                              <w:rPr>
                                <w:rFonts w:asciiTheme="minorHAnsi" w:hAnsiTheme="minorHAnsi" w:cstheme="minorHAnsi"/>
                                <w:b/>
                                <w:noProof/>
                                <w:color w:val="FFFFFF"/>
                                <w:sz w:val="48"/>
                                <w:lang w:val="hr"/>
                              </w:rPr>
                              <w:t>R</w:t>
                            </w:r>
                          </w:p>
                          <w:p w14:paraId="3E03EBD8" w14:textId="77777777" w:rsidR="00082F3C" w:rsidRDefault="003E4759" w:rsidP="001D4196">
                            <w:pPr>
                              <w:spacing w:after="80" w:line="240" w:lineRule="auto"/>
                              <w:jc w:val="center"/>
                              <w:rPr>
                                <w:rFonts w:asciiTheme="minorHAnsi" w:hAnsiTheme="minorHAnsi" w:cstheme="minorHAnsi"/>
                                <w:b/>
                                <w:noProof/>
                                <w:color w:val="FFFFFF"/>
                                <w:sz w:val="48"/>
                                <w:lang w:val="hr"/>
                              </w:rPr>
                            </w:pPr>
                            <w:r w:rsidRPr="000153E4">
                              <w:rPr>
                                <w:rFonts w:asciiTheme="minorHAnsi" w:hAnsiTheme="minorHAnsi" w:cstheme="minorHAnsi"/>
                                <w:b/>
                                <w:noProof/>
                                <w:color w:val="FFFFFF"/>
                                <w:sz w:val="48"/>
                                <w:lang w:val="hr"/>
                              </w:rPr>
                              <w:t>T</w:t>
                            </w:r>
                          </w:p>
                          <w:p w14:paraId="377BA2C6" w14:textId="77777777" w:rsidR="001D4196" w:rsidRPr="000153E4" w:rsidRDefault="003E4759" w:rsidP="001D4196">
                            <w:pPr>
                              <w:spacing w:after="80" w:line="240" w:lineRule="auto"/>
                              <w:jc w:val="center"/>
                              <w:rPr>
                                <w:rFonts w:asciiTheme="minorHAnsi" w:hAnsiTheme="minorHAnsi" w:cstheme="minorHAnsi"/>
                                <w:b/>
                                <w:noProof/>
                                <w:color w:val="FFFFFF"/>
                                <w:sz w:val="48"/>
                                <w:lang w:val="es-ES_tradnl"/>
                              </w:rPr>
                            </w:pPr>
                            <w:r w:rsidRPr="000153E4">
                              <w:rPr>
                                <w:rFonts w:asciiTheme="minorHAnsi" w:hAnsiTheme="minorHAnsi" w:cstheme="minorHAnsi"/>
                                <w:b/>
                                <w:noProof/>
                                <w:color w:val="FFFFFF"/>
                                <w:sz w:val="48"/>
                                <w:lang w:val="hr"/>
                              </w:rPr>
                              <w:t>I</w:t>
                            </w:r>
                          </w:p>
                          <w:p w14:paraId="1D204F96" w14:textId="77777777" w:rsidR="001D4196" w:rsidRPr="000153E4" w:rsidRDefault="001D4196" w:rsidP="001D4196">
                            <w:pPr>
                              <w:spacing w:after="80" w:line="240" w:lineRule="auto"/>
                              <w:jc w:val="center"/>
                              <w:rPr>
                                <w:rFonts w:asciiTheme="minorHAnsi" w:hAnsiTheme="minorHAnsi" w:cstheme="minorHAnsi"/>
                                <w:b/>
                                <w:noProof/>
                                <w:color w:val="FFFFFF"/>
                                <w:sz w:val="48"/>
                                <w:lang w:val="es-ES_tradnl"/>
                              </w:rPr>
                            </w:pPr>
                          </w:p>
                          <w:p w14:paraId="7B99F62B" w14:textId="77777777" w:rsidR="001D4196" w:rsidRPr="000153E4" w:rsidRDefault="003E4759" w:rsidP="001D4196">
                            <w:pPr>
                              <w:spacing w:after="80" w:line="240" w:lineRule="auto"/>
                              <w:jc w:val="center"/>
                              <w:rPr>
                                <w:rFonts w:asciiTheme="minorHAnsi" w:hAnsiTheme="minorHAnsi" w:cstheme="minorHAnsi"/>
                                <w:b/>
                                <w:noProof/>
                                <w:color w:val="FFFFFF"/>
                                <w:sz w:val="48"/>
                                <w:lang w:val="es-ES_tradnl"/>
                              </w:rPr>
                            </w:pPr>
                            <w:r w:rsidRPr="000153E4">
                              <w:rPr>
                                <w:rFonts w:asciiTheme="minorHAnsi" w:hAnsiTheme="minorHAnsi" w:cstheme="minorHAnsi"/>
                                <w:b/>
                                <w:noProof/>
                                <w:color w:val="FFFFFF"/>
                                <w:sz w:val="48"/>
                                <w:lang w:val="hr"/>
                              </w:rPr>
                              <w:t>E</w:t>
                            </w:r>
                          </w:p>
                          <w:p w14:paraId="5C85D72A" w14:textId="77777777" w:rsidR="001D4196" w:rsidRPr="000153E4" w:rsidRDefault="003E4759" w:rsidP="001D4196">
                            <w:pPr>
                              <w:spacing w:after="80" w:line="240" w:lineRule="auto"/>
                              <w:jc w:val="center"/>
                              <w:rPr>
                                <w:rFonts w:asciiTheme="minorHAnsi" w:hAnsiTheme="minorHAnsi" w:cstheme="minorHAnsi"/>
                                <w:b/>
                                <w:noProof/>
                                <w:color w:val="FFFFFF"/>
                                <w:sz w:val="48"/>
                                <w:lang w:val="es-ES_tradnl"/>
                              </w:rPr>
                            </w:pPr>
                            <w:r w:rsidRPr="000153E4">
                              <w:rPr>
                                <w:rFonts w:asciiTheme="minorHAnsi" w:hAnsiTheme="minorHAnsi" w:cstheme="minorHAnsi"/>
                                <w:b/>
                                <w:noProof/>
                                <w:color w:val="FFFFFF"/>
                                <w:sz w:val="48"/>
                                <w:lang w:val="hr"/>
                              </w:rPr>
                              <w:t>V</w:t>
                            </w:r>
                          </w:p>
                          <w:p w14:paraId="159C56BA" w14:textId="77777777" w:rsidR="001D4196" w:rsidRPr="000153E4" w:rsidRDefault="003E4759" w:rsidP="001D4196">
                            <w:pPr>
                              <w:spacing w:after="80" w:line="240" w:lineRule="auto"/>
                              <w:jc w:val="center"/>
                              <w:rPr>
                                <w:rFonts w:asciiTheme="minorHAnsi" w:hAnsiTheme="minorHAnsi" w:cstheme="minorHAnsi"/>
                                <w:b/>
                                <w:noProof/>
                                <w:color w:val="FFFFFF"/>
                                <w:sz w:val="48"/>
                                <w:lang w:val="es-ES_tradnl"/>
                              </w:rPr>
                            </w:pPr>
                            <w:r w:rsidRPr="000153E4">
                              <w:rPr>
                                <w:rFonts w:asciiTheme="minorHAnsi" w:hAnsiTheme="minorHAnsi" w:cstheme="minorHAnsi"/>
                                <w:b/>
                                <w:noProof/>
                                <w:color w:val="FFFFFF"/>
                                <w:sz w:val="48"/>
                                <w:lang w:val="hr"/>
                              </w:rPr>
                              <w:t>A</w:t>
                            </w:r>
                          </w:p>
                          <w:p w14:paraId="29B7E9B3" w14:textId="77777777" w:rsidR="001D4196" w:rsidRPr="000153E4" w:rsidRDefault="003E4759" w:rsidP="001D4196">
                            <w:pPr>
                              <w:spacing w:after="80" w:line="240" w:lineRule="auto"/>
                              <w:jc w:val="center"/>
                              <w:rPr>
                                <w:rFonts w:asciiTheme="minorHAnsi" w:hAnsiTheme="minorHAnsi" w:cstheme="minorHAnsi"/>
                                <w:b/>
                                <w:noProof/>
                                <w:color w:val="FFFFFF"/>
                                <w:sz w:val="48"/>
                                <w:lang w:val="es-ES_tradnl"/>
                              </w:rPr>
                            </w:pPr>
                            <w:r w:rsidRPr="000153E4">
                              <w:rPr>
                                <w:rFonts w:asciiTheme="minorHAnsi" w:hAnsiTheme="minorHAnsi" w:cstheme="minorHAnsi"/>
                                <w:b/>
                                <w:noProof/>
                                <w:color w:val="FFFFFF"/>
                                <w:sz w:val="48"/>
                                <w:lang w:val="hr"/>
                              </w:rPr>
                              <w:t>L</w:t>
                            </w:r>
                          </w:p>
                          <w:p w14:paraId="0F8D407C" w14:textId="77777777" w:rsidR="001D4196" w:rsidRPr="000153E4" w:rsidRDefault="003E4759" w:rsidP="001D4196">
                            <w:pPr>
                              <w:spacing w:after="80" w:line="240" w:lineRule="auto"/>
                              <w:jc w:val="center"/>
                              <w:rPr>
                                <w:rFonts w:asciiTheme="minorHAnsi" w:hAnsiTheme="minorHAnsi" w:cstheme="minorHAnsi"/>
                                <w:b/>
                                <w:noProof/>
                                <w:color w:val="FFFFFF"/>
                                <w:sz w:val="48"/>
                                <w:lang w:val="es-ES_tradnl"/>
                              </w:rPr>
                            </w:pPr>
                            <w:r w:rsidRPr="000153E4">
                              <w:rPr>
                                <w:rFonts w:asciiTheme="minorHAnsi" w:hAnsiTheme="minorHAnsi" w:cstheme="minorHAnsi"/>
                                <w:b/>
                                <w:noProof/>
                                <w:color w:val="FFFFFF"/>
                                <w:sz w:val="48"/>
                                <w:lang w:val="hr"/>
                              </w:rPr>
                              <w:t>U</w:t>
                            </w:r>
                          </w:p>
                          <w:p w14:paraId="38EFA153" w14:textId="77777777" w:rsidR="001D4196" w:rsidRPr="00F23409" w:rsidRDefault="003E4759" w:rsidP="001D4196">
                            <w:pPr>
                              <w:spacing w:after="80" w:line="240" w:lineRule="auto"/>
                              <w:jc w:val="center"/>
                              <w:rPr>
                                <w:rFonts w:asciiTheme="minorHAnsi" w:hAnsiTheme="minorHAnsi" w:cstheme="minorHAnsi"/>
                                <w:b/>
                                <w:noProof/>
                                <w:color w:val="FFFFFF"/>
                                <w:sz w:val="48"/>
                              </w:rPr>
                            </w:pPr>
                            <w:r w:rsidRPr="000153E4">
                              <w:rPr>
                                <w:rFonts w:asciiTheme="minorHAnsi" w:hAnsiTheme="minorHAnsi" w:cstheme="minorHAnsi"/>
                                <w:b/>
                                <w:noProof/>
                                <w:color w:val="FFFFFF"/>
                                <w:sz w:val="48"/>
                                <w:lang w:val="hr"/>
                              </w:rPr>
                              <w:t>A</w:t>
                            </w:r>
                          </w:p>
                          <w:p w14:paraId="5C0CC38B" w14:textId="77777777" w:rsidR="001D4196" w:rsidRPr="00F23409" w:rsidRDefault="003E4759" w:rsidP="001D4196">
                            <w:pPr>
                              <w:spacing w:after="80" w:line="240" w:lineRule="auto"/>
                              <w:jc w:val="center"/>
                              <w:rPr>
                                <w:rFonts w:asciiTheme="minorHAnsi" w:hAnsiTheme="minorHAnsi" w:cstheme="minorHAnsi"/>
                                <w:b/>
                                <w:noProof/>
                                <w:color w:val="FFFFFF"/>
                                <w:sz w:val="48"/>
                              </w:rPr>
                            </w:pPr>
                            <w:r w:rsidRPr="000153E4">
                              <w:rPr>
                                <w:rFonts w:asciiTheme="minorHAnsi" w:hAnsiTheme="minorHAnsi" w:cstheme="minorHAnsi"/>
                                <w:b/>
                                <w:noProof/>
                                <w:color w:val="FFFFFF"/>
                                <w:sz w:val="48"/>
                                <w:lang w:val="hr"/>
                              </w:rPr>
                              <w:t>C</w:t>
                            </w:r>
                          </w:p>
                          <w:p w14:paraId="70B695E4" w14:textId="77777777" w:rsidR="001D4196" w:rsidRPr="00F23409" w:rsidRDefault="003E4759" w:rsidP="001D4196">
                            <w:pPr>
                              <w:spacing w:after="80" w:line="240" w:lineRule="auto"/>
                              <w:jc w:val="center"/>
                              <w:rPr>
                                <w:rFonts w:asciiTheme="minorHAnsi" w:hAnsiTheme="minorHAnsi" w:cstheme="minorHAnsi"/>
                                <w:b/>
                                <w:noProof/>
                                <w:color w:val="FFFFFF"/>
                                <w:sz w:val="48"/>
                              </w:rPr>
                            </w:pPr>
                            <w:r w:rsidRPr="000153E4">
                              <w:rPr>
                                <w:rFonts w:asciiTheme="minorHAnsi" w:hAnsiTheme="minorHAnsi" w:cstheme="minorHAnsi"/>
                                <w:b/>
                                <w:noProof/>
                                <w:color w:val="FFFFFF"/>
                                <w:sz w:val="48"/>
                                <w:lang w:val="hr"/>
                              </w:rPr>
                              <w:t>I</w:t>
                            </w:r>
                          </w:p>
                          <w:p w14:paraId="27A14956" w14:textId="77777777" w:rsidR="001D4196" w:rsidRPr="00F23409" w:rsidRDefault="003E4759" w:rsidP="001D4196">
                            <w:pPr>
                              <w:spacing w:after="80" w:line="240" w:lineRule="auto"/>
                              <w:jc w:val="center"/>
                              <w:rPr>
                                <w:rFonts w:asciiTheme="minorHAnsi" w:hAnsiTheme="minorHAnsi" w:cstheme="minorHAnsi"/>
                                <w:b/>
                                <w:color w:val="FFFFFF"/>
                                <w:sz w:val="48"/>
                              </w:rPr>
                            </w:pPr>
                            <w:r w:rsidRPr="000153E4">
                              <w:rPr>
                                <w:rFonts w:asciiTheme="minorHAnsi" w:hAnsiTheme="minorHAnsi" w:cstheme="minorHAnsi"/>
                                <w:b/>
                                <w:noProof/>
                                <w:color w:val="FFFFFF"/>
                                <w:sz w:val="48"/>
                                <w:lang w:val="hr"/>
                              </w:rPr>
                              <w:t>J</w:t>
                            </w:r>
                          </w:p>
                          <w:p w14:paraId="7187254E" w14:textId="77777777" w:rsidR="001D4196" w:rsidRPr="00F23409" w:rsidRDefault="003E4759" w:rsidP="001D4196">
                            <w:pPr>
                              <w:spacing w:after="80" w:line="240" w:lineRule="auto"/>
                              <w:jc w:val="center"/>
                              <w:rPr>
                                <w:rFonts w:asciiTheme="minorHAnsi" w:hAnsiTheme="minorHAnsi" w:cstheme="minorHAnsi"/>
                                <w:b/>
                                <w:color w:val="FFFFFF"/>
                                <w:sz w:val="48"/>
                              </w:rPr>
                            </w:pPr>
                            <w:r w:rsidRPr="000153E4">
                              <w:rPr>
                                <w:rFonts w:asciiTheme="minorHAnsi" w:hAnsiTheme="minorHAnsi" w:cstheme="minorHAnsi"/>
                                <w:b/>
                                <w:noProof/>
                                <w:color w:val="FFFFFF"/>
                                <w:sz w:val="48"/>
                                <w:lang w:val="hr"/>
                              </w:rPr>
                              <w:t>S</w:t>
                            </w:r>
                          </w:p>
                          <w:p w14:paraId="68AF22F6" w14:textId="77777777" w:rsidR="00082F3C" w:rsidRDefault="003E4759" w:rsidP="001D4196">
                            <w:pPr>
                              <w:spacing w:after="80" w:line="240" w:lineRule="auto"/>
                              <w:jc w:val="center"/>
                              <w:rPr>
                                <w:rFonts w:asciiTheme="minorHAnsi" w:hAnsiTheme="minorHAnsi" w:cstheme="minorHAnsi"/>
                                <w:b/>
                                <w:noProof/>
                                <w:color w:val="FFFFFF"/>
                                <w:sz w:val="48"/>
                                <w:lang w:val="hr"/>
                              </w:rPr>
                            </w:pPr>
                            <w:r w:rsidRPr="000153E4">
                              <w:rPr>
                                <w:rFonts w:asciiTheme="minorHAnsi" w:hAnsiTheme="minorHAnsi" w:cstheme="minorHAnsi"/>
                                <w:b/>
                                <w:noProof/>
                                <w:color w:val="FFFFFF"/>
                                <w:sz w:val="48"/>
                                <w:lang w:val="hr"/>
                              </w:rPr>
                              <w:t>K</w:t>
                            </w:r>
                          </w:p>
                          <w:p w14:paraId="21DD1A80" w14:textId="77777777" w:rsidR="001D4196" w:rsidRDefault="003E4759" w:rsidP="001D4196">
                            <w:pPr>
                              <w:spacing w:after="80" w:line="240" w:lineRule="auto"/>
                              <w:jc w:val="center"/>
                              <w:rPr>
                                <w:rFonts w:asciiTheme="minorHAnsi" w:hAnsiTheme="minorHAnsi" w:cstheme="minorHAnsi"/>
                                <w:b/>
                                <w:noProof/>
                                <w:color w:val="FFFFFF"/>
                                <w:sz w:val="48"/>
                                <w:lang w:val="hr"/>
                              </w:rPr>
                            </w:pPr>
                            <w:r w:rsidRPr="000153E4">
                              <w:rPr>
                                <w:rFonts w:asciiTheme="minorHAnsi" w:hAnsiTheme="minorHAnsi" w:cstheme="minorHAnsi"/>
                                <w:b/>
                                <w:noProof/>
                                <w:color w:val="FFFFFF"/>
                                <w:sz w:val="48"/>
                                <w:lang w:val="hr"/>
                              </w:rPr>
                              <w:t>I</w:t>
                            </w:r>
                          </w:p>
                          <w:p w14:paraId="3A4E5FE4" w14:textId="77777777" w:rsidR="00082F3C" w:rsidRPr="00F23409" w:rsidRDefault="00082F3C" w:rsidP="001D4196">
                            <w:pPr>
                              <w:spacing w:after="80" w:line="240" w:lineRule="auto"/>
                              <w:jc w:val="center"/>
                              <w:rPr>
                                <w:rFonts w:asciiTheme="minorHAnsi" w:hAnsiTheme="minorHAnsi" w:cstheme="minorHAnsi"/>
                                <w:b/>
                                <w:color w:val="FFFFFF"/>
                                <w:sz w:val="48"/>
                              </w:rPr>
                            </w:pPr>
                          </w:p>
                          <w:p w14:paraId="6BC17AED" w14:textId="77777777" w:rsidR="001D4196" w:rsidRPr="00F23409" w:rsidRDefault="003E4759" w:rsidP="001D4196">
                            <w:pPr>
                              <w:spacing w:after="80" w:line="240" w:lineRule="auto"/>
                              <w:jc w:val="center"/>
                              <w:rPr>
                                <w:rFonts w:asciiTheme="minorHAnsi" w:hAnsiTheme="minorHAnsi" w:cstheme="minorHAnsi"/>
                                <w:b/>
                                <w:color w:val="FFFFFF"/>
                                <w:sz w:val="48"/>
                              </w:rPr>
                            </w:pPr>
                            <w:r w:rsidRPr="000153E4">
                              <w:rPr>
                                <w:rFonts w:asciiTheme="minorHAnsi" w:hAnsiTheme="minorHAnsi" w:cstheme="minorHAnsi"/>
                                <w:b/>
                                <w:noProof/>
                                <w:color w:val="FFFFFF"/>
                                <w:sz w:val="48"/>
                                <w:lang w:val="hr"/>
                              </w:rPr>
                              <w:t>K</w:t>
                            </w:r>
                          </w:p>
                          <w:p w14:paraId="7895D2C6" w14:textId="77777777" w:rsidR="001D4196" w:rsidRPr="00F23409" w:rsidRDefault="003E4759" w:rsidP="001D4196">
                            <w:pPr>
                              <w:spacing w:after="80" w:line="240" w:lineRule="auto"/>
                              <w:jc w:val="center"/>
                              <w:rPr>
                                <w:rFonts w:asciiTheme="minorHAnsi" w:hAnsiTheme="minorHAnsi" w:cstheme="minorHAnsi"/>
                                <w:b/>
                                <w:color w:val="FFFFFF"/>
                                <w:sz w:val="48"/>
                              </w:rPr>
                            </w:pPr>
                            <w:r w:rsidRPr="000153E4">
                              <w:rPr>
                                <w:rFonts w:asciiTheme="minorHAnsi" w:hAnsiTheme="minorHAnsi" w:cstheme="minorHAnsi"/>
                                <w:b/>
                                <w:noProof/>
                                <w:color w:val="FFFFFF"/>
                                <w:sz w:val="48"/>
                                <w:lang w:val="hr"/>
                              </w:rPr>
                              <w:t>R</w:t>
                            </w:r>
                          </w:p>
                          <w:p w14:paraId="26C3FFBA" w14:textId="77777777" w:rsidR="001D4196" w:rsidRPr="00F23409" w:rsidRDefault="003E4759" w:rsidP="001D4196">
                            <w:pPr>
                              <w:spacing w:after="80" w:line="240" w:lineRule="auto"/>
                              <w:jc w:val="center"/>
                              <w:rPr>
                                <w:rFonts w:asciiTheme="minorHAnsi" w:hAnsiTheme="minorHAnsi" w:cstheme="minorHAnsi"/>
                                <w:b/>
                                <w:color w:val="FFFFFF"/>
                                <w:sz w:val="48"/>
                              </w:rPr>
                            </w:pPr>
                            <w:r w:rsidRPr="000153E4">
                              <w:rPr>
                                <w:rFonts w:asciiTheme="minorHAnsi" w:hAnsiTheme="minorHAnsi" w:cstheme="minorHAnsi"/>
                                <w:b/>
                                <w:noProof/>
                                <w:color w:val="FFFFFF"/>
                                <w:sz w:val="48"/>
                                <w:lang w:val="hr"/>
                              </w:rPr>
                              <w:t>U</w:t>
                            </w:r>
                          </w:p>
                          <w:p w14:paraId="4836378B" w14:textId="77777777" w:rsidR="001D4196" w:rsidRPr="000153E4" w:rsidRDefault="003E4759" w:rsidP="001D4196">
                            <w:pPr>
                              <w:spacing w:after="80" w:line="240" w:lineRule="auto"/>
                              <w:jc w:val="center"/>
                              <w:rPr>
                                <w:rFonts w:asciiTheme="minorHAnsi" w:hAnsiTheme="minorHAnsi" w:cstheme="minorHAnsi"/>
                                <w:b/>
                                <w:color w:val="FFFFFF"/>
                                <w:sz w:val="48"/>
                                <w:lang w:val="it-IT"/>
                              </w:rPr>
                            </w:pPr>
                            <w:r w:rsidRPr="000153E4">
                              <w:rPr>
                                <w:rFonts w:asciiTheme="minorHAnsi" w:hAnsiTheme="minorHAnsi" w:cstheme="minorHAnsi"/>
                                <w:b/>
                                <w:noProof/>
                                <w:color w:val="FFFFFF"/>
                                <w:sz w:val="48"/>
                                <w:lang w:val="hr"/>
                              </w:rPr>
                              <w:t>G</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E8FC4B3" id="Rectangle 48" o:spid="_x0000_s1026" style="position:absolute;margin-left:443.4pt;margin-top:9.6pt;width:143.75pt;height:839.4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" fillcolor="#1f497d" stroked="f" strokeweight="2pt">
                <v:textbox inset="14.4pt,,14.4pt">
                  <w:txbxContent>
                    <w:p w14:paraId="00D23718" w14:textId="77777777" w:rsidR="001D4196" w:rsidRPr="000153E4" w:rsidRDefault="003E4759" w:rsidP="001D4196">
                      <w:pPr>
                        <w:spacing w:after="80" w:line="240" w:lineRule="auto"/>
                        <w:jc w:val="center"/>
                        <w:rPr>
                          <w:rFonts w:asciiTheme="minorHAnsi" w:hAnsiTheme="minorHAnsi" w:cstheme="minorHAnsi"/>
                          <w:b/>
                          <w:noProof/>
                          <w:color w:val="FFFFFF"/>
                          <w:sz w:val="48"/>
                          <w:lang w:val="es-ES_tradnl"/>
                        </w:rPr>
                      </w:pPr>
                      <w:r w:rsidRPr="000153E4">
                        <w:rPr>
                          <w:rFonts w:asciiTheme="minorHAnsi" w:hAnsiTheme="minorHAnsi" w:cstheme="minorHAnsi"/>
                          <w:b/>
                          <w:noProof/>
                          <w:color w:val="FFFFFF"/>
                          <w:sz w:val="48"/>
                          <w:lang w:val="hr"/>
                        </w:rPr>
                        <w:t>Č</w:t>
                      </w:r>
                    </w:p>
                    <w:p w14:paraId="1B983BA8" w14:textId="77777777" w:rsidR="001D4196" w:rsidRPr="000153E4" w:rsidRDefault="003E4759" w:rsidP="001D4196">
                      <w:pPr>
                        <w:spacing w:after="80" w:line="240" w:lineRule="auto"/>
                        <w:jc w:val="center"/>
                        <w:rPr>
                          <w:rFonts w:asciiTheme="minorHAnsi" w:hAnsiTheme="minorHAnsi" w:cstheme="minorHAnsi"/>
                          <w:b/>
                          <w:noProof/>
                          <w:color w:val="FFFFFF"/>
                          <w:sz w:val="48"/>
                          <w:lang w:val="es-ES_tradnl"/>
                        </w:rPr>
                      </w:pPr>
                      <w:r w:rsidRPr="000153E4">
                        <w:rPr>
                          <w:rFonts w:asciiTheme="minorHAnsi" w:hAnsiTheme="minorHAnsi" w:cstheme="minorHAnsi"/>
                          <w:b/>
                          <w:noProof/>
                          <w:color w:val="FFFFFF"/>
                          <w:sz w:val="48"/>
                          <w:lang w:val="hr"/>
                        </w:rPr>
                        <w:t>E</w:t>
                      </w:r>
                    </w:p>
                    <w:p w14:paraId="3A356EC1" w14:textId="77777777" w:rsidR="001D4196" w:rsidRPr="000153E4" w:rsidRDefault="003E4759" w:rsidP="001D4196">
                      <w:pPr>
                        <w:spacing w:after="80" w:line="240" w:lineRule="auto"/>
                        <w:jc w:val="center"/>
                        <w:rPr>
                          <w:rFonts w:asciiTheme="minorHAnsi" w:hAnsiTheme="minorHAnsi" w:cstheme="minorHAnsi"/>
                          <w:b/>
                          <w:noProof/>
                          <w:color w:val="FFFFFF"/>
                          <w:sz w:val="48"/>
                          <w:lang w:val="es-ES_tradnl"/>
                        </w:rPr>
                      </w:pPr>
                      <w:r w:rsidRPr="000153E4">
                        <w:rPr>
                          <w:rFonts w:asciiTheme="minorHAnsi" w:hAnsiTheme="minorHAnsi" w:cstheme="minorHAnsi"/>
                          <w:b/>
                          <w:noProof/>
                          <w:color w:val="FFFFFF"/>
                          <w:sz w:val="48"/>
                          <w:lang w:val="hr"/>
                        </w:rPr>
                        <w:t>T</w:t>
                      </w:r>
                    </w:p>
                    <w:p w14:paraId="2EE6B579" w14:textId="77777777" w:rsidR="001D4196" w:rsidRPr="000153E4" w:rsidRDefault="003E4759" w:rsidP="001D4196">
                      <w:pPr>
                        <w:spacing w:after="80" w:line="240" w:lineRule="auto"/>
                        <w:jc w:val="center"/>
                        <w:rPr>
                          <w:rFonts w:asciiTheme="minorHAnsi" w:hAnsiTheme="minorHAnsi" w:cstheme="minorHAnsi"/>
                          <w:b/>
                          <w:noProof/>
                          <w:color w:val="FFFFFF"/>
                          <w:sz w:val="48"/>
                          <w:lang w:val="es-ES_tradnl"/>
                        </w:rPr>
                      </w:pPr>
                      <w:r w:rsidRPr="000153E4">
                        <w:rPr>
                          <w:rFonts w:asciiTheme="minorHAnsi" w:hAnsiTheme="minorHAnsi" w:cstheme="minorHAnsi"/>
                          <w:b/>
                          <w:noProof/>
                          <w:color w:val="FFFFFF"/>
                          <w:sz w:val="48"/>
                          <w:lang w:val="hr"/>
                        </w:rPr>
                        <w:t>V</w:t>
                      </w:r>
                    </w:p>
                    <w:p w14:paraId="63CCAC89" w14:textId="77777777" w:rsidR="001D4196" w:rsidRPr="000153E4" w:rsidRDefault="003E4759" w:rsidP="001D4196">
                      <w:pPr>
                        <w:spacing w:after="80" w:line="240" w:lineRule="auto"/>
                        <w:jc w:val="center"/>
                        <w:rPr>
                          <w:rFonts w:asciiTheme="minorHAnsi" w:hAnsiTheme="minorHAnsi" w:cstheme="minorHAnsi"/>
                          <w:b/>
                          <w:noProof/>
                          <w:color w:val="FFFFFF"/>
                          <w:sz w:val="48"/>
                          <w:lang w:val="es-ES_tradnl"/>
                        </w:rPr>
                      </w:pPr>
                      <w:r w:rsidRPr="000153E4">
                        <w:rPr>
                          <w:rFonts w:asciiTheme="minorHAnsi" w:hAnsiTheme="minorHAnsi" w:cstheme="minorHAnsi"/>
                          <w:b/>
                          <w:noProof/>
                          <w:color w:val="FFFFFF"/>
                          <w:sz w:val="48"/>
                          <w:lang w:val="hr"/>
                        </w:rPr>
                        <w:t>R</w:t>
                      </w:r>
                    </w:p>
                    <w:p w14:paraId="3E03EBD8" w14:textId="77777777" w:rsidR="00082F3C" w:rsidRDefault="003E4759" w:rsidP="001D4196">
                      <w:pPr>
                        <w:spacing w:after="80" w:line="240" w:lineRule="auto"/>
                        <w:jc w:val="center"/>
                        <w:rPr>
                          <w:rFonts w:asciiTheme="minorHAnsi" w:hAnsiTheme="minorHAnsi" w:cstheme="minorHAnsi"/>
                          <w:b/>
                          <w:noProof/>
                          <w:color w:val="FFFFFF"/>
                          <w:sz w:val="48"/>
                          <w:lang w:val="hr"/>
                        </w:rPr>
                      </w:pPr>
                      <w:r w:rsidRPr="000153E4">
                        <w:rPr>
                          <w:rFonts w:asciiTheme="minorHAnsi" w:hAnsiTheme="minorHAnsi" w:cstheme="minorHAnsi"/>
                          <w:b/>
                          <w:noProof/>
                          <w:color w:val="FFFFFF"/>
                          <w:sz w:val="48"/>
                          <w:lang w:val="hr"/>
                        </w:rPr>
                        <w:t>T</w:t>
                      </w:r>
                    </w:p>
                    <w:p w14:paraId="377BA2C6" w14:textId="77777777" w:rsidR="001D4196" w:rsidRPr="000153E4" w:rsidRDefault="003E4759" w:rsidP="001D4196">
                      <w:pPr>
                        <w:spacing w:after="80" w:line="240" w:lineRule="auto"/>
                        <w:jc w:val="center"/>
                        <w:rPr>
                          <w:rFonts w:asciiTheme="minorHAnsi" w:hAnsiTheme="minorHAnsi" w:cstheme="minorHAnsi"/>
                          <w:b/>
                          <w:noProof/>
                          <w:color w:val="FFFFFF"/>
                          <w:sz w:val="48"/>
                          <w:lang w:val="es-ES_tradnl"/>
                        </w:rPr>
                      </w:pPr>
                      <w:r w:rsidRPr="000153E4">
                        <w:rPr>
                          <w:rFonts w:asciiTheme="minorHAnsi" w:hAnsiTheme="minorHAnsi" w:cstheme="minorHAnsi"/>
                          <w:b/>
                          <w:noProof/>
                          <w:color w:val="FFFFFF"/>
                          <w:sz w:val="48"/>
                          <w:lang w:val="hr"/>
                        </w:rPr>
                        <w:t>I</w:t>
                      </w:r>
                    </w:p>
                    <w:p w14:paraId="1D204F96" w14:textId="77777777" w:rsidR="001D4196" w:rsidRPr="000153E4" w:rsidRDefault="001D4196" w:rsidP="001D4196">
                      <w:pPr>
                        <w:spacing w:after="80" w:line="240" w:lineRule="auto"/>
                        <w:jc w:val="center"/>
                        <w:rPr>
                          <w:rFonts w:asciiTheme="minorHAnsi" w:hAnsiTheme="minorHAnsi" w:cstheme="minorHAnsi"/>
                          <w:b/>
                          <w:noProof/>
                          <w:color w:val="FFFFFF"/>
                          <w:sz w:val="48"/>
                          <w:lang w:val="es-ES_tradnl"/>
                        </w:rPr>
                      </w:pPr>
                    </w:p>
                    <w:p w14:paraId="7B99F62B" w14:textId="77777777" w:rsidR="001D4196" w:rsidRPr="000153E4" w:rsidRDefault="003E4759" w:rsidP="001D4196">
                      <w:pPr>
                        <w:spacing w:after="80" w:line="240" w:lineRule="auto"/>
                        <w:jc w:val="center"/>
                        <w:rPr>
                          <w:rFonts w:asciiTheme="minorHAnsi" w:hAnsiTheme="minorHAnsi" w:cstheme="minorHAnsi"/>
                          <w:b/>
                          <w:noProof/>
                          <w:color w:val="FFFFFF"/>
                          <w:sz w:val="48"/>
                          <w:lang w:val="es-ES_tradnl"/>
                        </w:rPr>
                      </w:pPr>
                      <w:r w:rsidRPr="000153E4">
                        <w:rPr>
                          <w:rFonts w:asciiTheme="minorHAnsi" w:hAnsiTheme="minorHAnsi" w:cstheme="minorHAnsi"/>
                          <w:b/>
                          <w:noProof/>
                          <w:color w:val="FFFFFF"/>
                          <w:sz w:val="48"/>
                          <w:lang w:val="hr"/>
                        </w:rPr>
                        <w:t>E</w:t>
                      </w:r>
                    </w:p>
                    <w:p w14:paraId="5C85D72A" w14:textId="77777777" w:rsidR="001D4196" w:rsidRPr="000153E4" w:rsidRDefault="003E4759" w:rsidP="001D4196">
                      <w:pPr>
                        <w:spacing w:after="80" w:line="240" w:lineRule="auto"/>
                        <w:jc w:val="center"/>
                        <w:rPr>
                          <w:rFonts w:asciiTheme="minorHAnsi" w:hAnsiTheme="minorHAnsi" w:cstheme="minorHAnsi"/>
                          <w:b/>
                          <w:noProof/>
                          <w:color w:val="FFFFFF"/>
                          <w:sz w:val="48"/>
                          <w:lang w:val="es-ES_tradnl"/>
                        </w:rPr>
                      </w:pPr>
                      <w:r w:rsidRPr="000153E4">
                        <w:rPr>
                          <w:rFonts w:asciiTheme="minorHAnsi" w:hAnsiTheme="minorHAnsi" w:cstheme="minorHAnsi"/>
                          <w:b/>
                          <w:noProof/>
                          <w:color w:val="FFFFFF"/>
                          <w:sz w:val="48"/>
                          <w:lang w:val="hr"/>
                        </w:rPr>
                        <w:t>V</w:t>
                      </w:r>
                    </w:p>
                    <w:p w14:paraId="159C56BA" w14:textId="77777777" w:rsidR="001D4196" w:rsidRPr="000153E4" w:rsidRDefault="003E4759" w:rsidP="001D4196">
                      <w:pPr>
                        <w:spacing w:after="80" w:line="240" w:lineRule="auto"/>
                        <w:jc w:val="center"/>
                        <w:rPr>
                          <w:rFonts w:asciiTheme="minorHAnsi" w:hAnsiTheme="minorHAnsi" w:cstheme="minorHAnsi"/>
                          <w:b/>
                          <w:noProof/>
                          <w:color w:val="FFFFFF"/>
                          <w:sz w:val="48"/>
                          <w:lang w:val="es-ES_tradnl"/>
                        </w:rPr>
                      </w:pPr>
                      <w:r w:rsidRPr="000153E4">
                        <w:rPr>
                          <w:rFonts w:asciiTheme="minorHAnsi" w:hAnsiTheme="minorHAnsi" w:cstheme="minorHAnsi"/>
                          <w:b/>
                          <w:noProof/>
                          <w:color w:val="FFFFFF"/>
                          <w:sz w:val="48"/>
                          <w:lang w:val="hr"/>
                        </w:rPr>
                        <w:t>A</w:t>
                      </w:r>
                    </w:p>
                    <w:p w14:paraId="29B7E9B3" w14:textId="77777777" w:rsidR="001D4196" w:rsidRPr="000153E4" w:rsidRDefault="003E4759" w:rsidP="001D4196">
                      <w:pPr>
                        <w:spacing w:after="80" w:line="240" w:lineRule="auto"/>
                        <w:jc w:val="center"/>
                        <w:rPr>
                          <w:rFonts w:asciiTheme="minorHAnsi" w:hAnsiTheme="minorHAnsi" w:cstheme="minorHAnsi"/>
                          <w:b/>
                          <w:noProof/>
                          <w:color w:val="FFFFFF"/>
                          <w:sz w:val="48"/>
                          <w:lang w:val="es-ES_tradnl"/>
                        </w:rPr>
                      </w:pPr>
                      <w:r w:rsidRPr="000153E4">
                        <w:rPr>
                          <w:rFonts w:asciiTheme="minorHAnsi" w:hAnsiTheme="minorHAnsi" w:cstheme="minorHAnsi"/>
                          <w:b/>
                          <w:noProof/>
                          <w:color w:val="FFFFFF"/>
                          <w:sz w:val="48"/>
                          <w:lang w:val="hr"/>
                        </w:rPr>
                        <w:t>L</w:t>
                      </w:r>
                    </w:p>
                    <w:p w14:paraId="0F8D407C" w14:textId="77777777" w:rsidR="001D4196" w:rsidRPr="000153E4" w:rsidRDefault="003E4759" w:rsidP="001D4196">
                      <w:pPr>
                        <w:spacing w:after="80" w:line="240" w:lineRule="auto"/>
                        <w:jc w:val="center"/>
                        <w:rPr>
                          <w:rFonts w:asciiTheme="minorHAnsi" w:hAnsiTheme="minorHAnsi" w:cstheme="minorHAnsi"/>
                          <w:b/>
                          <w:noProof/>
                          <w:color w:val="FFFFFF"/>
                          <w:sz w:val="48"/>
                          <w:lang w:val="es-ES_tradnl"/>
                        </w:rPr>
                      </w:pPr>
                      <w:r w:rsidRPr="000153E4">
                        <w:rPr>
                          <w:rFonts w:asciiTheme="minorHAnsi" w:hAnsiTheme="minorHAnsi" w:cstheme="minorHAnsi"/>
                          <w:b/>
                          <w:noProof/>
                          <w:color w:val="FFFFFF"/>
                          <w:sz w:val="48"/>
                          <w:lang w:val="hr"/>
                        </w:rPr>
                        <w:t>U</w:t>
                      </w:r>
                    </w:p>
                    <w:p w14:paraId="38EFA153" w14:textId="77777777" w:rsidR="001D4196" w:rsidRPr="00F23409" w:rsidRDefault="003E4759" w:rsidP="001D4196">
                      <w:pPr>
                        <w:spacing w:after="80" w:line="240" w:lineRule="auto"/>
                        <w:jc w:val="center"/>
                        <w:rPr>
                          <w:rFonts w:asciiTheme="minorHAnsi" w:hAnsiTheme="minorHAnsi" w:cstheme="minorHAnsi"/>
                          <w:b/>
                          <w:noProof/>
                          <w:color w:val="FFFFFF"/>
                          <w:sz w:val="48"/>
                        </w:rPr>
                      </w:pPr>
                      <w:r w:rsidRPr="000153E4">
                        <w:rPr>
                          <w:rFonts w:asciiTheme="minorHAnsi" w:hAnsiTheme="minorHAnsi" w:cstheme="minorHAnsi"/>
                          <w:b/>
                          <w:noProof/>
                          <w:color w:val="FFFFFF"/>
                          <w:sz w:val="48"/>
                          <w:lang w:val="hr"/>
                        </w:rPr>
                        <w:t>A</w:t>
                      </w:r>
                    </w:p>
                    <w:p w14:paraId="5C0CC38B" w14:textId="77777777" w:rsidR="001D4196" w:rsidRPr="00F23409" w:rsidRDefault="003E4759" w:rsidP="001D4196">
                      <w:pPr>
                        <w:spacing w:after="80" w:line="240" w:lineRule="auto"/>
                        <w:jc w:val="center"/>
                        <w:rPr>
                          <w:rFonts w:asciiTheme="minorHAnsi" w:hAnsiTheme="minorHAnsi" w:cstheme="minorHAnsi"/>
                          <w:b/>
                          <w:noProof/>
                          <w:color w:val="FFFFFF"/>
                          <w:sz w:val="48"/>
                        </w:rPr>
                      </w:pPr>
                      <w:r w:rsidRPr="000153E4">
                        <w:rPr>
                          <w:rFonts w:asciiTheme="minorHAnsi" w:hAnsiTheme="minorHAnsi" w:cstheme="minorHAnsi"/>
                          <w:b/>
                          <w:noProof/>
                          <w:color w:val="FFFFFF"/>
                          <w:sz w:val="48"/>
                          <w:lang w:val="hr"/>
                        </w:rPr>
                        <w:t>C</w:t>
                      </w:r>
                    </w:p>
                    <w:p w14:paraId="70B695E4" w14:textId="77777777" w:rsidR="001D4196" w:rsidRPr="00F23409" w:rsidRDefault="003E4759" w:rsidP="001D4196">
                      <w:pPr>
                        <w:spacing w:after="80" w:line="240" w:lineRule="auto"/>
                        <w:jc w:val="center"/>
                        <w:rPr>
                          <w:rFonts w:asciiTheme="minorHAnsi" w:hAnsiTheme="minorHAnsi" w:cstheme="minorHAnsi"/>
                          <w:b/>
                          <w:noProof/>
                          <w:color w:val="FFFFFF"/>
                          <w:sz w:val="48"/>
                        </w:rPr>
                      </w:pPr>
                      <w:r w:rsidRPr="000153E4">
                        <w:rPr>
                          <w:rFonts w:asciiTheme="minorHAnsi" w:hAnsiTheme="minorHAnsi" w:cstheme="minorHAnsi"/>
                          <w:b/>
                          <w:noProof/>
                          <w:color w:val="FFFFFF"/>
                          <w:sz w:val="48"/>
                          <w:lang w:val="hr"/>
                        </w:rPr>
                        <w:t>I</w:t>
                      </w:r>
                    </w:p>
                    <w:p w14:paraId="27A14956" w14:textId="77777777" w:rsidR="001D4196" w:rsidRPr="00F23409" w:rsidRDefault="003E4759" w:rsidP="001D4196">
                      <w:pPr>
                        <w:spacing w:after="80" w:line="240" w:lineRule="auto"/>
                        <w:jc w:val="center"/>
                        <w:rPr>
                          <w:rFonts w:asciiTheme="minorHAnsi" w:hAnsiTheme="minorHAnsi" w:cstheme="minorHAnsi"/>
                          <w:b/>
                          <w:color w:val="FFFFFF"/>
                          <w:sz w:val="48"/>
                        </w:rPr>
                      </w:pPr>
                      <w:r w:rsidRPr="000153E4">
                        <w:rPr>
                          <w:rFonts w:asciiTheme="minorHAnsi" w:hAnsiTheme="minorHAnsi" w:cstheme="minorHAnsi"/>
                          <w:b/>
                          <w:noProof/>
                          <w:color w:val="FFFFFF"/>
                          <w:sz w:val="48"/>
                          <w:lang w:val="hr"/>
                        </w:rPr>
                        <w:t>J</w:t>
                      </w:r>
                    </w:p>
                    <w:p w14:paraId="7187254E" w14:textId="77777777" w:rsidR="001D4196" w:rsidRPr="00F23409" w:rsidRDefault="003E4759" w:rsidP="001D4196">
                      <w:pPr>
                        <w:spacing w:after="80" w:line="240" w:lineRule="auto"/>
                        <w:jc w:val="center"/>
                        <w:rPr>
                          <w:rFonts w:asciiTheme="minorHAnsi" w:hAnsiTheme="minorHAnsi" w:cstheme="minorHAnsi"/>
                          <w:b/>
                          <w:color w:val="FFFFFF"/>
                          <w:sz w:val="48"/>
                        </w:rPr>
                      </w:pPr>
                      <w:r w:rsidRPr="000153E4">
                        <w:rPr>
                          <w:rFonts w:asciiTheme="minorHAnsi" w:hAnsiTheme="minorHAnsi" w:cstheme="minorHAnsi"/>
                          <w:b/>
                          <w:noProof/>
                          <w:color w:val="FFFFFF"/>
                          <w:sz w:val="48"/>
                          <w:lang w:val="hr"/>
                        </w:rPr>
                        <w:t>S</w:t>
                      </w:r>
                    </w:p>
                    <w:p w14:paraId="68AF22F6" w14:textId="77777777" w:rsidR="00082F3C" w:rsidRDefault="003E4759" w:rsidP="001D4196">
                      <w:pPr>
                        <w:spacing w:after="80" w:line="240" w:lineRule="auto"/>
                        <w:jc w:val="center"/>
                        <w:rPr>
                          <w:rFonts w:asciiTheme="minorHAnsi" w:hAnsiTheme="minorHAnsi" w:cstheme="minorHAnsi"/>
                          <w:b/>
                          <w:noProof/>
                          <w:color w:val="FFFFFF"/>
                          <w:sz w:val="48"/>
                          <w:lang w:val="hr"/>
                        </w:rPr>
                      </w:pPr>
                      <w:r w:rsidRPr="000153E4">
                        <w:rPr>
                          <w:rFonts w:asciiTheme="minorHAnsi" w:hAnsiTheme="minorHAnsi" w:cstheme="minorHAnsi"/>
                          <w:b/>
                          <w:noProof/>
                          <w:color w:val="FFFFFF"/>
                          <w:sz w:val="48"/>
                          <w:lang w:val="hr"/>
                        </w:rPr>
                        <w:t>K</w:t>
                      </w:r>
                    </w:p>
                    <w:p w14:paraId="21DD1A80" w14:textId="77777777" w:rsidR="001D4196" w:rsidRDefault="003E4759" w:rsidP="001D4196">
                      <w:pPr>
                        <w:spacing w:after="80" w:line="240" w:lineRule="auto"/>
                        <w:jc w:val="center"/>
                        <w:rPr>
                          <w:rFonts w:asciiTheme="minorHAnsi" w:hAnsiTheme="minorHAnsi" w:cstheme="minorHAnsi"/>
                          <w:b/>
                          <w:noProof/>
                          <w:color w:val="FFFFFF"/>
                          <w:sz w:val="48"/>
                          <w:lang w:val="hr"/>
                        </w:rPr>
                      </w:pPr>
                      <w:r w:rsidRPr="000153E4">
                        <w:rPr>
                          <w:rFonts w:asciiTheme="minorHAnsi" w:hAnsiTheme="minorHAnsi" w:cstheme="minorHAnsi"/>
                          <w:b/>
                          <w:noProof/>
                          <w:color w:val="FFFFFF"/>
                          <w:sz w:val="48"/>
                          <w:lang w:val="hr"/>
                        </w:rPr>
                        <w:t>I</w:t>
                      </w:r>
                    </w:p>
                    <w:p w14:paraId="3A4E5FE4" w14:textId="77777777" w:rsidR="00082F3C" w:rsidRPr="00F23409" w:rsidRDefault="00082F3C" w:rsidP="001D4196">
                      <w:pPr>
                        <w:spacing w:after="80" w:line="240" w:lineRule="auto"/>
                        <w:jc w:val="center"/>
                        <w:rPr>
                          <w:rFonts w:asciiTheme="minorHAnsi" w:hAnsiTheme="minorHAnsi" w:cstheme="minorHAnsi"/>
                          <w:b/>
                          <w:color w:val="FFFFFF"/>
                          <w:sz w:val="48"/>
                        </w:rPr>
                      </w:pPr>
                    </w:p>
                    <w:p w14:paraId="6BC17AED" w14:textId="77777777" w:rsidR="001D4196" w:rsidRPr="00F23409" w:rsidRDefault="003E4759" w:rsidP="001D4196">
                      <w:pPr>
                        <w:spacing w:after="80" w:line="240" w:lineRule="auto"/>
                        <w:jc w:val="center"/>
                        <w:rPr>
                          <w:rFonts w:asciiTheme="minorHAnsi" w:hAnsiTheme="minorHAnsi" w:cstheme="minorHAnsi"/>
                          <w:b/>
                          <w:color w:val="FFFFFF"/>
                          <w:sz w:val="48"/>
                        </w:rPr>
                      </w:pPr>
                      <w:r w:rsidRPr="000153E4">
                        <w:rPr>
                          <w:rFonts w:asciiTheme="minorHAnsi" w:hAnsiTheme="minorHAnsi" w:cstheme="minorHAnsi"/>
                          <w:b/>
                          <w:noProof/>
                          <w:color w:val="FFFFFF"/>
                          <w:sz w:val="48"/>
                          <w:lang w:val="hr"/>
                        </w:rPr>
                        <w:t>K</w:t>
                      </w:r>
                    </w:p>
                    <w:p w14:paraId="7895D2C6" w14:textId="77777777" w:rsidR="001D4196" w:rsidRPr="00F23409" w:rsidRDefault="003E4759" w:rsidP="001D4196">
                      <w:pPr>
                        <w:spacing w:after="80" w:line="240" w:lineRule="auto"/>
                        <w:jc w:val="center"/>
                        <w:rPr>
                          <w:rFonts w:asciiTheme="minorHAnsi" w:hAnsiTheme="minorHAnsi" w:cstheme="minorHAnsi"/>
                          <w:b/>
                          <w:color w:val="FFFFFF"/>
                          <w:sz w:val="48"/>
                        </w:rPr>
                      </w:pPr>
                      <w:r w:rsidRPr="000153E4">
                        <w:rPr>
                          <w:rFonts w:asciiTheme="minorHAnsi" w:hAnsiTheme="minorHAnsi" w:cstheme="minorHAnsi"/>
                          <w:b/>
                          <w:noProof/>
                          <w:color w:val="FFFFFF"/>
                          <w:sz w:val="48"/>
                          <w:lang w:val="hr"/>
                        </w:rPr>
                        <w:t>R</w:t>
                      </w:r>
                    </w:p>
                    <w:p w14:paraId="26C3FFBA" w14:textId="77777777" w:rsidR="001D4196" w:rsidRPr="00F23409" w:rsidRDefault="003E4759" w:rsidP="001D4196">
                      <w:pPr>
                        <w:spacing w:after="80" w:line="240" w:lineRule="auto"/>
                        <w:jc w:val="center"/>
                        <w:rPr>
                          <w:rFonts w:asciiTheme="minorHAnsi" w:hAnsiTheme="minorHAnsi" w:cstheme="minorHAnsi"/>
                          <w:b/>
                          <w:color w:val="FFFFFF"/>
                          <w:sz w:val="48"/>
                        </w:rPr>
                      </w:pPr>
                      <w:r w:rsidRPr="000153E4">
                        <w:rPr>
                          <w:rFonts w:asciiTheme="minorHAnsi" w:hAnsiTheme="minorHAnsi" w:cstheme="minorHAnsi"/>
                          <w:b/>
                          <w:noProof/>
                          <w:color w:val="FFFFFF"/>
                          <w:sz w:val="48"/>
                          <w:lang w:val="hr"/>
                        </w:rPr>
                        <w:t>U</w:t>
                      </w:r>
                    </w:p>
                    <w:p w14:paraId="4836378B" w14:textId="77777777" w:rsidR="001D4196" w:rsidRPr="000153E4" w:rsidRDefault="003E4759" w:rsidP="001D4196">
                      <w:pPr>
                        <w:spacing w:after="80" w:line="240" w:lineRule="auto"/>
                        <w:jc w:val="center"/>
                        <w:rPr>
                          <w:rFonts w:asciiTheme="minorHAnsi" w:hAnsiTheme="minorHAnsi" w:cstheme="minorHAnsi"/>
                          <w:b/>
                          <w:color w:val="FFFFFF"/>
                          <w:sz w:val="48"/>
                          <w:lang w:val="it-IT"/>
                        </w:rPr>
                      </w:pPr>
                      <w:r w:rsidRPr="000153E4">
                        <w:rPr>
                          <w:rFonts w:asciiTheme="minorHAnsi" w:hAnsiTheme="minorHAnsi" w:cstheme="minorHAnsi"/>
                          <w:b/>
                          <w:noProof/>
                          <w:color w:val="FFFFFF"/>
                          <w:sz w:val="48"/>
                          <w:lang w:val="hr"/>
                        </w:rPr>
                        <w:t>G</w:t>
                      </w:r>
                    </w:p>
                  </w:txbxContent>
                </v:textbox>
                <w10:wrap anchorx="page" anchory="page"/>
              </v:rect>
            </w:pict>
          </mc:Fallback>
        </mc:AlternateContent>
      </w:r>
      <w:r w:rsidR="00723B23" w:rsidRPr="00D359F6">
        <w:rPr>
          <w:noProof/>
          <w:lang w:val="hr-HR" w:eastAsia="zh-CN"/>
        </w:rPr>
        <w:drawing>
          <wp:anchor distT="0" distB="0" distL="114300" distR="114300" simplePos="0" relativeHeight="251658240" behindDoc="0" locked="0" layoutInCell="1" allowOverlap="1" wp14:anchorId="1ED646CE" wp14:editId="1D6718E4">
            <wp:simplePos x="0" y="0"/>
            <wp:positionH relativeFrom="column">
              <wp:posOffset>-184150</wp:posOffset>
            </wp:positionH>
            <wp:positionV relativeFrom="paragraph">
              <wp:posOffset>14605</wp:posOffset>
            </wp:positionV>
            <wp:extent cx="4486940" cy="1718852"/>
            <wp:effectExtent l="0" t="0" r="0" b="0"/>
            <wp:wrapNone/>
            <wp:docPr id="5" name="Picture 5" descr="C:\Users\pincemaille\Pictures\COE-logo-and-GRECO-450px.png"/>
            <wp:cNvGraphicFramePr/>
            <a:graphic xmlns:a="http://schemas.openxmlformats.org/drawingml/2006/main">
              <a:graphicData uri="http://schemas.openxmlformats.org/drawingml/2006/picture">
                <pic:pic xmlns:pic="http://schemas.openxmlformats.org/drawingml/2006/picture">
                  <pic:nvPicPr>
                    <pic:cNvPr id="1" name="Picture 1" descr="C:\Users\pincemaille\Pictures\COE-logo-and-GRECO-450px.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4486940" cy="1718852"/>
                    </a:xfrm>
                    <a:prstGeom prst="rect">
                      <a:avLst/>
                    </a:prstGeom>
                    <a:noFill/>
                    <a:ln>
                      <a:noFill/>
                    </a:ln>
                  </pic:spPr>
                </pic:pic>
              </a:graphicData>
            </a:graphic>
            <wp14:sizeRelH relativeFrom="page">
              <wp14:pctWidth>0</wp14:pctWidth>
            </wp14:sizeRelH>
            <wp14:sizeRelV relativeFrom="page">
              <wp14:pctHeight>0</wp14:pctHeight>
            </wp14:sizeRelV>
          </wp:anchor>
        </w:drawing>
      </w:r>
      <w:r w:rsidR="005E0742">
        <w:t xml:space="preserve"> </w:t>
      </w:r>
    </w:p>
    <w:p w14:paraId="1C06F0ED" w14:textId="77777777" w:rsidR="000A7298" w:rsidRPr="00D359F6" w:rsidRDefault="000A7298" w:rsidP="00872BCB">
      <w:pPr>
        <w:spacing w:after="0" w:line="240" w:lineRule="auto"/>
      </w:pPr>
    </w:p>
    <w:p w14:paraId="51557F8D" w14:textId="77777777" w:rsidR="000A7298" w:rsidRPr="00D359F6" w:rsidRDefault="003E4759" w:rsidP="00872BCB">
      <w:pPr>
        <w:spacing w:after="0" w:line="240" w:lineRule="auto"/>
      </w:pPr>
      <w:r w:rsidRPr="00D359F6">
        <w:rPr>
          <w:noProof/>
          <w:lang w:val="hr-HR" w:eastAsia="zh-CN"/>
        </w:rPr>
        <mc:AlternateContent>
          <mc:Choice Requires="wps">
            <w:drawing>
              <wp:anchor distT="0" distB="0" distL="114300" distR="114300" simplePos="0" relativeHeight="251660288" behindDoc="0" locked="0" layoutInCell="1" allowOverlap="1" wp14:anchorId="1732A451" wp14:editId="0CD687D4">
                <wp:simplePos x="0" y="0"/>
                <wp:positionH relativeFrom="page">
                  <wp:posOffset>190500</wp:posOffset>
                </wp:positionH>
                <wp:positionV relativeFrom="page">
                  <wp:posOffset>1933575</wp:posOffset>
                </wp:positionV>
                <wp:extent cx="5400675" cy="7696200"/>
                <wp:effectExtent l="0" t="0" r="9525" b="0"/>
                <wp:wrapNone/>
                <wp:docPr id="3" name="Rectangle 47"/>
                <wp:cNvGraphicFramePr/>
                <a:graphic xmlns:a="http://schemas.openxmlformats.org/drawingml/2006/main">
                  <a:graphicData uri="http://schemas.microsoft.com/office/word/2010/wordprocessingShape">
                    <wps:wsp>
                      <wps:cNvSpPr/>
                      <wps:spPr bwMode="auto">
                        <a:xfrm>
                          <a:off x="0" y="0"/>
                          <a:ext cx="5400675" cy="7696200"/>
                        </a:xfrm>
                        <a:prstGeom prst="rect">
                          <a:avLst/>
                        </a:prstGeom>
                        <a:solidFill>
                          <a:srgbClr val="4F81BD"/>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E9C4D69" w14:textId="3D5A1F09" w:rsidR="00F23409" w:rsidRPr="00082F3C" w:rsidRDefault="003E4759" w:rsidP="00F23409">
                            <w:pPr>
                              <w:tabs>
                                <w:tab w:val="right" w:pos="7088"/>
                              </w:tabs>
                              <w:spacing w:after="0"/>
                              <w:ind w:right="503" w:firstLine="567"/>
                              <w:jc w:val="right"/>
                              <w:rPr>
                                <w:color w:val="FFFFFF" w:themeColor="background1"/>
                                <w:lang w:val="hr-HR" w:eastAsia="ja-JP"/>
                              </w:rPr>
                            </w:pPr>
                            <w:r w:rsidRPr="00082F3C">
                              <w:rPr>
                                <w:color w:val="FFFFFF" w:themeColor="background1"/>
                                <w:lang w:val="hr-HR" w:eastAsia="ja-JP"/>
                              </w:rPr>
                              <w:t>Usvajanje: 25. ožujka 2022</w:t>
                            </w:r>
                            <w:r w:rsidR="00203820">
                              <w:rPr>
                                <w:color w:val="FFFFFF" w:themeColor="background1"/>
                                <w:lang w:val="hr-HR" w:eastAsia="ja-JP"/>
                              </w:rPr>
                              <w:t>.</w:t>
                            </w:r>
                            <w:r w:rsidR="00F23409" w:rsidRPr="00F23409">
                              <w:rPr>
                                <w:color w:val="FFFFFF" w:themeColor="background1"/>
                                <w:lang w:val="hr-HR" w:eastAsia="ja-JP"/>
                              </w:rPr>
                              <w:t xml:space="preserve"> </w:t>
                            </w:r>
                            <w:r w:rsidR="00F23409">
                              <w:rPr>
                                <w:color w:val="FFFFFF" w:themeColor="background1"/>
                                <w:lang w:val="hr-HR" w:eastAsia="ja-JP"/>
                              </w:rPr>
                              <w:t xml:space="preserve">                                             </w:t>
                            </w:r>
                            <w:r w:rsidR="00F23409" w:rsidRPr="00082F3C">
                              <w:rPr>
                                <w:color w:val="FFFFFF" w:themeColor="background1"/>
                                <w:lang w:val="hr-HR" w:eastAsia="ja-JP"/>
                              </w:rPr>
                              <w:t xml:space="preserve">GrecoRC4(2022)1 </w:t>
                            </w:r>
                          </w:p>
                          <w:p w14:paraId="3AC01E1C" w14:textId="4D52C41B" w:rsidR="00883D5F" w:rsidRPr="00082F3C" w:rsidRDefault="00883D5F" w:rsidP="00960197">
                            <w:pPr>
                              <w:tabs>
                                <w:tab w:val="right" w:pos="7088"/>
                              </w:tabs>
                              <w:spacing w:after="0"/>
                              <w:ind w:right="503" w:firstLine="567"/>
                              <w:jc w:val="center"/>
                              <w:rPr>
                                <w:color w:val="FFFFFF" w:themeColor="background1"/>
                                <w:lang w:val="hr-HR" w:eastAsia="ja-JP"/>
                              </w:rPr>
                            </w:pPr>
                          </w:p>
                          <w:p w14:paraId="506615E0" w14:textId="77777777" w:rsidR="00BC7663" w:rsidRPr="00082F3C" w:rsidRDefault="00BC7663" w:rsidP="00CC2986">
                            <w:pPr>
                              <w:ind w:right="503"/>
                              <w:jc w:val="right"/>
                              <w:rPr>
                                <w:rFonts w:cs="recommends"/>
                                <w:lang w:val="hr-HR" w:eastAsia="ja-JP"/>
                              </w:rPr>
                            </w:pPr>
                          </w:p>
                          <w:p w14:paraId="77620851" w14:textId="77777777" w:rsidR="00BC7663" w:rsidRPr="00082F3C" w:rsidRDefault="00BC7663" w:rsidP="00CC2986">
                            <w:pPr>
                              <w:ind w:right="503"/>
                              <w:jc w:val="right"/>
                              <w:rPr>
                                <w:lang w:val="hr-HR" w:eastAsia="ja-JP"/>
                              </w:rPr>
                            </w:pPr>
                          </w:p>
                          <w:p w14:paraId="06E5F262" w14:textId="77777777" w:rsidR="001D4196" w:rsidRPr="00082F3C" w:rsidRDefault="001D4196" w:rsidP="00CC2986">
                            <w:pPr>
                              <w:ind w:right="503"/>
                              <w:jc w:val="right"/>
                              <w:rPr>
                                <w:lang w:val="hr-HR" w:eastAsia="ja-JP"/>
                              </w:rPr>
                            </w:pPr>
                          </w:p>
                          <w:p w14:paraId="3E903CE5" w14:textId="77777777" w:rsidR="00BC7663" w:rsidRPr="00082F3C" w:rsidRDefault="003E4759" w:rsidP="003C7061">
                            <w:pPr>
                              <w:pStyle w:val="Title"/>
                              <w:pBdr>
                                <w:bottom w:val="none" w:sz="0" w:space="0" w:color="auto"/>
                              </w:pBdr>
                              <w:ind w:right="412"/>
                              <w:jc w:val="right"/>
                              <w:rPr>
                                <w:rFonts w:ascii="Calibri" w:hAnsi="Calibri" w:cs="Calibri"/>
                                <w:caps/>
                                <w:color w:val="FFFFFF"/>
                                <w:spacing w:val="0"/>
                                <w:kern w:val="0"/>
                                <w:szCs w:val="72"/>
                                <w:lang w:val="hr-HR" w:eastAsia="en-US"/>
                              </w:rPr>
                            </w:pPr>
                            <w:r w:rsidRPr="00082F3C">
                              <w:rPr>
                                <w:rFonts w:ascii="Calibri" w:hAnsi="Calibri" w:cs="Calibri"/>
                                <w:b/>
                                <w:caps/>
                                <w:color w:val="FFFFFF"/>
                                <w:sz w:val="40"/>
                                <w:szCs w:val="40"/>
                                <w:lang w:val="hr-HR"/>
                              </w:rPr>
                              <w:t>ČETVRTI EVALUACIJSKI KRUG</w:t>
                            </w:r>
                          </w:p>
                          <w:p w14:paraId="3E7CE5DF" w14:textId="77777777" w:rsidR="00BC7663" w:rsidRPr="00082F3C" w:rsidRDefault="00BC7663" w:rsidP="003C7061">
                            <w:pPr>
                              <w:spacing w:before="240"/>
                              <w:ind w:left="720" w:right="412"/>
                              <w:jc w:val="right"/>
                              <w:rPr>
                                <w:rFonts w:cs="Calibri"/>
                                <w:color w:val="FFFFFF"/>
                                <w:lang w:val="hr-HR"/>
                              </w:rPr>
                            </w:pPr>
                          </w:p>
                          <w:p w14:paraId="588B7D31" w14:textId="77777777" w:rsidR="00BC7663" w:rsidRPr="00082F3C" w:rsidRDefault="003E4759" w:rsidP="003C7061">
                            <w:pPr>
                              <w:spacing w:before="240"/>
                              <w:ind w:left="284" w:right="412"/>
                              <w:jc w:val="right"/>
                              <w:rPr>
                                <w:rFonts w:cs="Calibri"/>
                                <w:color w:val="FFFFFF"/>
                                <w:sz w:val="32"/>
                                <w:szCs w:val="21"/>
                                <w:lang w:val="hr-HR"/>
                              </w:rPr>
                            </w:pPr>
                            <w:r w:rsidRPr="00082F3C">
                              <w:rPr>
                                <w:rFonts w:cs="Calibri"/>
                                <w:color w:val="FFFFFF"/>
                                <w:sz w:val="32"/>
                                <w:szCs w:val="21"/>
                                <w:lang w:val="hr-HR"/>
                              </w:rPr>
                              <w:t>Sprječavanje korupcije kod saborskih zastupnika, sudaca i državnih odvjetnika</w:t>
                            </w:r>
                          </w:p>
                          <w:p w14:paraId="7A4EB131" w14:textId="77777777" w:rsidR="00BC7663" w:rsidRPr="00082F3C" w:rsidRDefault="00BC7663" w:rsidP="001D4196">
                            <w:pPr>
                              <w:spacing w:before="240"/>
                              <w:ind w:left="1008" w:right="412"/>
                              <w:jc w:val="right"/>
                              <w:rPr>
                                <w:rFonts w:cs="Calibri"/>
                                <w:color w:val="FFFFFF"/>
                                <w:sz w:val="36"/>
                                <w:lang w:val="hr-HR"/>
                              </w:rPr>
                            </w:pPr>
                          </w:p>
                          <w:p w14:paraId="37F09053" w14:textId="77777777" w:rsidR="00883D5F" w:rsidRPr="00082F3C" w:rsidRDefault="003E4759" w:rsidP="003C7061">
                            <w:pPr>
                              <w:spacing w:before="240"/>
                              <w:ind w:left="1008" w:right="412"/>
                              <w:jc w:val="right"/>
                              <w:rPr>
                                <w:rFonts w:cs="Calibri"/>
                                <w:b/>
                                <w:color w:val="FFFFFF"/>
                                <w:sz w:val="40"/>
                                <w:szCs w:val="52"/>
                                <w:lang w:val="hr-HR"/>
                              </w:rPr>
                            </w:pPr>
                            <w:r w:rsidRPr="00082F3C">
                              <w:rPr>
                                <w:rFonts w:cs="Calibri"/>
                                <w:b/>
                                <w:color w:val="FFFFFF"/>
                                <w:sz w:val="40"/>
                                <w:szCs w:val="52"/>
                                <w:lang w:val="hr-HR"/>
                              </w:rPr>
                              <w:t xml:space="preserve">DRUGI DODATAK </w:t>
                            </w:r>
                          </w:p>
                          <w:p w14:paraId="22DD8CCE" w14:textId="77777777" w:rsidR="00BC7663" w:rsidRPr="00082F3C" w:rsidRDefault="003E4759" w:rsidP="003C7061">
                            <w:pPr>
                              <w:spacing w:before="240"/>
                              <w:ind w:left="1008" w:right="412"/>
                              <w:jc w:val="right"/>
                              <w:rPr>
                                <w:rFonts w:cs="Calibri"/>
                                <w:b/>
                                <w:color w:val="FFFFFF"/>
                                <w:sz w:val="40"/>
                                <w:szCs w:val="52"/>
                                <w:lang w:val="hr-HR"/>
                              </w:rPr>
                            </w:pPr>
                            <w:r w:rsidRPr="00082F3C">
                              <w:rPr>
                                <w:rFonts w:cs="Calibri"/>
                                <w:b/>
                                <w:color w:val="FFFFFF"/>
                                <w:sz w:val="40"/>
                                <w:szCs w:val="52"/>
                                <w:lang w:val="hr-HR"/>
                              </w:rPr>
                              <w:t>DRUGOM IZVJEŠĆU O SUKLADNOSTI</w:t>
                            </w:r>
                          </w:p>
                          <w:p w14:paraId="286F8DB5" w14:textId="77777777" w:rsidR="00BC7663" w:rsidRPr="00082F3C" w:rsidRDefault="003E4759" w:rsidP="003C7061">
                            <w:pPr>
                              <w:spacing w:before="240"/>
                              <w:ind w:left="1008" w:right="412"/>
                              <w:jc w:val="right"/>
                              <w:rPr>
                                <w:rFonts w:cs="Calibri"/>
                                <w:b/>
                                <w:color w:val="FFFFFF"/>
                                <w:sz w:val="40"/>
                                <w:szCs w:val="52"/>
                                <w:lang w:val="hr-HR"/>
                              </w:rPr>
                            </w:pPr>
                            <w:r w:rsidRPr="00082F3C">
                              <w:rPr>
                                <w:rFonts w:cs="Calibri"/>
                                <w:b/>
                                <w:color w:val="FFFFFF"/>
                                <w:sz w:val="40"/>
                                <w:szCs w:val="52"/>
                                <w:lang w:val="hr-HR"/>
                              </w:rPr>
                              <w:t>HRVATSKA</w:t>
                            </w:r>
                          </w:p>
                          <w:p w14:paraId="5A9C2E8C" w14:textId="77777777" w:rsidR="00883D5F" w:rsidRPr="00082F3C" w:rsidRDefault="00883D5F" w:rsidP="003C7061">
                            <w:pPr>
                              <w:spacing w:before="240"/>
                              <w:ind w:left="1008" w:right="412"/>
                              <w:jc w:val="right"/>
                              <w:rPr>
                                <w:rFonts w:cs="Calibri"/>
                                <w:color w:val="FFFFFF"/>
                                <w:lang w:val="hr-HR"/>
                              </w:rPr>
                            </w:pPr>
                          </w:p>
                          <w:p w14:paraId="34B289E0" w14:textId="77777777" w:rsidR="001D4196" w:rsidRPr="00082F3C" w:rsidRDefault="001D4196" w:rsidP="003C7061">
                            <w:pPr>
                              <w:spacing w:before="240"/>
                              <w:ind w:left="1008" w:right="412"/>
                              <w:jc w:val="right"/>
                              <w:rPr>
                                <w:rFonts w:cs="Calibri"/>
                                <w:color w:val="FFFFFF"/>
                                <w:lang w:val="hr-HR"/>
                              </w:rPr>
                            </w:pPr>
                          </w:p>
                          <w:p w14:paraId="4060281F" w14:textId="77777777" w:rsidR="00BC7663" w:rsidRPr="00082F3C" w:rsidRDefault="003E4759" w:rsidP="003C7061">
                            <w:pPr>
                              <w:spacing w:before="240"/>
                              <w:ind w:left="1008" w:right="412"/>
                              <w:jc w:val="right"/>
                              <w:rPr>
                                <w:rFonts w:cs="Calibri"/>
                                <w:color w:val="FFFFFF"/>
                                <w:lang w:val="hr-HR"/>
                              </w:rPr>
                            </w:pPr>
                            <w:r w:rsidRPr="00082F3C">
                              <w:rPr>
                                <w:rFonts w:cs="Calibri"/>
                                <w:color w:val="FFFFFF"/>
                                <w:lang w:val="hr-HR"/>
                              </w:rPr>
                              <w:t xml:space="preserve">Usvojen na 90. plenarnoj sjednici </w:t>
                            </w:r>
                            <w:r w:rsidRPr="00082F3C">
                              <w:rPr>
                                <w:rFonts w:cs="Calibri"/>
                                <w:color w:val="FFFFFF"/>
                                <w:lang w:val="hr-HR"/>
                              </w:rPr>
                              <w:br/>
                              <w:t>skupine GRECO (Strasbourg, 21.– 25. ožujka 2022.)</w:t>
                            </w:r>
                          </w:p>
                        </w:txbxContent>
                      </wps:txbx>
                      <wps:bodyPr rot="0" vert="horz" wrap="square" lIns="274320" tIns="914400" rIns="274320" bIns="45720" anchor="t" anchorCtr="0" upright="1"/>
                    </wps:wsp>
                  </a:graphicData>
                </a:graphic>
                <wp14:sizeRelH relativeFrom="page">
                  <wp14:pctWidth>0</wp14:pctWidth>
                </wp14:sizeRelH>
                <wp14:sizeRelV relativeFrom="page">
                  <wp14:pctHeight>0</wp14:pctHeight>
                </wp14:sizeRelV>
              </wp:anchor>
            </w:drawing>
          </mc:Choice>
          <mc:Fallback>
            <w:pict>
              <v:rect w14:anchorId="1732A451" id="Rectangle 47" o:spid="_x0000_s1027" style="position:absolute;margin-left:15pt;margin-top:152.25pt;width:425.25pt;height:6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" fillcolor="#4f81bd" stroked="f" strokeweight="2pt">
                <v:textbox inset="21.6pt,1in,21.6pt">
                  <w:txbxContent>
                    <w:p w14:paraId="7E9C4D69" w14:textId="3D5A1F09" w:rsidR="00F23409" w:rsidRPr="00082F3C" w:rsidRDefault="003E4759" w:rsidP="00F23409">
                      <w:pPr>
                        <w:tabs>
                          <w:tab w:val="right" w:pos="7088"/>
                        </w:tabs>
                        <w:spacing w:after="0"/>
                        <w:ind w:right="503" w:firstLine="567"/>
                        <w:jc w:val="right"/>
                        <w:rPr>
                          <w:color w:val="FFFFFF" w:themeColor="background1"/>
                          <w:lang w:val="hr-HR" w:eastAsia="ja-JP"/>
                        </w:rPr>
                      </w:pPr>
                      <w:r w:rsidRPr="00082F3C">
                        <w:rPr>
                          <w:color w:val="FFFFFF" w:themeColor="background1"/>
                          <w:lang w:val="hr-HR" w:eastAsia="ja-JP"/>
                        </w:rPr>
                        <w:t>Usvajanje: 25. ožujka 2022</w:t>
                      </w:r>
                      <w:r w:rsidR="00203820">
                        <w:rPr>
                          <w:color w:val="FFFFFF" w:themeColor="background1"/>
                          <w:lang w:val="hr-HR" w:eastAsia="ja-JP"/>
                        </w:rPr>
                        <w:t>.</w:t>
                      </w:r>
                      <w:r w:rsidR="00F23409" w:rsidRPr="00F23409">
                        <w:rPr>
                          <w:color w:val="FFFFFF" w:themeColor="background1"/>
                          <w:lang w:val="hr-HR" w:eastAsia="ja-JP"/>
                        </w:rPr>
                        <w:t xml:space="preserve"> </w:t>
                      </w:r>
                      <w:r w:rsidR="00F23409">
                        <w:rPr>
                          <w:color w:val="FFFFFF" w:themeColor="background1"/>
                          <w:lang w:val="hr-HR" w:eastAsia="ja-JP"/>
                        </w:rPr>
                        <w:t xml:space="preserve">                                             </w:t>
                      </w:r>
                      <w:r w:rsidR="00F23409" w:rsidRPr="00082F3C">
                        <w:rPr>
                          <w:color w:val="FFFFFF" w:themeColor="background1"/>
                          <w:lang w:val="hr-HR" w:eastAsia="ja-JP"/>
                        </w:rPr>
                        <w:t xml:space="preserve">GrecoRC4(2022)1 </w:t>
                      </w:r>
                    </w:p>
                    <w:p w14:paraId="3AC01E1C" w14:textId="4D52C41B" w:rsidR="00883D5F" w:rsidRPr="00082F3C" w:rsidRDefault="00883D5F" w:rsidP="00960197">
                      <w:pPr>
                        <w:tabs>
                          <w:tab w:val="right" w:pos="7088"/>
                        </w:tabs>
                        <w:spacing w:after="0"/>
                        <w:ind w:right="503" w:firstLine="567"/>
                        <w:jc w:val="center"/>
                        <w:rPr>
                          <w:color w:val="FFFFFF" w:themeColor="background1"/>
                          <w:lang w:val="hr-HR" w:eastAsia="ja-JP"/>
                        </w:rPr>
                      </w:pPr>
                    </w:p>
                    <w:p w14:paraId="506615E0" w14:textId="77777777" w:rsidR="00BC7663" w:rsidRPr="00082F3C" w:rsidRDefault="00BC7663" w:rsidP="00CC2986">
                      <w:pPr>
                        <w:ind w:right="503"/>
                        <w:jc w:val="right"/>
                        <w:rPr>
                          <w:rFonts w:cs="recommends"/>
                          <w:lang w:val="hr-HR" w:eastAsia="ja-JP"/>
                        </w:rPr>
                      </w:pPr>
                    </w:p>
                    <w:p w14:paraId="77620851" w14:textId="77777777" w:rsidR="00BC7663" w:rsidRPr="00082F3C" w:rsidRDefault="00BC7663" w:rsidP="00CC2986">
                      <w:pPr>
                        <w:ind w:right="503"/>
                        <w:jc w:val="right"/>
                        <w:rPr>
                          <w:lang w:val="hr-HR" w:eastAsia="ja-JP"/>
                        </w:rPr>
                      </w:pPr>
                    </w:p>
                    <w:p w14:paraId="06E5F262" w14:textId="77777777" w:rsidR="001D4196" w:rsidRPr="00082F3C" w:rsidRDefault="001D4196" w:rsidP="00CC2986">
                      <w:pPr>
                        <w:ind w:right="503"/>
                        <w:jc w:val="right"/>
                        <w:rPr>
                          <w:lang w:val="hr-HR" w:eastAsia="ja-JP"/>
                        </w:rPr>
                      </w:pPr>
                    </w:p>
                    <w:p w14:paraId="3E903CE5" w14:textId="77777777" w:rsidR="00BC7663" w:rsidRPr="00082F3C" w:rsidRDefault="003E4759" w:rsidP="003C7061">
                      <w:pPr>
                        <w:pStyle w:val="Title"/>
                        <w:pBdr>
                          <w:bottom w:val="none" w:sz="0" w:space="0" w:color="auto"/>
                        </w:pBdr>
                        <w:ind w:right="412"/>
                        <w:jc w:val="right"/>
                        <w:rPr>
                          <w:rFonts w:ascii="Calibri" w:hAnsi="Calibri" w:cs="Calibri"/>
                          <w:caps/>
                          <w:color w:val="FFFFFF"/>
                          <w:spacing w:val="0"/>
                          <w:kern w:val="0"/>
                          <w:szCs w:val="72"/>
                          <w:lang w:val="hr-HR" w:eastAsia="en-US"/>
                        </w:rPr>
                      </w:pPr>
                      <w:r w:rsidRPr="00082F3C">
                        <w:rPr>
                          <w:rFonts w:ascii="Calibri" w:hAnsi="Calibri" w:cs="Calibri"/>
                          <w:b/>
                          <w:caps/>
                          <w:color w:val="FFFFFF"/>
                          <w:sz w:val="40"/>
                          <w:szCs w:val="40"/>
                          <w:lang w:val="hr-HR"/>
                        </w:rPr>
                        <w:t>ČETVRTI EVALUACIJSKI KRUG</w:t>
                      </w:r>
                    </w:p>
                    <w:p w14:paraId="3E7CE5DF" w14:textId="77777777" w:rsidR="00BC7663" w:rsidRPr="00082F3C" w:rsidRDefault="00BC7663" w:rsidP="003C7061">
                      <w:pPr>
                        <w:spacing w:before="240"/>
                        <w:ind w:left="720" w:right="412"/>
                        <w:jc w:val="right"/>
                        <w:rPr>
                          <w:rFonts w:cs="Calibri"/>
                          <w:color w:val="FFFFFF"/>
                          <w:lang w:val="hr-HR"/>
                        </w:rPr>
                      </w:pPr>
                    </w:p>
                    <w:p w14:paraId="588B7D31" w14:textId="77777777" w:rsidR="00BC7663" w:rsidRPr="00082F3C" w:rsidRDefault="003E4759" w:rsidP="003C7061">
                      <w:pPr>
                        <w:spacing w:before="240"/>
                        <w:ind w:left="284" w:right="412"/>
                        <w:jc w:val="right"/>
                        <w:rPr>
                          <w:rFonts w:cs="Calibri"/>
                          <w:color w:val="FFFFFF"/>
                          <w:sz w:val="32"/>
                          <w:szCs w:val="21"/>
                          <w:lang w:val="hr-HR"/>
                        </w:rPr>
                      </w:pPr>
                      <w:r w:rsidRPr="00082F3C">
                        <w:rPr>
                          <w:rFonts w:cs="Calibri"/>
                          <w:color w:val="FFFFFF"/>
                          <w:sz w:val="32"/>
                          <w:szCs w:val="21"/>
                          <w:lang w:val="hr-HR"/>
                        </w:rPr>
                        <w:t>Sprječavanje korupcije kod saborskih zastupnika, sudaca i državnih odvjetnika</w:t>
                      </w:r>
                    </w:p>
                    <w:p w14:paraId="7A4EB131" w14:textId="77777777" w:rsidR="00BC7663" w:rsidRPr="00082F3C" w:rsidRDefault="00BC7663" w:rsidP="001D4196">
                      <w:pPr>
                        <w:spacing w:before="240"/>
                        <w:ind w:left="1008" w:right="412"/>
                        <w:jc w:val="right"/>
                        <w:rPr>
                          <w:rFonts w:cs="Calibri"/>
                          <w:color w:val="FFFFFF"/>
                          <w:sz w:val="36"/>
                          <w:lang w:val="hr-HR"/>
                        </w:rPr>
                      </w:pPr>
                    </w:p>
                    <w:p w14:paraId="37F09053" w14:textId="77777777" w:rsidR="00883D5F" w:rsidRPr="00082F3C" w:rsidRDefault="003E4759" w:rsidP="003C7061">
                      <w:pPr>
                        <w:spacing w:before="240"/>
                        <w:ind w:left="1008" w:right="412"/>
                        <w:jc w:val="right"/>
                        <w:rPr>
                          <w:rFonts w:cs="Calibri"/>
                          <w:b/>
                          <w:color w:val="FFFFFF"/>
                          <w:sz w:val="40"/>
                          <w:szCs w:val="52"/>
                          <w:lang w:val="hr-HR"/>
                        </w:rPr>
                      </w:pPr>
                      <w:r w:rsidRPr="00082F3C">
                        <w:rPr>
                          <w:rFonts w:cs="Calibri"/>
                          <w:b/>
                          <w:color w:val="FFFFFF"/>
                          <w:sz w:val="40"/>
                          <w:szCs w:val="52"/>
                          <w:lang w:val="hr-HR"/>
                        </w:rPr>
                        <w:t xml:space="preserve">DRUGI DODATAK </w:t>
                      </w:r>
                    </w:p>
                    <w:p w14:paraId="22DD8CCE" w14:textId="77777777" w:rsidR="00BC7663" w:rsidRPr="00082F3C" w:rsidRDefault="003E4759" w:rsidP="003C7061">
                      <w:pPr>
                        <w:spacing w:before="240"/>
                        <w:ind w:left="1008" w:right="412"/>
                        <w:jc w:val="right"/>
                        <w:rPr>
                          <w:rFonts w:cs="Calibri"/>
                          <w:b/>
                          <w:color w:val="FFFFFF"/>
                          <w:sz w:val="40"/>
                          <w:szCs w:val="52"/>
                          <w:lang w:val="hr-HR"/>
                        </w:rPr>
                      </w:pPr>
                      <w:r w:rsidRPr="00082F3C">
                        <w:rPr>
                          <w:rFonts w:cs="Calibri"/>
                          <w:b/>
                          <w:color w:val="FFFFFF"/>
                          <w:sz w:val="40"/>
                          <w:szCs w:val="52"/>
                          <w:lang w:val="hr-HR"/>
                        </w:rPr>
                        <w:t>DRUGOM IZVJEŠĆU O SUKLADNOSTI</w:t>
                      </w:r>
                    </w:p>
                    <w:p w14:paraId="286F8DB5" w14:textId="77777777" w:rsidR="00BC7663" w:rsidRPr="00082F3C" w:rsidRDefault="003E4759" w:rsidP="003C7061">
                      <w:pPr>
                        <w:spacing w:before="240"/>
                        <w:ind w:left="1008" w:right="412"/>
                        <w:jc w:val="right"/>
                        <w:rPr>
                          <w:rFonts w:cs="Calibri"/>
                          <w:b/>
                          <w:color w:val="FFFFFF"/>
                          <w:sz w:val="40"/>
                          <w:szCs w:val="52"/>
                          <w:lang w:val="hr-HR"/>
                        </w:rPr>
                      </w:pPr>
                      <w:r w:rsidRPr="00082F3C">
                        <w:rPr>
                          <w:rFonts w:cs="Calibri"/>
                          <w:b/>
                          <w:color w:val="FFFFFF"/>
                          <w:sz w:val="40"/>
                          <w:szCs w:val="52"/>
                          <w:lang w:val="hr-HR"/>
                        </w:rPr>
                        <w:t>HRVATSKA</w:t>
                      </w:r>
                    </w:p>
                    <w:p w14:paraId="5A9C2E8C" w14:textId="77777777" w:rsidR="00883D5F" w:rsidRPr="00082F3C" w:rsidRDefault="00883D5F" w:rsidP="003C7061">
                      <w:pPr>
                        <w:spacing w:before="240"/>
                        <w:ind w:left="1008" w:right="412"/>
                        <w:jc w:val="right"/>
                        <w:rPr>
                          <w:rFonts w:cs="Calibri"/>
                          <w:color w:val="FFFFFF"/>
                          <w:lang w:val="hr-HR"/>
                        </w:rPr>
                      </w:pPr>
                    </w:p>
                    <w:p w14:paraId="34B289E0" w14:textId="77777777" w:rsidR="001D4196" w:rsidRPr="00082F3C" w:rsidRDefault="001D4196" w:rsidP="003C7061">
                      <w:pPr>
                        <w:spacing w:before="240"/>
                        <w:ind w:left="1008" w:right="412"/>
                        <w:jc w:val="right"/>
                        <w:rPr>
                          <w:rFonts w:cs="Calibri"/>
                          <w:color w:val="FFFFFF"/>
                          <w:lang w:val="hr-HR"/>
                        </w:rPr>
                      </w:pPr>
                    </w:p>
                    <w:p w14:paraId="4060281F" w14:textId="77777777" w:rsidR="00BC7663" w:rsidRPr="00082F3C" w:rsidRDefault="003E4759" w:rsidP="003C7061">
                      <w:pPr>
                        <w:spacing w:before="240"/>
                        <w:ind w:left="1008" w:right="412"/>
                        <w:jc w:val="right"/>
                        <w:rPr>
                          <w:rFonts w:cs="Calibri"/>
                          <w:color w:val="FFFFFF"/>
                          <w:lang w:val="hr-HR"/>
                        </w:rPr>
                      </w:pPr>
                      <w:r w:rsidRPr="00082F3C">
                        <w:rPr>
                          <w:rFonts w:cs="Calibri"/>
                          <w:color w:val="FFFFFF"/>
                          <w:lang w:val="hr-HR"/>
                        </w:rPr>
                        <w:t xml:space="preserve">Usvojen na 90. plenarnoj sjednici </w:t>
                      </w:r>
                      <w:r w:rsidRPr="00082F3C">
                        <w:rPr>
                          <w:rFonts w:cs="Calibri"/>
                          <w:color w:val="FFFFFF"/>
                          <w:lang w:val="hr-HR"/>
                        </w:rPr>
                        <w:br/>
                        <w:t>skupine GRECO (Strasbourg, 21.– 25. ožujka 2022.)</w:t>
                      </w:r>
                    </w:p>
                  </w:txbxContent>
                </v:textbox>
                <w10:wrap anchorx="page" anchory="page"/>
              </v:rect>
            </w:pict>
          </mc:Fallback>
        </mc:AlternateContent>
      </w:r>
      <w:r w:rsidR="000A7298" w:rsidRPr="00D359F6">
        <w:br w:type="page"/>
      </w:r>
    </w:p>
    <w:p w14:paraId="580B1AB0" w14:textId="77777777" w:rsidR="000A7298" w:rsidRPr="00D359F6" w:rsidRDefault="000A7298" w:rsidP="00872BCB">
      <w:pPr>
        <w:tabs>
          <w:tab w:val="left" w:pos="567"/>
        </w:tabs>
        <w:suppressAutoHyphens/>
        <w:spacing w:after="0" w:line="240" w:lineRule="auto"/>
        <w:jc w:val="both"/>
        <w:rPr>
          <w:rFonts w:ascii="Verdana" w:hAnsi="Verdana"/>
          <w:sz w:val="20"/>
          <w:szCs w:val="24"/>
          <w:lang w:eastAsia="fr-FR"/>
        </w:rPr>
        <w:sectPr w:rsidR="000A7298" w:rsidRPr="00D359F6" w:rsidSect="00D060F3">
          <w:footerReference w:type="even" r:id="rId9"/>
          <w:footerReference w:type="default" r:id="rId10"/>
          <w:footerReference w:type="first" r:id="rId11"/>
          <w:pgSz w:w="11880" w:h="17040" w:code="9"/>
          <w:pgMar w:top="180" w:right="1418" w:bottom="899" w:left="1418" w:header="567" w:footer="290" w:gutter="0"/>
          <w:cols w:space="720"/>
          <w:titlePg/>
        </w:sectPr>
      </w:pPr>
    </w:p>
    <w:p w14:paraId="3D0BC34E" w14:textId="77777777" w:rsidR="005F07BA" w:rsidRPr="00082F3C" w:rsidRDefault="003E4759" w:rsidP="00AA7373">
      <w:pPr>
        <w:pStyle w:val="Normalrappo"/>
        <w:tabs>
          <w:tab w:val="clear" w:pos="-720"/>
          <w:tab w:val="left" w:pos="567"/>
        </w:tabs>
        <w:suppressAutoHyphens w:val="0"/>
        <w:contextualSpacing/>
        <w:rPr>
          <w:rFonts w:ascii="Verdana" w:hAnsi="Verdana" w:cstheme="minorHAnsi"/>
          <w:b/>
          <w:bCs/>
          <w:spacing w:val="0"/>
          <w:sz w:val="20"/>
          <w:lang w:val="hr-HR"/>
        </w:rPr>
      </w:pPr>
      <w:r w:rsidRPr="00D359F6">
        <w:rPr>
          <w:rFonts w:ascii="Verdana" w:hAnsi="Verdana" w:cstheme="minorHAnsi"/>
          <w:b/>
          <w:bCs/>
          <w:spacing w:val="0"/>
          <w:sz w:val="20"/>
          <w:lang w:val="hr"/>
        </w:rPr>
        <w:lastRenderedPageBreak/>
        <w:t>I.</w:t>
      </w:r>
      <w:r w:rsidRPr="00D359F6">
        <w:rPr>
          <w:rFonts w:ascii="Verdana" w:hAnsi="Verdana" w:cstheme="minorHAnsi"/>
          <w:b/>
          <w:bCs/>
          <w:spacing w:val="0"/>
          <w:sz w:val="20"/>
          <w:lang w:val="hr"/>
        </w:rPr>
        <w:tab/>
      </w:r>
      <w:r w:rsidRPr="00082F3C">
        <w:rPr>
          <w:rFonts w:ascii="Verdana" w:hAnsi="Verdana" w:cstheme="minorHAnsi"/>
          <w:b/>
          <w:bCs/>
          <w:spacing w:val="0"/>
          <w:sz w:val="20"/>
          <w:u w:val="single"/>
          <w:lang w:val="hr-HR"/>
        </w:rPr>
        <w:t>UVOD</w:t>
      </w:r>
    </w:p>
    <w:p w14:paraId="07505A5C" w14:textId="77777777" w:rsidR="005F07BA" w:rsidRPr="00082F3C" w:rsidRDefault="005F07BA" w:rsidP="00AA7373">
      <w:pPr>
        <w:tabs>
          <w:tab w:val="left" w:pos="567"/>
        </w:tabs>
        <w:spacing w:after="0" w:line="240" w:lineRule="auto"/>
        <w:contextualSpacing/>
        <w:jc w:val="both"/>
        <w:rPr>
          <w:rFonts w:ascii="Verdana" w:hAnsi="Verdana" w:cstheme="minorHAnsi"/>
          <w:sz w:val="20"/>
          <w:szCs w:val="20"/>
          <w:lang w:val="hr-HR"/>
        </w:rPr>
      </w:pPr>
    </w:p>
    <w:p w14:paraId="30A738CA" w14:textId="348DEAD4" w:rsidR="00514903" w:rsidRPr="00082F3C" w:rsidRDefault="003E4759" w:rsidP="00AA7373">
      <w:pPr>
        <w:numPr>
          <w:ilvl w:val="0"/>
          <w:numId w:val="14"/>
        </w:numPr>
        <w:tabs>
          <w:tab w:val="left" w:pos="567"/>
        </w:tabs>
        <w:spacing w:after="0" w:line="240" w:lineRule="auto"/>
        <w:contextualSpacing/>
        <w:jc w:val="both"/>
        <w:rPr>
          <w:rFonts w:ascii="Verdana" w:hAnsi="Verdana" w:cstheme="minorHAnsi"/>
          <w:sz w:val="20"/>
          <w:szCs w:val="20"/>
          <w:lang w:val="hr-HR"/>
        </w:rPr>
      </w:pPr>
      <w:r w:rsidRPr="00082F3C">
        <w:rPr>
          <w:rFonts w:ascii="Verdana" w:hAnsi="Verdana" w:cstheme="minorHAnsi"/>
          <w:sz w:val="20"/>
          <w:szCs w:val="20"/>
          <w:lang w:val="hr-HR"/>
        </w:rPr>
        <w:t xml:space="preserve">Drugi dodatak Drugom izvješću o sukladnosti ocjenjuje mjere koje su hrvatske vlasti poduzele za provedbu preporuka izdanih u izvješću četvrtog evaluacijskog kruga za Hrvatsku (vidjeti stavak 2.) koji pokriva „Sprječavanje korupcije kod saborskih zastupnika, sudaca i državnih odvjetnika”. </w:t>
      </w:r>
    </w:p>
    <w:p w14:paraId="1A3A6E28" w14:textId="77777777" w:rsidR="00514903" w:rsidRPr="00082F3C" w:rsidRDefault="00514903" w:rsidP="00514903">
      <w:pPr>
        <w:spacing w:after="0" w:line="240" w:lineRule="auto"/>
        <w:ind w:left="567"/>
        <w:contextualSpacing/>
        <w:jc w:val="both"/>
        <w:rPr>
          <w:rFonts w:ascii="Verdana" w:hAnsi="Verdana" w:cstheme="minorHAnsi"/>
          <w:sz w:val="20"/>
          <w:szCs w:val="20"/>
          <w:lang w:val="hr-HR"/>
        </w:rPr>
      </w:pPr>
    </w:p>
    <w:p w14:paraId="4EA0C707" w14:textId="257AC6CB" w:rsidR="00136562" w:rsidRPr="00082F3C" w:rsidRDefault="00926965" w:rsidP="00136562">
      <w:pPr>
        <w:numPr>
          <w:ilvl w:val="0"/>
          <w:numId w:val="14"/>
        </w:numPr>
        <w:spacing w:after="0" w:line="240" w:lineRule="auto"/>
        <w:contextualSpacing/>
        <w:jc w:val="both"/>
        <w:rPr>
          <w:rFonts w:ascii="Verdana" w:hAnsi="Verdana" w:cstheme="minorHAnsi"/>
          <w:sz w:val="20"/>
          <w:szCs w:val="20"/>
          <w:lang w:val="hr-HR"/>
        </w:rPr>
      </w:pPr>
      <w:hyperlink r:id="rId12" w:history="1">
        <w:r w:rsidR="003E4759" w:rsidRPr="00082F3C">
          <w:rPr>
            <w:rStyle w:val="Hyperlink"/>
            <w:rFonts w:ascii="Verdana" w:hAnsi="Verdana" w:cstheme="minorHAnsi"/>
            <w:sz w:val="20"/>
            <w:szCs w:val="20"/>
            <w:lang w:val="hr-HR"/>
          </w:rPr>
          <w:t>Izvješće četvrtog evaluacijskog kruga</w:t>
        </w:r>
      </w:hyperlink>
      <w:r w:rsidR="003E4759" w:rsidRPr="00082F3C">
        <w:rPr>
          <w:rFonts w:ascii="Verdana" w:hAnsi="Verdana" w:cstheme="minorHAnsi"/>
          <w:sz w:val="20"/>
          <w:szCs w:val="20"/>
          <w:lang w:val="hr-HR"/>
        </w:rPr>
        <w:t xml:space="preserve"> za Hrvatsku usvojeno je na 64</w:t>
      </w:r>
      <w:r w:rsidR="00B22237" w:rsidRPr="004D71FE">
        <w:rPr>
          <w:rFonts w:ascii="Verdana" w:hAnsi="Verdana" w:cstheme="minorHAnsi"/>
          <w:sz w:val="20"/>
          <w:szCs w:val="20"/>
          <w:lang w:val="hr-HR"/>
        </w:rPr>
        <w:t>.</w:t>
      </w:r>
      <w:r w:rsidR="005F07BA" w:rsidRPr="00082F3C">
        <w:rPr>
          <w:rFonts w:ascii="Verdana" w:hAnsi="Verdana" w:cstheme="minorHAnsi"/>
          <w:sz w:val="20"/>
          <w:szCs w:val="20"/>
          <w:vertAlign w:val="superscript"/>
          <w:lang w:val="hr-HR"/>
        </w:rPr>
        <w:t xml:space="preserve"> </w:t>
      </w:r>
      <w:r w:rsidR="003E4759" w:rsidRPr="00082F3C">
        <w:rPr>
          <w:rFonts w:ascii="Verdana" w:hAnsi="Verdana" w:cstheme="minorHAnsi"/>
          <w:sz w:val="20"/>
          <w:szCs w:val="20"/>
          <w:lang w:val="hr-HR"/>
        </w:rPr>
        <w:t xml:space="preserve">plenarnoj sjednici skupine GRECO (20. lipnja 2014.) i objavljeno 25. lipnja 2014., nakon što ga je odobrila Republika Hrvatska. GRECO je usvojio </w:t>
      </w:r>
      <w:hyperlink r:id="rId13" w:history="1">
        <w:r w:rsidR="00176EB3" w:rsidRPr="00082F3C">
          <w:rPr>
            <w:rStyle w:val="Hyperlink"/>
            <w:rFonts w:ascii="Verdana" w:hAnsi="Verdana" w:cstheme="minorHAnsi"/>
            <w:sz w:val="20"/>
            <w:szCs w:val="20"/>
            <w:lang w:val="hr-HR"/>
          </w:rPr>
          <w:t>Izvješće o sukladnosti</w:t>
        </w:r>
      </w:hyperlink>
      <w:r w:rsidR="003E4759" w:rsidRPr="00082F3C">
        <w:rPr>
          <w:rFonts w:ascii="Verdana" w:hAnsi="Verdana" w:cstheme="minorHAnsi"/>
          <w:sz w:val="20"/>
          <w:szCs w:val="20"/>
          <w:lang w:val="hr-HR"/>
        </w:rPr>
        <w:t xml:space="preserve"> na 73</w:t>
      </w:r>
      <w:r w:rsidR="00184BAC" w:rsidRPr="004D71FE">
        <w:rPr>
          <w:rFonts w:ascii="Verdana" w:hAnsi="Verdana" w:cstheme="minorHAnsi"/>
          <w:sz w:val="20"/>
          <w:szCs w:val="20"/>
          <w:lang w:val="hr-HR"/>
        </w:rPr>
        <w:t>.</w:t>
      </w:r>
      <w:r w:rsidR="003E4759" w:rsidRPr="00082F3C">
        <w:rPr>
          <w:rFonts w:ascii="Verdana" w:hAnsi="Verdana" w:cstheme="minorHAnsi"/>
          <w:sz w:val="20"/>
          <w:szCs w:val="20"/>
          <w:lang w:val="hr-HR"/>
        </w:rPr>
        <w:t xml:space="preserve"> plenarnoj sjednici (21. listopada 2016.) te je ono objavljeno 9. studenoga 2016. nakon što ga je odobrila Republika Hrvatska. GRECO je usvojio </w:t>
      </w:r>
      <w:hyperlink r:id="rId14" w:history="1">
        <w:r w:rsidR="00555815" w:rsidRPr="00082F3C">
          <w:rPr>
            <w:rStyle w:val="Hyperlink"/>
            <w:rFonts w:ascii="Verdana" w:hAnsi="Verdana" w:cstheme="minorHAnsi"/>
            <w:bCs/>
            <w:sz w:val="20"/>
            <w:szCs w:val="20"/>
            <w:lang w:val="hr-HR"/>
          </w:rPr>
          <w:t>Drugo izvješće o sukladnosti</w:t>
        </w:r>
      </w:hyperlink>
      <w:r w:rsidR="003E4759" w:rsidRPr="00082F3C">
        <w:rPr>
          <w:rFonts w:ascii="Verdana" w:hAnsi="Verdana" w:cstheme="minorHAnsi"/>
          <w:sz w:val="20"/>
          <w:szCs w:val="20"/>
          <w:lang w:val="hr-HR"/>
        </w:rPr>
        <w:t xml:space="preserve"> na 81</w:t>
      </w:r>
      <w:r w:rsidR="00555815" w:rsidRPr="004D71FE">
        <w:rPr>
          <w:rFonts w:ascii="Verdana" w:hAnsi="Verdana" w:cstheme="minorHAnsi"/>
          <w:sz w:val="20"/>
          <w:szCs w:val="20"/>
          <w:lang w:val="hr-HR"/>
        </w:rPr>
        <w:t>.</w:t>
      </w:r>
      <w:r w:rsidR="003E4759" w:rsidRPr="00082F3C">
        <w:rPr>
          <w:rFonts w:ascii="Verdana" w:hAnsi="Verdana" w:cstheme="minorHAnsi"/>
          <w:sz w:val="20"/>
          <w:szCs w:val="20"/>
          <w:lang w:val="hr-HR"/>
        </w:rPr>
        <w:t xml:space="preserve"> plenarnoj sjednici (7. prosinca 2018.) te je ono objavljeno 29. siječnja 2019., nakon što ga je odobrila Republika Hrvatska. GRECO je usvojio </w:t>
      </w:r>
      <w:hyperlink r:id="rId15" w:history="1">
        <w:r w:rsidR="0008152F" w:rsidRPr="00082F3C">
          <w:rPr>
            <w:rStyle w:val="Hyperlink"/>
            <w:rFonts w:ascii="Verdana" w:hAnsi="Verdana" w:cstheme="minorHAnsi"/>
            <w:sz w:val="20"/>
            <w:szCs w:val="20"/>
            <w:lang w:val="hr-HR"/>
          </w:rPr>
          <w:t xml:space="preserve">Dodatak </w:t>
        </w:r>
        <w:r w:rsidR="008C22E9" w:rsidRPr="00082F3C">
          <w:rPr>
            <w:rStyle w:val="Hyperlink"/>
            <w:rFonts w:ascii="Verdana" w:hAnsi="Verdana" w:cstheme="minorHAnsi"/>
            <w:sz w:val="20"/>
            <w:szCs w:val="20"/>
            <w:lang w:val="hr-HR"/>
          </w:rPr>
          <w:t>d</w:t>
        </w:r>
        <w:r w:rsidR="0008152F" w:rsidRPr="00082F3C">
          <w:rPr>
            <w:rStyle w:val="Hyperlink"/>
            <w:rFonts w:ascii="Verdana" w:hAnsi="Verdana" w:cstheme="minorHAnsi"/>
            <w:sz w:val="20"/>
            <w:szCs w:val="20"/>
            <w:lang w:val="hr-HR"/>
          </w:rPr>
          <w:t>rugom izvješću o sukladnosti</w:t>
        </w:r>
      </w:hyperlink>
      <w:r w:rsidR="003E4759" w:rsidRPr="00082F3C">
        <w:rPr>
          <w:rFonts w:ascii="Verdana" w:hAnsi="Verdana" w:cstheme="minorHAnsi"/>
          <w:sz w:val="20"/>
          <w:szCs w:val="20"/>
          <w:lang w:val="hr-HR"/>
        </w:rPr>
        <w:t xml:space="preserve"> na 85</w:t>
      </w:r>
      <w:r w:rsidR="0008152F" w:rsidRPr="004D71FE">
        <w:rPr>
          <w:rFonts w:ascii="Verdana" w:hAnsi="Verdana" w:cstheme="minorHAnsi"/>
          <w:sz w:val="20"/>
          <w:szCs w:val="20"/>
          <w:lang w:val="hr-HR"/>
        </w:rPr>
        <w:t>.</w:t>
      </w:r>
      <w:r w:rsidR="003E4759" w:rsidRPr="00082F3C">
        <w:rPr>
          <w:rFonts w:ascii="Verdana" w:hAnsi="Verdana" w:cstheme="minorHAnsi"/>
          <w:sz w:val="20"/>
          <w:szCs w:val="20"/>
          <w:lang w:val="hr-HR"/>
        </w:rPr>
        <w:t xml:space="preserve"> plenarnoj sjednici (25. rujna 2020.) te je on objavljen 21. listopada 2020., nakon što ga je odobrila Republika Hrvatska. </w:t>
      </w:r>
    </w:p>
    <w:p w14:paraId="090030DC" w14:textId="77777777" w:rsidR="00136562" w:rsidRPr="00082F3C" w:rsidRDefault="00136562" w:rsidP="00136562">
      <w:pPr>
        <w:spacing w:after="0" w:line="240" w:lineRule="auto"/>
        <w:ind w:left="567"/>
        <w:contextualSpacing/>
        <w:jc w:val="both"/>
        <w:rPr>
          <w:rFonts w:ascii="Verdana" w:hAnsi="Verdana" w:cstheme="minorHAnsi"/>
          <w:sz w:val="20"/>
          <w:szCs w:val="20"/>
          <w:lang w:val="hr-HR"/>
        </w:rPr>
      </w:pPr>
    </w:p>
    <w:p w14:paraId="675F2F2D" w14:textId="72291C48" w:rsidR="00883D5F" w:rsidRPr="00082F3C" w:rsidRDefault="003E4759" w:rsidP="00136562">
      <w:pPr>
        <w:numPr>
          <w:ilvl w:val="0"/>
          <w:numId w:val="14"/>
        </w:numPr>
        <w:spacing w:after="0" w:line="240" w:lineRule="auto"/>
        <w:contextualSpacing/>
        <w:jc w:val="both"/>
        <w:rPr>
          <w:rFonts w:ascii="Verdana" w:hAnsi="Verdana" w:cstheme="minorHAnsi"/>
          <w:sz w:val="20"/>
          <w:szCs w:val="20"/>
          <w:lang w:val="hr-HR"/>
        </w:rPr>
      </w:pPr>
      <w:r w:rsidRPr="00082F3C">
        <w:rPr>
          <w:rFonts w:ascii="Verdana" w:hAnsi="Verdana" w:cstheme="minorHAnsi"/>
          <w:sz w:val="20"/>
          <w:szCs w:val="20"/>
          <w:lang w:val="hr-HR"/>
        </w:rPr>
        <w:t xml:space="preserve">Prema zahtjevima Poslovnika o radu skupine GRECO, hrvatske su vlasti dostavile Izvješće o stanju s dodatnim informacijama o poduzetim radnjama za provedbu šest neriješenih preporuka koje su u fazi sastavljanja Dodatka </w:t>
      </w:r>
      <w:r w:rsidR="008C22E9">
        <w:rPr>
          <w:rFonts w:ascii="Verdana" w:hAnsi="Verdana" w:cstheme="minorHAnsi"/>
          <w:sz w:val="20"/>
          <w:szCs w:val="20"/>
          <w:lang w:val="hr-HR"/>
        </w:rPr>
        <w:t>d</w:t>
      </w:r>
      <w:r w:rsidRPr="00082F3C">
        <w:rPr>
          <w:rFonts w:ascii="Verdana" w:hAnsi="Verdana" w:cstheme="minorHAnsi"/>
          <w:sz w:val="20"/>
          <w:szCs w:val="20"/>
          <w:lang w:val="hr-HR"/>
        </w:rPr>
        <w:t>rugom izvješću o sukladnosti bile djelomično provedene ili nisu bile provedene. Izvješće o stanju zaprimljeno je 30. rujna 2021. i poslužilo je kao osnova za Drugi dodatak drugom izvješću o sukladnosti.</w:t>
      </w:r>
    </w:p>
    <w:p w14:paraId="49A1C796" w14:textId="77777777" w:rsidR="005F07BA" w:rsidRPr="00082F3C" w:rsidRDefault="005F07BA" w:rsidP="00EC6C6F">
      <w:pPr>
        <w:tabs>
          <w:tab w:val="left" w:pos="567"/>
          <w:tab w:val="left" w:pos="6570"/>
        </w:tabs>
        <w:spacing w:after="0" w:line="240" w:lineRule="auto"/>
        <w:contextualSpacing/>
        <w:jc w:val="both"/>
        <w:rPr>
          <w:rFonts w:cstheme="minorHAnsi"/>
          <w:szCs w:val="20"/>
          <w:lang w:val="hr-HR"/>
        </w:rPr>
      </w:pPr>
    </w:p>
    <w:p w14:paraId="5E729118" w14:textId="1B5D8D98" w:rsidR="00EC6C6F" w:rsidRPr="00082F3C" w:rsidRDefault="003E4759" w:rsidP="00EC6C6F">
      <w:pPr>
        <w:numPr>
          <w:ilvl w:val="0"/>
          <w:numId w:val="14"/>
        </w:numPr>
        <w:spacing w:after="0" w:line="240" w:lineRule="auto"/>
        <w:contextualSpacing/>
        <w:jc w:val="both"/>
        <w:rPr>
          <w:rFonts w:ascii="Verdana" w:hAnsi="Verdana" w:cstheme="minorHAnsi"/>
          <w:sz w:val="20"/>
          <w:szCs w:val="20"/>
          <w:lang w:val="hr-HR"/>
        </w:rPr>
      </w:pPr>
      <w:r w:rsidRPr="00082F3C">
        <w:rPr>
          <w:rFonts w:ascii="Verdana" w:hAnsi="Verdana" w:cstheme="minorHAnsi"/>
          <w:sz w:val="20"/>
          <w:szCs w:val="20"/>
          <w:lang w:val="hr-HR"/>
        </w:rPr>
        <w:t>GRECO je odabrao San Marino (za parlamentarna tijela) i Latviju (za pravosudne institucije) kao članice koje će imenovati izvjestitelje za postupak ocjenjivanja sukladnosti. Imenovani izvjestitelji bili su g. Stefano PALMUCCI u ime San Marina i gđa</w:t>
      </w:r>
      <w:r w:rsidR="00463B1E">
        <w:rPr>
          <w:rFonts w:ascii="Verdana" w:hAnsi="Verdana" w:cstheme="minorHAnsi"/>
          <w:sz w:val="20"/>
          <w:szCs w:val="20"/>
          <w:lang w:val="hr-HR"/>
        </w:rPr>
        <w:t>.</w:t>
      </w:r>
      <w:r w:rsidRPr="00082F3C">
        <w:rPr>
          <w:rFonts w:ascii="Verdana" w:hAnsi="Verdana" w:cstheme="minorHAnsi"/>
          <w:sz w:val="20"/>
          <w:szCs w:val="20"/>
          <w:lang w:val="hr-HR"/>
        </w:rPr>
        <w:t xml:space="preserve"> Anna ALOSINA u ime Latvije. U sastavljanju</w:t>
      </w:r>
      <w:r w:rsidR="00347F71" w:rsidRPr="004D71FE">
        <w:rPr>
          <w:rFonts w:ascii="Verdana" w:hAnsi="Verdana" w:cstheme="minorHAnsi"/>
          <w:sz w:val="20"/>
          <w:szCs w:val="20"/>
          <w:lang w:val="hr-HR"/>
        </w:rPr>
        <w:t xml:space="preserve"> </w:t>
      </w:r>
      <w:r w:rsidR="00347F71" w:rsidRPr="00082F3C">
        <w:rPr>
          <w:rFonts w:ascii="Verdana" w:hAnsi="Verdana" w:cstheme="minorHAnsi"/>
          <w:sz w:val="20"/>
          <w:szCs w:val="20"/>
          <w:u w:val="single"/>
          <w:lang w:val="hr-HR"/>
        </w:rPr>
        <w:t>Drugog dodatka drugom izvješću o sukladnosti</w:t>
      </w:r>
      <w:r w:rsidR="00347F71" w:rsidRPr="004D71FE">
        <w:rPr>
          <w:rFonts w:ascii="Verdana" w:hAnsi="Verdana" w:cstheme="minorHAnsi"/>
          <w:sz w:val="20"/>
          <w:szCs w:val="20"/>
          <w:lang w:val="hr-HR"/>
        </w:rPr>
        <w:t xml:space="preserve"> </w:t>
      </w:r>
      <w:r w:rsidRPr="00082F3C">
        <w:rPr>
          <w:rFonts w:ascii="Verdana" w:hAnsi="Verdana" w:cstheme="minorHAnsi"/>
          <w:sz w:val="20"/>
          <w:szCs w:val="20"/>
          <w:lang w:val="hr-HR"/>
        </w:rPr>
        <w:t>pomoglo im je Tajništvo GRECO-a.</w:t>
      </w:r>
    </w:p>
    <w:p w14:paraId="6C352A1F" w14:textId="77777777" w:rsidR="00EC6C6F" w:rsidRPr="00082F3C" w:rsidRDefault="00EC6C6F" w:rsidP="00EC6C6F">
      <w:pPr>
        <w:tabs>
          <w:tab w:val="left" w:pos="567"/>
        </w:tabs>
        <w:spacing w:after="0" w:line="240" w:lineRule="auto"/>
        <w:contextualSpacing/>
        <w:jc w:val="both"/>
        <w:rPr>
          <w:rFonts w:ascii="Verdana" w:hAnsi="Verdana" w:cstheme="minorHAnsi"/>
          <w:b/>
          <w:bCs/>
          <w:sz w:val="20"/>
          <w:szCs w:val="20"/>
          <w:lang w:val="hr-HR"/>
        </w:rPr>
      </w:pPr>
    </w:p>
    <w:p w14:paraId="4E9DD063" w14:textId="77777777" w:rsidR="005F07BA" w:rsidRPr="00082F3C" w:rsidRDefault="003E4759" w:rsidP="00EC6C6F">
      <w:pPr>
        <w:tabs>
          <w:tab w:val="left" w:pos="567"/>
        </w:tabs>
        <w:spacing w:after="0" w:line="240" w:lineRule="auto"/>
        <w:contextualSpacing/>
        <w:jc w:val="both"/>
        <w:rPr>
          <w:rFonts w:ascii="Verdana" w:hAnsi="Verdana" w:cstheme="minorHAnsi"/>
          <w:sz w:val="20"/>
          <w:szCs w:val="20"/>
          <w:lang w:val="hr-HR"/>
        </w:rPr>
      </w:pPr>
      <w:r w:rsidRPr="00082F3C">
        <w:rPr>
          <w:rFonts w:ascii="Verdana" w:hAnsi="Verdana" w:cstheme="minorHAnsi"/>
          <w:b/>
          <w:bCs/>
          <w:sz w:val="20"/>
          <w:szCs w:val="20"/>
          <w:lang w:val="hr-HR"/>
        </w:rPr>
        <w:t>II.</w:t>
      </w:r>
      <w:r w:rsidRPr="00082F3C">
        <w:rPr>
          <w:rFonts w:ascii="Verdana" w:hAnsi="Verdana" w:cstheme="minorHAnsi"/>
          <w:b/>
          <w:bCs/>
          <w:sz w:val="20"/>
          <w:szCs w:val="20"/>
          <w:lang w:val="hr-HR"/>
        </w:rPr>
        <w:tab/>
      </w:r>
      <w:r w:rsidRPr="00082F3C">
        <w:rPr>
          <w:rFonts w:ascii="Verdana" w:hAnsi="Verdana" w:cstheme="minorHAnsi"/>
          <w:b/>
          <w:bCs/>
          <w:sz w:val="20"/>
          <w:szCs w:val="20"/>
          <w:u w:val="single"/>
          <w:lang w:val="hr-HR"/>
        </w:rPr>
        <w:t>ANALIZA</w:t>
      </w:r>
    </w:p>
    <w:p w14:paraId="175039D0" w14:textId="77777777" w:rsidR="005F07BA" w:rsidRPr="00082F3C" w:rsidRDefault="005F07BA" w:rsidP="00AA7373">
      <w:pPr>
        <w:tabs>
          <w:tab w:val="left" w:pos="567"/>
        </w:tabs>
        <w:spacing w:after="0" w:line="240" w:lineRule="auto"/>
        <w:contextualSpacing/>
        <w:jc w:val="both"/>
        <w:rPr>
          <w:rFonts w:ascii="Verdana" w:hAnsi="Verdana" w:cstheme="minorHAnsi"/>
          <w:sz w:val="20"/>
          <w:szCs w:val="20"/>
          <w:lang w:val="hr-HR"/>
        </w:rPr>
      </w:pPr>
    </w:p>
    <w:p w14:paraId="7BC69DDA" w14:textId="77777777" w:rsidR="005F07BA" w:rsidRPr="00082F3C" w:rsidRDefault="003E4759" w:rsidP="00136562">
      <w:pPr>
        <w:pStyle w:val="question"/>
        <w:numPr>
          <w:ilvl w:val="0"/>
          <w:numId w:val="14"/>
        </w:numPr>
        <w:tabs>
          <w:tab w:val="left" w:pos="567"/>
        </w:tabs>
        <w:contextualSpacing/>
        <w:rPr>
          <w:rFonts w:ascii="Verdana" w:hAnsi="Verdana" w:cstheme="minorHAnsi"/>
          <w:sz w:val="20"/>
          <w:lang w:val="hr-HR"/>
        </w:rPr>
      </w:pPr>
      <w:r w:rsidRPr="00082F3C">
        <w:rPr>
          <w:rFonts w:ascii="Verdana" w:hAnsi="Verdana" w:cstheme="minorHAnsi"/>
          <w:sz w:val="20"/>
          <w:lang w:val="hr-HR"/>
        </w:rPr>
        <w:t>Podsjećamo, GRECO je u svom Evaluacijskom izvješću Hrvatskoj uputio jedanaest preporuka. U Dodatku drugom izvješću o sukladnosti GRECO je zaključio da su preporuke ii., v., vi. i x. uspješno provedene. Preporuka ix. rješava se na zadovoljavajući način. Preporuke iv., vii., viii. i xi. djelomično su provedene,</w:t>
      </w:r>
      <w:r w:rsidR="00082F3C">
        <w:rPr>
          <w:rFonts w:ascii="Verdana" w:hAnsi="Verdana" w:cstheme="minorHAnsi"/>
          <w:sz w:val="20"/>
          <w:lang w:val="hr-HR"/>
        </w:rPr>
        <w:t xml:space="preserve"> </w:t>
      </w:r>
      <w:r w:rsidRPr="00082F3C">
        <w:rPr>
          <w:rFonts w:ascii="Verdana" w:hAnsi="Verdana" w:cstheme="minorHAnsi"/>
          <w:sz w:val="20"/>
          <w:lang w:val="hr-HR"/>
        </w:rPr>
        <w:t>a preporuke i. i iii. nisu provedene. U nastavku je razmotrena sukladnost s preostalih šest preporuka.</w:t>
      </w:r>
    </w:p>
    <w:p w14:paraId="0DA2A45E" w14:textId="77777777" w:rsidR="000A3B46" w:rsidRPr="00082F3C" w:rsidRDefault="000A3B46" w:rsidP="00F05FF9">
      <w:pPr>
        <w:spacing w:after="0" w:line="240" w:lineRule="auto"/>
        <w:ind w:left="567"/>
        <w:contextualSpacing/>
        <w:jc w:val="both"/>
        <w:rPr>
          <w:rFonts w:ascii="Verdana" w:hAnsi="Verdana" w:cstheme="minorHAnsi"/>
          <w:sz w:val="20"/>
          <w:szCs w:val="20"/>
          <w:lang w:val="hr-HR"/>
        </w:rPr>
      </w:pPr>
    </w:p>
    <w:p w14:paraId="33885A7A" w14:textId="77777777" w:rsidR="005F07BA" w:rsidRPr="00082F3C" w:rsidRDefault="003E4759" w:rsidP="00AA7373">
      <w:pPr>
        <w:tabs>
          <w:tab w:val="left" w:pos="567"/>
        </w:tabs>
        <w:spacing w:after="0" w:line="240" w:lineRule="auto"/>
        <w:contextualSpacing/>
        <w:jc w:val="both"/>
        <w:rPr>
          <w:rFonts w:ascii="Verdana" w:hAnsi="Verdana" w:cstheme="minorHAnsi"/>
          <w:b/>
          <w:bCs/>
          <w:i/>
          <w:sz w:val="20"/>
          <w:szCs w:val="20"/>
          <w:lang w:val="hr-HR"/>
        </w:rPr>
      </w:pPr>
      <w:r w:rsidRPr="00082F3C">
        <w:rPr>
          <w:rFonts w:ascii="Verdana" w:hAnsi="Verdana" w:cstheme="minorHAnsi"/>
          <w:i/>
          <w:sz w:val="20"/>
          <w:szCs w:val="20"/>
          <w:lang w:val="hr-HR"/>
        </w:rPr>
        <w:t>Sprječavanje korupcije kod saborskih zastupnika</w:t>
      </w:r>
    </w:p>
    <w:p w14:paraId="1103DA3B" w14:textId="77777777" w:rsidR="005F07BA" w:rsidRPr="00082F3C" w:rsidRDefault="005F07BA" w:rsidP="00F05FF9">
      <w:pPr>
        <w:spacing w:after="0" w:line="240" w:lineRule="auto"/>
        <w:ind w:left="567"/>
        <w:contextualSpacing/>
        <w:jc w:val="both"/>
        <w:rPr>
          <w:rFonts w:ascii="Verdana" w:hAnsi="Verdana" w:cstheme="minorHAnsi"/>
          <w:sz w:val="20"/>
          <w:szCs w:val="20"/>
          <w:lang w:val="hr-HR"/>
        </w:rPr>
      </w:pPr>
    </w:p>
    <w:p w14:paraId="5BD7D017" w14:textId="77777777" w:rsidR="00CB5F4C" w:rsidRPr="00082F3C" w:rsidRDefault="003E4759" w:rsidP="00CB5F4C">
      <w:pPr>
        <w:tabs>
          <w:tab w:val="left" w:pos="567"/>
        </w:tabs>
        <w:spacing w:after="0" w:line="240" w:lineRule="auto"/>
        <w:contextualSpacing/>
        <w:jc w:val="both"/>
        <w:rPr>
          <w:rFonts w:ascii="Verdana" w:hAnsi="Verdana" w:cstheme="minorHAnsi"/>
          <w:b/>
          <w:bCs/>
          <w:sz w:val="20"/>
          <w:szCs w:val="20"/>
          <w:lang w:val="hr-HR"/>
        </w:rPr>
      </w:pPr>
      <w:r w:rsidRPr="00082F3C">
        <w:rPr>
          <w:rFonts w:ascii="Verdana" w:hAnsi="Verdana" w:cstheme="minorHAnsi"/>
          <w:b/>
          <w:bCs/>
          <w:sz w:val="20"/>
          <w:szCs w:val="20"/>
          <w:lang w:val="hr-HR"/>
        </w:rPr>
        <w:tab/>
        <w:t>Preporuke i. i iii.</w:t>
      </w:r>
    </w:p>
    <w:p w14:paraId="0156E737" w14:textId="77777777" w:rsidR="00CB5F4C" w:rsidRPr="00082F3C" w:rsidRDefault="00CB5F4C" w:rsidP="00CB5F4C">
      <w:pPr>
        <w:pStyle w:val="Normalrappo"/>
        <w:widowControl/>
        <w:tabs>
          <w:tab w:val="clear" w:pos="-720"/>
          <w:tab w:val="left" w:pos="567"/>
        </w:tabs>
        <w:suppressAutoHyphens w:val="0"/>
        <w:contextualSpacing/>
        <w:rPr>
          <w:rFonts w:ascii="Verdana" w:hAnsi="Verdana" w:cstheme="minorHAnsi"/>
          <w:i/>
          <w:spacing w:val="0"/>
          <w:sz w:val="20"/>
          <w:lang w:val="hr-HR" w:eastAsia="fr-FR"/>
        </w:rPr>
      </w:pPr>
    </w:p>
    <w:p w14:paraId="7DF0C8D2" w14:textId="77777777" w:rsidR="00CB5F4C" w:rsidRPr="00082F3C" w:rsidRDefault="003E4759" w:rsidP="00CB5F4C">
      <w:pPr>
        <w:numPr>
          <w:ilvl w:val="0"/>
          <w:numId w:val="14"/>
        </w:numPr>
        <w:spacing w:after="0" w:line="240" w:lineRule="auto"/>
        <w:contextualSpacing/>
        <w:jc w:val="both"/>
        <w:rPr>
          <w:rFonts w:ascii="Verdana" w:hAnsi="Verdana" w:cstheme="minorHAnsi"/>
          <w:i/>
          <w:iCs/>
          <w:sz w:val="20"/>
          <w:szCs w:val="20"/>
          <w:lang w:val="hr-HR"/>
        </w:rPr>
      </w:pPr>
      <w:r w:rsidRPr="00082F3C">
        <w:rPr>
          <w:rFonts w:ascii="Verdana" w:hAnsi="Verdana" w:cstheme="minorHAnsi"/>
          <w:i/>
          <w:iCs/>
          <w:sz w:val="20"/>
          <w:szCs w:val="20"/>
          <w:lang w:val="hr-HR"/>
        </w:rPr>
        <w:t>GRECO je preporučio:</w:t>
      </w:r>
    </w:p>
    <w:p w14:paraId="19552810" w14:textId="77777777" w:rsidR="00CB5F4C" w:rsidRPr="00082F3C" w:rsidRDefault="00CB5F4C" w:rsidP="00CB5F4C">
      <w:pPr>
        <w:spacing w:after="0" w:line="240" w:lineRule="auto"/>
        <w:ind w:left="567"/>
        <w:contextualSpacing/>
        <w:jc w:val="both"/>
        <w:rPr>
          <w:rFonts w:ascii="Verdana" w:hAnsi="Verdana" w:cstheme="minorHAnsi"/>
          <w:i/>
          <w:iCs/>
          <w:sz w:val="20"/>
          <w:szCs w:val="20"/>
          <w:lang w:val="hr-HR"/>
        </w:rPr>
      </w:pPr>
    </w:p>
    <w:p w14:paraId="72EEB1EB" w14:textId="70D68198" w:rsidR="00CB5F4C" w:rsidRPr="00082F3C" w:rsidRDefault="003E4759" w:rsidP="00CB5F4C">
      <w:pPr>
        <w:spacing w:after="0" w:line="240" w:lineRule="auto"/>
        <w:ind w:left="567"/>
        <w:contextualSpacing/>
        <w:jc w:val="both"/>
        <w:rPr>
          <w:rFonts w:ascii="Verdana" w:hAnsi="Verdana" w:cstheme="minorHAnsi"/>
          <w:i/>
          <w:iCs/>
          <w:sz w:val="20"/>
          <w:szCs w:val="20"/>
          <w:lang w:val="hr-HR"/>
        </w:rPr>
      </w:pPr>
      <w:r w:rsidRPr="00082F3C">
        <w:rPr>
          <w:rFonts w:ascii="Verdana" w:hAnsi="Verdana" w:cstheme="minorHAnsi"/>
          <w:i/>
          <w:iCs/>
          <w:sz w:val="20"/>
          <w:szCs w:val="20"/>
          <w:lang w:val="hr-HR"/>
        </w:rPr>
        <w:t>(i) izradu i usvajanje kodeksa ponašanja za saborske zastupnike uz sudjelovanje samih zastupnika te osiguranje jednostavnog javnog pristupa kodeksu (koji će uključivati podrobne smjernice o npr. sprječavanju sukoba interesa u obavljanju saborskih dužnosti, mogućnostima iznošenja podataka na ad hoc osnovi i samoizuzeća u posebnim situacijama sukoba interesa, darovima i drugim koristima, kontaktima s trećim osobama, deontologiji dvojnih mandata itd.); (ii) povezivanje kodeksa s vjerodostojnim mehanizmom nadzora i provedbe (Preporuka i.); i</w:t>
      </w:r>
    </w:p>
    <w:p w14:paraId="4A2C88D8" w14:textId="77777777" w:rsidR="00CB5F4C" w:rsidRPr="00082F3C" w:rsidRDefault="00CB5F4C" w:rsidP="00CB5F4C">
      <w:pPr>
        <w:spacing w:after="0" w:line="240" w:lineRule="auto"/>
        <w:ind w:left="567"/>
        <w:contextualSpacing/>
        <w:jc w:val="both"/>
        <w:rPr>
          <w:rFonts w:ascii="Verdana" w:hAnsi="Verdana" w:cstheme="minorHAnsi"/>
          <w:i/>
          <w:iCs/>
          <w:sz w:val="20"/>
          <w:szCs w:val="20"/>
          <w:lang w:val="hr-HR"/>
        </w:rPr>
      </w:pPr>
    </w:p>
    <w:p w14:paraId="298AA5B4" w14:textId="6442C43D" w:rsidR="00CB5F4C" w:rsidRPr="00082F3C" w:rsidRDefault="003E4759" w:rsidP="00CB5F4C">
      <w:pPr>
        <w:spacing w:after="0" w:line="240" w:lineRule="auto"/>
        <w:ind w:left="567"/>
        <w:contextualSpacing/>
        <w:jc w:val="both"/>
        <w:rPr>
          <w:rFonts w:ascii="Verdana" w:hAnsi="Verdana" w:cstheme="minorHAnsi"/>
          <w:i/>
          <w:iCs/>
          <w:sz w:val="20"/>
          <w:szCs w:val="20"/>
          <w:lang w:val="hr-HR"/>
        </w:rPr>
      </w:pPr>
      <w:r w:rsidRPr="00082F3C">
        <w:rPr>
          <w:rFonts w:ascii="Verdana" w:hAnsi="Verdana" w:cstheme="minorHAnsi"/>
          <w:i/>
          <w:iCs/>
          <w:sz w:val="20"/>
          <w:szCs w:val="20"/>
          <w:lang w:val="hr-HR"/>
        </w:rPr>
        <w:t>razvoj učinkovitih internih mehanizama za promicanje, osvješćivanje, a time i očuvanje integriteta u Saboru, na razini pojedinaca (povjerljivo savjetovanje) i institucija (stručno usavršavanje, institucionalne rasprave o etičkim pitanjima vezanima uz parlamentarno ponašanje itd.) (Preporuka iii.).</w:t>
      </w:r>
    </w:p>
    <w:p w14:paraId="4703BF0F" w14:textId="77777777" w:rsidR="00CB5F4C" w:rsidRPr="00082F3C" w:rsidRDefault="00CB5F4C" w:rsidP="00CB5F4C">
      <w:pPr>
        <w:tabs>
          <w:tab w:val="left" w:pos="567"/>
        </w:tabs>
        <w:spacing w:after="0" w:line="240" w:lineRule="auto"/>
        <w:contextualSpacing/>
        <w:jc w:val="both"/>
        <w:rPr>
          <w:rFonts w:ascii="Verdana" w:hAnsi="Verdana" w:cstheme="minorHAnsi"/>
          <w:sz w:val="20"/>
          <w:szCs w:val="20"/>
          <w:lang w:val="hr-HR"/>
        </w:rPr>
      </w:pPr>
    </w:p>
    <w:p w14:paraId="75C58607" w14:textId="77777777" w:rsidR="00CB5F4C" w:rsidRPr="00082F3C" w:rsidRDefault="003E4759" w:rsidP="00D52B06">
      <w:pPr>
        <w:pStyle w:val="question"/>
        <w:numPr>
          <w:ilvl w:val="0"/>
          <w:numId w:val="14"/>
        </w:numPr>
        <w:tabs>
          <w:tab w:val="left" w:pos="567"/>
        </w:tabs>
        <w:contextualSpacing/>
        <w:rPr>
          <w:rFonts w:ascii="Verdana" w:hAnsi="Verdana" w:cstheme="minorHAnsi"/>
          <w:bCs/>
          <w:sz w:val="20"/>
          <w:lang w:val="hr-HR"/>
        </w:rPr>
      </w:pPr>
      <w:r w:rsidRPr="00082F3C">
        <w:rPr>
          <w:rFonts w:ascii="Verdana" w:hAnsi="Verdana" w:cstheme="minorHAnsi"/>
          <w:sz w:val="20"/>
          <w:u w:val="single"/>
          <w:lang w:val="hr-HR" w:eastAsia="fr-FR"/>
        </w:rPr>
        <w:t>GRECO</w:t>
      </w:r>
      <w:r w:rsidRPr="00082F3C">
        <w:rPr>
          <w:rFonts w:ascii="Verdana" w:hAnsi="Verdana" w:cstheme="minorHAnsi"/>
          <w:sz w:val="20"/>
          <w:lang w:val="hr-HR" w:eastAsia="fr-FR"/>
        </w:rPr>
        <w:t xml:space="preserve"> podsjeća da se te preporuke nisu smatrale provedenima u Dodatku drugom izvješću o sukladnosti: nisu poduzeti nikakvi koraci kako bi se prihvatio kodeks ponašanja za saborske zastupnike i uspostavili odgovarajući savjetodavni, nadzorni i provedbeni mehanizmi.</w:t>
      </w:r>
    </w:p>
    <w:p w14:paraId="35B3A3BE" w14:textId="77777777" w:rsidR="00CB5F4C" w:rsidRPr="00082F3C" w:rsidRDefault="00CB5F4C" w:rsidP="00CB5F4C">
      <w:pPr>
        <w:pStyle w:val="question"/>
        <w:numPr>
          <w:ilvl w:val="0"/>
          <w:numId w:val="0"/>
        </w:numPr>
        <w:ind w:left="567"/>
        <w:contextualSpacing/>
        <w:rPr>
          <w:rFonts w:ascii="Verdana" w:hAnsi="Verdana" w:cstheme="minorHAnsi"/>
          <w:bCs/>
          <w:sz w:val="20"/>
          <w:lang w:val="hr-HR"/>
        </w:rPr>
      </w:pPr>
    </w:p>
    <w:p w14:paraId="479D8AC3" w14:textId="0107495A" w:rsidR="00CB5F4C" w:rsidRPr="00082F3C" w:rsidRDefault="003E4759" w:rsidP="00BB6B60">
      <w:pPr>
        <w:pStyle w:val="question"/>
        <w:numPr>
          <w:ilvl w:val="0"/>
          <w:numId w:val="14"/>
        </w:numPr>
        <w:tabs>
          <w:tab w:val="left" w:pos="567"/>
        </w:tabs>
        <w:contextualSpacing/>
        <w:rPr>
          <w:rFonts w:ascii="Verdana" w:hAnsi="Verdana" w:cstheme="minorHAnsi"/>
          <w:bCs/>
          <w:sz w:val="20"/>
          <w:lang w:val="hr-HR"/>
        </w:rPr>
      </w:pPr>
      <w:r w:rsidRPr="00082F3C">
        <w:rPr>
          <w:rFonts w:ascii="Verdana" w:hAnsi="Verdana" w:cstheme="minorHAnsi"/>
          <w:sz w:val="20"/>
          <w:u w:val="single"/>
          <w:lang w:val="hr-HR" w:eastAsia="fr-FR"/>
        </w:rPr>
        <w:t>Hrvatske vlasti</w:t>
      </w:r>
      <w:r w:rsidR="00DE0A7D" w:rsidRPr="00082F3C">
        <w:rPr>
          <w:rFonts w:ascii="Verdana" w:hAnsi="Verdana" w:cstheme="minorHAnsi"/>
          <w:sz w:val="20"/>
          <w:lang w:val="hr-HR" w:eastAsia="fr-FR"/>
        </w:rPr>
        <w:t xml:space="preserve"> izvještavaju da je proces izrade još uvijek u tijeku, a nakon što nacrt bude spreman, poslat će se na usvajanje na plenarnu sjednicu Sabora. Nadležni se nadalje pozivaju na nedavno usvajanje novog Zakona o sukobu interesa koji je stupio na snagu 25. prosinca 2021. godine. Zakon obuhvaća zastupnike u </w:t>
      </w:r>
      <w:r w:rsidR="005C696D" w:rsidRPr="00082F3C">
        <w:rPr>
          <w:rFonts w:ascii="Verdana" w:hAnsi="Verdana" w:cstheme="minorHAnsi"/>
          <w:i/>
          <w:iCs/>
          <w:sz w:val="20"/>
          <w:lang w:val="hr-HR" w:eastAsia="fr-FR"/>
        </w:rPr>
        <w:t>personae</w:t>
      </w:r>
      <w:r w:rsidR="00DE0A7D" w:rsidRPr="00082F3C">
        <w:rPr>
          <w:rFonts w:ascii="Verdana" w:hAnsi="Verdana" w:cstheme="minorHAnsi"/>
          <w:sz w:val="20"/>
          <w:lang w:val="hr-HR" w:eastAsia="fr-FR"/>
        </w:rPr>
        <w:t xml:space="preserve"> području primjene. Uključuje nadograđene odredbe između ostalog o ad-hoc izjavama, izuzeću, darovima, nespojivostima i sankcijama (minimalna kazna povećana je s 2000 kuna na 4000 kuna – s 265 na 530 eura, a maksimalna kazna ostaje 40 000 HRK – 5300 eura). Povjerenstvo za rješavanje sukoba interesa daje savjete i smjernice o relevantnim zakonskim obvezama u pogledu sprječavanja sukoba interesa. U 2020. godini dalo je 138 obrazloženih mišljenja i izjava po tom pitanju (od kojih su 23 dali zastupnici). Naposljetku, nadležni se pozivaju na plan uspostave informacijske platforme za poboljšanje koordinacije i suradnje tijela uključenih u provedbu antikorupcijskih aktivnosti te bolje upoznavanje javnosti s takvim aktivnostima, uključujući razvoj interaktivnog vodiča za određene zakone, kao što su Zakon o sukobu interesa i Zakon o zaštiti zviždača (Nacionalni plan oporavka i otpornosti, komponenta 2.6). </w:t>
      </w:r>
    </w:p>
    <w:p w14:paraId="01E13369" w14:textId="77777777" w:rsidR="00CB5F4C" w:rsidRPr="00082F3C" w:rsidRDefault="00CB5F4C" w:rsidP="00CB5F4C">
      <w:pPr>
        <w:pStyle w:val="question"/>
        <w:numPr>
          <w:ilvl w:val="0"/>
          <w:numId w:val="0"/>
        </w:numPr>
        <w:ind w:left="567"/>
        <w:contextualSpacing/>
        <w:rPr>
          <w:rFonts w:ascii="Verdana" w:hAnsi="Verdana" w:cstheme="minorHAnsi"/>
          <w:bCs/>
          <w:sz w:val="20"/>
          <w:lang w:val="hr-HR"/>
        </w:rPr>
      </w:pPr>
    </w:p>
    <w:p w14:paraId="377DEB15" w14:textId="7D096E04" w:rsidR="00CB5F4C" w:rsidRPr="00082F3C" w:rsidRDefault="003E4759" w:rsidP="00CB5F4C">
      <w:pPr>
        <w:pStyle w:val="question"/>
        <w:numPr>
          <w:ilvl w:val="0"/>
          <w:numId w:val="14"/>
        </w:numPr>
        <w:tabs>
          <w:tab w:val="left" w:pos="567"/>
        </w:tabs>
        <w:contextualSpacing/>
        <w:rPr>
          <w:rFonts w:ascii="Verdana" w:hAnsi="Verdana" w:cstheme="minorHAnsi"/>
          <w:bCs/>
          <w:sz w:val="20"/>
          <w:lang w:val="hr-HR"/>
        </w:rPr>
      </w:pPr>
      <w:r w:rsidRPr="00082F3C">
        <w:rPr>
          <w:rFonts w:ascii="Verdana" w:hAnsi="Verdana" w:cstheme="minorHAnsi"/>
          <w:sz w:val="20"/>
          <w:u w:val="single"/>
          <w:lang w:val="hr-HR" w:eastAsia="fr-FR"/>
        </w:rPr>
        <w:t>GRECO</w:t>
      </w:r>
      <w:r w:rsidRPr="004D71FE">
        <w:rPr>
          <w:rFonts w:ascii="Verdana" w:hAnsi="Verdana" w:cstheme="minorHAnsi"/>
          <w:sz w:val="20"/>
          <w:lang w:val="hr-HR" w:eastAsia="fr-FR"/>
        </w:rPr>
        <w:t xml:space="preserve"> </w:t>
      </w:r>
      <w:r w:rsidRPr="00082F3C">
        <w:rPr>
          <w:rFonts w:ascii="Verdana" w:hAnsi="Verdana" w:cstheme="minorHAnsi"/>
          <w:sz w:val="20"/>
          <w:lang w:val="hr-HR" w:eastAsia="fr-FR"/>
        </w:rPr>
        <w:t xml:space="preserve">napominje da je Hrvatska jedna od rijetkih članica GRECO-a u kojoj Sabor još uvijek nema kodeks ponašanja (preporuka i.). Ta je situacija krajnje nezadovoljavajuća. Što se tiče osvješćivanja, edukacije i povjerljivog savjetovanja (preporuka iii.), zastupnici bi se, kao i sve druge osobe u okviru Zakona o sukobu interesa, mogle obratiti za savjet Povjerenstvu za rješavanje sukoba interesa. </w:t>
      </w:r>
      <w:r w:rsidR="006171F5">
        <w:rPr>
          <w:rFonts w:ascii="Verdana" w:hAnsi="Verdana" w:cstheme="minorHAnsi"/>
          <w:sz w:val="20"/>
          <w:lang w:val="hr-HR" w:eastAsia="fr-FR"/>
        </w:rPr>
        <w:t>Povjerenstvo</w:t>
      </w:r>
      <w:r w:rsidRPr="00082F3C">
        <w:rPr>
          <w:rFonts w:ascii="Verdana" w:hAnsi="Verdana" w:cstheme="minorHAnsi"/>
          <w:sz w:val="20"/>
          <w:lang w:val="hr-HR" w:eastAsia="fr-FR"/>
        </w:rPr>
        <w:t xml:space="preserve"> je također odgovorn</w:t>
      </w:r>
      <w:r w:rsidR="006171F5">
        <w:rPr>
          <w:rFonts w:ascii="Verdana" w:hAnsi="Verdana" w:cstheme="minorHAnsi"/>
          <w:sz w:val="20"/>
          <w:lang w:val="hr-HR" w:eastAsia="fr-FR"/>
        </w:rPr>
        <w:t>o</w:t>
      </w:r>
      <w:r w:rsidRPr="00082F3C">
        <w:rPr>
          <w:rFonts w:ascii="Verdana" w:hAnsi="Verdana" w:cstheme="minorHAnsi"/>
          <w:sz w:val="20"/>
          <w:lang w:val="hr-HR" w:eastAsia="fr-FR"/>
        </w:rPr>
        <w:t xml:space="preserve"> za izradu smjernica o sprječavanju sukoba interesa. Tako je bilo i prema prijašnjem zakonu, koji je bio na snazi u vrijeme evaluacijskog posjeta. Međutim, GRECO je pozvao na razvoj specifičnih internih mehanizama za interno promicanje i podizanje svijesti o integritetu.</w:t>
      </w:r>
    </w:p>
    <w:p w14:paraId="74B05759" w14:textId="77777777" w:rsidR="00CB5F4C" w:rsidRPr="00082F3C" w:rsidRDefault="00CB5F4C" w:rsidP="00CB5F4C">
      <w:pPr>
        <w:pStyle w:val="question"/>
        <w:numPr>
          <w:ilvl w:val="0"/>
          <w:numId w:val="0"/>
        </w:numPr>
        <w:tabs>
          <w:tab w:val="left" w:pos="567"/>
        </w:tabs>
        <w:contextualSpacing/>
        <w:rPr>
          <w:rFonts w:ascii="Verdana" w:hAnsi="Verdana" w:cstheme="minorHAnsi"/>
          <w:bCs/>
          <w:sz w:val="20"/>
          <w:lang w:val="hr-HR"/>
        </w:rPr>
      </w:pPr>
    </w:p>
    <w:p w14:paraId="2C13F68E" w14:textId="77777777" w:rsidR="00CB5F4C" w:rsidRPr="00082F3C" w:rsidRDefault="003E4759" w:rsidP="00CB5F4C">
      <w:pPr>
        <w:pStyle w:val="question"/>
        <w:numPr>
          <w:ilvl w:val="0"/>
          <w:numId w:val="14"/>
        </w:numPr>
        <w:tabs>
          <w:tab w:val="left" w:pos="567"/>
        </w:tabs>
        <w:contextualSpacing/>
        <w:rPr>
          <w:rFonts w:ascii="Verdana" w:hAnsi="Verdana" w:cstheme="minorHAnsi"/>
          <w:b/>
          <w:bCs/>
          <w:i/>
          <w:sz w:val="20"/>
          <w:lang w:val="hr-HR"/>
        </w:rPr>
      </w:pPr>
      <w:r w:rsidRPr="00082F3C">
        <w:rPr>
          <w:rFonts w:ascii="Verdana" w:hAnsi="Verdana" w:cstheme="minorHAnsi"/>
          <w:sz w:val="20"/>
          <w:u w:val="single"/>
          <w:lang w:val="hr-HR"/>
        </w:rPr>
        <w:t>GRECO zaključuje da preporuke i. i iii. i dalje nisu provedene</w:t>
      </w:r>
      <w:r w:rsidR="003B2B10" w:rsidRPr="00082F3C">
        <w:rPr>
          <w:rFonts w:ascii="Verdana" w:hAnsi="Verdana" w:cstheme="minorHAnsi"/>
          <w:sz w:val="20"/>
          <w:lang w:val="hr-HR"/>
        </w:rPr>
        <w:t>.</w:t>
      </w:r>
    </w:p>
    <w:p w14:paraId="14E67DEE" w14:textId="77777777" w:rsidR="00CB5F4C" w:rsidRPr="00082F3C" w:rsidRDefault="00CB5F4C" w:rsidP="00CB5F4C">
      <w:pPr>
        <w:tabs>
          <w:tab w:val="left" w:pos="567"/>
        </w:tabs>
        <w:spacing w:after="0" w:line="240" w:lineRule="auto"/>
        <w:contextualSpacing/>
        <w:jc w:val="both"/>
        <w:rPr>
          <w:rFonts w:ascii="Verdana" w:hAnsi="Verdana" w:cstheme="minorHAnsi"/>
          <w:b/>
          <w:bCs/>
          <w:i/>
          <w:sz w:val="20"/>
          <w:lang w:val="hr-HR"/>
        </w:rPr>
      </w:pPr>
    </w:p>
    <w:p w14:paraId="6979CCDB" w14:textId="77777777" w:rsidR="00220F59" w:rsidRPr="00082F3C" w:rsidRDefault="00220F59" w:rsidP="00AA7373">
      <w:pPr>
        <w:tabs>
          <w:tab w:val="left" w:pos="567"/>
        </w:tabs>
        <w:contextualSpacing/>
        <w:jc w:val="both"/>
        <w:rPr>
          <w:rFonts w:ascii="Verdana" w:hAnsi="Verdana" w:cstheme="minorHAnsi"/>
          <w:i/>
          <w:sz w:val="20"/>
          <w:szCs w:val="20"/>
          <w:lang w:val="hr-HR"/>
        </w:rPr>
      </w:pPr>
    </w:p>
    <w:p w14:paraId="00B4CCA6" w14:textId="77777777" w:rsidR="003201E1" w:rsidRPr="00082F3C" w:rsidRDefault="003E4759" w:rsidP="00AA7373">
      <w:pPr>
        <w:tabs>
          <w:tab w:val="left" w:pos="567"/>
        </w:tabs>
        <w:contextualSpacing/>
        <w:jc w:val="both"/>
        <w:rPr>
          <w:rFonts w:ascii="Verdana" w:hAnsi="Verdana" w:cstheme="minorHAnsi"/>
          <w:b/>
          <w:bCs/>
          <w:i/>
          <w:sz w:val="20"/>
          <w:szCs w:val="20"/>
          <w:lang w:val="hr-HR"/>
        </w:rPr>
      </w:pPr>
      <w:r w:rsidRPr="00082F3C">
        <w:rPr>
          <w:rFonts w:ascii="Verdana" w:hAnsi="Verdana" w:cstheme="minorHAnsi"/>
          <w:i/>
          <w:sz w:val="20"/>
          <w:szCs w:val="20"/>
          <w:lang w:val="hr-HR"/>
        </w:rPr>
        <w:t>Sprječavanje korupcije kod sudaca i državnih odvjetnika</w:t>
      </w:r>
    </w:p>
    <w:p w14:paraId="331B9CAD" w14:textId="77777777" w:rsidR="005F07BA" w:rsidRPr="00082F3C" w:rsidRDefault="005F07BA" w:rsidP="00CB5F4C">
      <w:pPr>
        <w:tabs>
          <w:tab w:val="left" w:pos="567"/>
        </w:tabs>
        <w:spacing w:after="0" w:line="240" w:lineRule="auto"/>
        <w:contextualSpacing/>
        <w:jc w:val="both"/>
        <w:rPr>
          <w:rFonts w:ascii="Verdana" w:hAnsi="Verdana" w:cstheme="minorHAnsi"/>
          <w:bCs/>
          <w:sz w:val="20"/>
          <w:szCs w:val="20"/>
          <w:lang w:val="hr-HR"/>
        </w:rPr>
      </w:pPr>
    </w:p>
    <w:p w14:paraId="45565E4F" w14:textId="77777777" w:rsidR="00CB5F4C" w:rsidRPr="00082F3C" w:rsidRDefault="003E4759" w:rsidP="00CB5F4C">
      <w:pPr>
        <w:tabs>
          <w:tab w:val="left" w:pos="567"/>
        </w:tabs>
        <w:spacing w:after="0" w:line="240" w:lineRule="auto"/>
        <w:contextualSpacing/>
        <w:jc w:val="both"/>
        <w:rPr>
          <w:rFonts w:ascii="Verdana" w:hAnsi="Verdana" w:cstheme="minorHAnsi"/>
          <w:b/>
          <w:bCs/>
          <w:sz w:val="20"/>
          <w:szCs w:val="20"/>
          <w:lang w:val="hr-HR"/>
        </w:rPr>
      </w:pPr>
      <w:r w:rsidRPr="00082F3C">
        <w:rPr>
          <w:rFonts w:ascii="Verdana" w:hAnsi="Verdana" w:cstheme="minorHAnsi"/>
          <w:b/>
          <w:bCs/>
          <w:sz w:val="20"/>
          <w:szCs w:val="20"/>
          <w:lang w:val="hr-HR"/>
        </w:rPr>
        <w:tab/>
        <w:t>Preporuka iv.</w:t>
      </w:r>
    </w:p>
    <w:p w14:paraId="1D6CCA4A" w14:textId="77777777" w:rsidR="00CB5F4C" w:rsidRPr="00082F3C" w:rsidRDefault="00CB5F4C" w:rsidP="00CB5F4C">
      <w:pPr>
        <w:pStyle w:val="Normalrappo"/>
        <w:widowControl/>
        <w:tabs>
          <w:tab w:val="clear" w:pos="-720"/>
          <w:tab w:val="left" w:pos="567"/>
        </w:tabs>
        <w:suppressAutoHyphens w:val="0"/>
        <w:contextualSpacing/>
        <w:rPr>
          <w:rFonts w:ascii="Verdana" w:hAnsi="Verdana" w:cstheme="minorHAnsi"/>
          <w:i/>
          <w:spacing w:val="0"/>
          <w:sz w:val="20"/>
          <w:lang w:val="hr-HR" w:eastAsia="fr-FR"/>
        </w:rPr>
      </w:pPr>
    </w:p>
    <w:p w14:paraId="719942E9" w14:textId="77777777" w:rsidR="00CB5F4C" w:rsidRPr="00082F3C" w:rsidRDefault="003E4759" w:rsidP="00CB5F4C">
      <w:pPr>
        <w:numPr>
          <w:ilvl w:val="0"/>
          <w:numId w:val="14"/>
        </w:numPr>
        <w:spacing w:after="0" w:line="240" w:lineRule="auto"/>
        <w:contextualSpacing/>
        <w:jc w:val="both"/>
        <w:rPr>
          <w:rFonts w:ascii="Verdana" w:hAnsi="Verdana" w:cstheme="minorHAnsi"/>
          <w:i/>
          <w:iCs/>
          <w:sz w:val="20"/>
          <w:szCs w:val="20"/>
          <w:lang w:val="hr-HR"/>
        </w:rPr>
      </w:pPr>
      <w:r w:rsidRPr="00082F3C">
        <w:rPr>
          <w:rFonts w:ascii="Verdana" w:hAnsi="Verdana" w:cstheme="minorHAnsi"/>
          <w:i/>
          <w:iCs/>
          <w:sz w:val="20"/>
          <w:szCs w:val="20"/>
          <w:lang w:val="hr-HR"/>
        </w:rPr>
        <w:t>GRECO je hrvatskim vlastima preporučio ponovnu ocjenu postupaka izbora, imenovanja i obnove mandata predsjednika Vrhovnog suda RH kako bi se povećala njegova transparentnost i na najmanju mjeru sveli rizici od neprikladnog političkog utjecaja.</w:t>
      </w:r>
    </w:p>
    <w:p w14:paraId="1FA8D02B" w14:textId="77777777" w:rsidR="00CB5F4C" w:rsidRPr="00082F3C" w:rsidRDefault="003E4759" w:rsidP="00CB5F4C">
      <w:pPr>
        <w:tabs>
          <w:tab w:val="left" w:pos="567"/>
        </w:tabs>
        <w:spacing w:after="0" w:line="240" w:lineRule="auto"/>
        <w:contextualSpacing/>
        <w:jc w:val="both"/>
        <w:rPr>
          <w:rFonts w:ascii="Verdana" w:hAnsi="Verdana" w:cstheme="minorHAnsi"/>
          <w:sz w:val="20"/>
          <w:szCs w:val="20"/>
          <w:lang w:val="hr-HR"/>
        </w:rPr>
      </w:pPr>
      <w:r w:rsidRPr="00082F3C">
        <w:rPr>
          <w:rFonts w:ascii="Verdana" w:hAnsi="Verdana" w:cstheme="minorHAnsi"/>
          <w:b/>
          <w:bCs/>
          <w:sz w:val="20"/>
          <w:szCs w:val="20"/>
          <w:lang w:val="hr-HR"/>
        </w:rPr>
        <w:tab/>
      </w:r>
    </w:p>
    <w:p w14:paraId="2A46CE46" w14:textId="6DCE92C3" w:rsidR="00502D7C" w:rsidRPr="00082F3C" w:rsidRDefault="003E4759" w:rsidP="00502D7C">
      <w:pPr>
        <w:pStyle w:val="question"/>
        <w:numPr>
          <w:ilvl w:val="0"/>
          <w:numId w:val="14"/>
        </w:numPr>
        <w:tabs>
          <w:tab w:val="left" w:pos="567"/>
        </w:tabs>
        <w:contextualSpacing/>
        <w:rPr>
          <w:rFonts w:ascii="Verdana" w:hAnsi="Verdana" w:cstheme="minorHAnsi"/>
          <w:bCs/>
          <w:sz w:val="20"/>
          <w:lang w:val="hr-HR"/>
        </w:rPr>
      </w:pPr>
      <w:r w:rsidRPr="00082F3C">
        <w:rPr>
          <w:rFonts w:ascii="Verdana" w:hAnsi="Verdana" w:cstheme="minorHAnsi"/>
          <w:sz w:val="20"/>
          <w:u w:val="single"/>
          <w:lang w:val="hr-HR" w:eastAsia="fr-FR"/>
        </w:rPr>
        <w:t>GRECO</w:t>
      </w:r>
      <w:r w:rsidRPr="00082F3C">
        <w:rPr>
          <w:rFonts w:ascii="Verdana" w:hAnsi="Verdana" w:cstheme="minorHAnsi"/>
          <w:sz w:val="20"/>
          <w:lang w:val="hr-HR" w:eastAsia="fr-FR"/>
        </w:rPr>
        <w:t xml:space="preserve"> u Dodatku drugom izvješću o sukladnosti navodi da je ova preporuka djelomično provedena. Tijekom 2018. godine uvedene su izmjene Zakona o sudovima koje su u</w:t>
      </w:r>
      <w:r w:rsidR="007D0B04">
        <w:rPr>
          <w:rFonts w:ascii="Verdana" w:hAnsi="Verdana" w:cstheme="minorHAnsi"/>
          <w:sz w:val="20"/>
          <w:lang w:val="hr-HR" w:eastAsia="fr-FR"/>
        </w:rPr>
        <w:t>ključile</w:t>
      </w:r>
      <w:r w:rsidRPr="00082F3C">
        <w:rPr>
          <w:rFonts w:ascii="Verdana" w:hAnsi="Verdana" w:cstheme="minorHAnsi"/>
          <w:sz w:val="20"/>
          <w:lang w:val="hr-HR" w:eastAsia="fr-FR"/>
        </w:rPr>
        <w:t xml:space="preserve"> veću transparentnost u proces izbora predsjednika Vrhovnog suda i ograničile njegov mandat (na najviše dva mandata). Međutim, GRECO je smatrao da su i dalje potrebne dodatne mjere kako bi se očuvala objektivnost i transparentnost stvarnog sustava imenovanja te kako bi se dodatno spriječila neprikladna politička razmatranja ili percepcija nepravednosti ili pristranosti pri imenovanju predsjednika Vrhovnog suda. </w:t>
      </w:r>
    </w:p>
    <w:p w14:paraId="7964264C" w14:textId="77777777" w:rsidR="00CB5F4C" w:rsidRPr="00082F3C" w:rsidRDefault="00CB5F4C" w:rsidP="00502D7C">
      <w:pPr>
        <w:pStyle w:val="question"/>
        <w:numPr>
          <w:ilvl w:val="0"/>
          <w:numId w:val="0"/>
        </w:numPr>
        <w:contextualSpacing/>
        <w:rPr>
          <w:rFonts w:ascii="Verdana" w:hAnsi="Verdana" w:cstheme="minorHAnsi"/>
          <w:bCs/>
          <w:sz w:val="20"/>
          <w:lang w:val="hr-HR"/>
        </w:rPr>
      </w:pPr>
    </w:p>
    <w:p w14:paraId="121E2DC5" w14:textId="63D8DA1F" w:rsidR="00AC1A37" w:rsidRPr="00082F3C" w:rsidRDefault="003E4759" w:rsidP="00CB5F4C">
      <w:pPr>
        <w:pStyle w:val="question"/>
        <w:numPr>
          <w:ilvl w:val="0"/>
          <w:numId w:val="14"/>
        </w:numPr>
        <w:tabs>
          <w:tab w:val="left" w:pos="567"/>
        </w:tabs>
        <w:contextualSpacing/>
        <w:rPr>
          <w:rFonts w:ascii="Verdana" w:hAnsi="Verdana" w:cstheme="minorHAnsi"/>
          <w:bCs/>
          <w:sz w:val="20"/>
          <w:lang w:val="hr-HR"/>
        </w:rPr>
      </w:pPr>
      <w:r w:rsidRPr="00082F3C">
        <w:rPr>
          <w:rFonts w:ascii="Verdana" w:hAnsi="Verdana" w:cstheme="minorHAnsi"/>
          <w:sz w:val="20"/>
          <w:u w:val="single"/>
          <w:lang w:val="hr-HR" w:eastAsia="fr-FR"/>
        </w:rPr>
        <w:t>Hrvatske vlasti</w:t>
      </w:r>
      <w:r w:rsidR="007D3A93" w:rsidRPr="00082F3C">
        <w:rPr>
          <w:rFonts w:ascii="Verdana" w:hAnsi="Verdana" w:cstheme="minorHAnsi"/>
          <w:sz w:val="20"/>
          <w:lang w:val="hr-HR" w:eastAsia="fr-FR"/>
        </w:rPr>
        <w:t xml:space="preserve"> ponavljaju svoje stajalište da sustav imenovanja predsjednika Vrhovnog suda ima dovoljna jamstva transparentnosti i objektivnosti. Državno sudbeno vijeće u tom pogledu ima važnu ulogu. Raspisuje javni poziv, prikuplja i na </w:t>
      </w:r>
      <w:r w:rsidR="007D3A93" w:rsidRPr="00082F3C">
        <w:rPr>
          <w:rFonts w:ascii="Verdana" w:hAnsi="Verdana" w:cstheme="minorHAnsi"/>
          <w:sz w:val="20"/>
          <w:lang w:val="hr-HR" w:eastAsia="fr-FR"/>
        </w:rPr>
        <w:lastRenderedPageBreak/>
        <w:t>svojim internetskim stranicama stavlja na uvid dostavljene životopise i programe rada kandidata te popis kandidata – bez redoslijeda i ranga – dostavlja predsjedniku. Predsjednik tada treba zatražiti neobvezujući savjet prije mišljenja općeg zasjedanja Vrhovnog suda i Odbora za pravosuđe Sabora (posljednja dva donose odluke većinom svojih članova; savjet Odbora za pravosuđe Sabora javno se objavljuje). Predsjednika Vrhovnog suda, na prijedlog predsjednika Hrvatske, tada bira Sabor. Sabor može odbiti predsjednikov izbor. Nadležni ističu da sustav, koji je osmišljen Ustavom i dodatno artikuliran Zakonom o sudovima (2018.), omogućuje sustav provjera i ravnoteža među tri</w:t>
      </w:r>
      <w:r w:rsidR="002D03A5">
        <w:rPr>
          <w:rFonts w:ascii="Verdana" w:hAnsi="Verdana" w:cstheme="minorHAnsi"/>
          <w:sz w:val="20"/>
          <w:lang w:val="hr-HR" w:eastAsia="fr-FR"/>
        </w:rPr>
        <w:t>ma</w:t>
      </w:r>
      <w:r w:rsidR="007D3A93" w:rsidRPr="00082F3C">
        <w:rPr>
          <w:rFonts w:ascii="Verdana" w:hAnsi="Verdana" w:cstheme="minorHAnsi"/>
          <w:sz w:val="20"/>
          <w:lang w:val="hr-HR" w:eastAsia="fr-FR"/>
        </w:rPr>
        <w:t xml:space="preserve"> grana</w:t>
      </w:r>
      <w:r w:rsidR="002D03A5">
        <w:rPr>
          <w:rFonts w:ascii="Verdana" w:hAnsi="Verdana" w:cstheme="minorHAnsi"/>
          <w:sz w:val="20"/>
          <w:lang w:val="hr-HR" w:eastAsia="fr-FR"/>
        </w:rPr>
        <w:t>ma</w:t>
      </w:r>
      <w:r w:rsidR="007D3A93" w:rsidRPr="00082F3C">
        <w:rPr>
          <w:rFonts w:ascii="Verdana" w:hAnsi="Verdana" w:cstheme="minorHAnsi"/>
          <w:sz w:val="20"/>
          <w:lang w:val="hr-HR" w:eastAsia="fr-FR"/>
        </w:rPr>
        <w:t xml:space="preserve"> vlasti. </w:t>
      </w:r>
    </w:p>
    <w:p w14:paraId="2ACE914B" w14:textId="77777777" w:rsidR="005547F2" w:rsidRPr="00082F3C" w:rsidRDefault="005547F2" w:rsidP="005547F2">
      <w:pPr>
        <w:pStyle w:val="question"/>
        <w:numPr>
          <w:ilvl w:val="0"/>
          <w:numId w:val="0"/>
        </w:numPr>
        <w:ind w:left="567"/>
        <w:contextualSpacing/>
        <w:rPr>
          <w:rFonts w:ascii="Verdana" w:hAnsi="Verdana" w:cstheme="minorHAnsi"/>
          <w:bCs/>
          <w:sz w:val="20"/>
          <w:lang w:val="hr-HR"/>
        </w:rPr>
      </w:pPr>
    </w:p>
    <w:p w14:paraId="51A8C2F6" w14:textId="77777777" w:rsidR="005547F2" w:rsidRPr="00082F3C" w:rsidRDefault="003E4759" w:rsidP="00CB5F4C">
      <w:pPr>
        <w:pStyle w:val="question"/>
        <w:numPr>
          <w:ilvl w:val="0"/>
          <w:numId w:val="14"/>
        </w:numPr>
        <w:tabs>
          <w:tab w:val="left" w:pos="567"/>
        </w:tabs>
        <w:contextualSpacing/>
        <w:rPr>
          <w:rFonts w:ascii="Verdana" w:hAnsi="Verdana" w:cstheme="minorHAnsi"/>
          <w:bCs/>
          <w:sz w:val="20"/>
          <w:lang w:val="hr-HR"/>
        </w:rPr>
      </w:pPr>
      <w:r w:rsidRPr="00082F3C">
        <w:rPr>
          <w:rFonts w:ascii="Verdana" w:hAnsi="Verdana" w:cstheme="minorHAnsi"/>
          <w:bCs/>
          <w:sz w:val="20"/>
          <w:lang w:val="hr-HR"/>
        </w:rPr>
        <w:t>Nadležni također dodaju da je, temeljem odluke Ustavnog suda kojom se proglašava neustavnost pojedinih odredbi Zakona o sudovima, 11. veljače 2022. donesen novi Zakon o sudovima koji je stupio na snagu 1. ožujka 2022. godine.</w:t>
      </w:r>
      <w:r w:rsidRPr="00082F3C">
        <w:rPr>
          <w:rStyle w:val="FootnoteReference"/>
          <w:rFonts w:ascii="Verdana" w:hAnsi="Verdana"/>
          <w:bCs/>
          <w:sz w:val="20"/>
          <w:lang w:val="hr-HR"/>
        </w:rPr>
        <w:footnoteReference w:id="1"/>
      </w:r>
      <w:r w:rsidRPr="00082F3C">
        <w:rPr>
          <w:rFonts w:ascii="Verdana" w:hAnsi="Verdana" w:cstheme="minorHAnsi"/>
          <w:bCs/>
          <w:sz w:val="20"/>
          <w:lang w:val="hr-HR"/>
        </w:rPr>
        <w:t xml:space="preserve"> S obzirom na primjedbe Ustavnog suda i nedavne blokade izbora predsjednika Vrhovnog suda, Zakon uključuje odredbe kojima je cilj otkloniti neke praznine u prethodnom zakonu, uključujući utvrđivanje rokova i davanje revizijske uloge za podnesene kandidature Državnom sudbenom vijeću (do sada je Državno sudbeno vijeće zaprimalo kandidature i jednostavno ih dostavljalo predsjedniku Republike, budući da nije imalo ovlasti pregledavati dokumentaciju koju su dostavili relevantni kandidati). Novi Zakon o sudovima naglašava da se mora tražiti (neobvezujuće) mišljenje nadležnih tijela o svim kandidatima koji su se javili na poziv Državnog sudbenog vijeća i za koje je Vijeće utvrdilo da ispunjavaju propisane uvjete. Nadalje, Zakon propisuje da će Državno sudbeno vijeće poništiti javni poziv ako predsjednik Hrvatske u roku od 15 dana od dana zaprimanja posljednjeg mišljenja nadležnih tijela ne predloži nijednog od kandidata za predsjednika Vrhovnog suda ili ako se predloženi kandidat ne izabere. U takvim slučajevima Vijeće će najkasnije u roku od osam dana ponovno pokrenuti postupak za izbor predsjednika Vrhovnog suda raspisivanjem novog javnog poziva.</w:t>
      </w:r>
    </w:p>
    <w:p w14:paraId="524C339A" w14:textId="77777777" w:rsidR="00AC1A37" w:rsidRPr="00082F3C" w:rsidRDefault="00AC1A37" w:rsidP="00AC1A37">
      <w:pPr>
        <w:pStyle w:val="question"/>
        <w:numPr>
          <w:ilvl w:val="0"/>
          <w:numId w:val="0"/>
        </w:numPr>
        <w:ind w:left="567"/>
        <w:contextualSpacing/>
        <w:rPr>
          <w:rFonts w:ascii="Verdana" w:hAnsi="Verdana" w:cstheme="minorHAnsi"/>
          <w:bCs/>
          <w:sz w:val="20"/>
          <w:lang w:val="hr-HR"/>
        </w:rPr>
      </w:pPr>
    </w:p>
    <w:p w14:paraId="50648BC9" w14:textId="314CB1DE" w:rsidR="00DE1FD8" w:rsidRPr="00082F3C" w:rsidRDefault="003E4759" w:rsidP="00925B84">
      <w:pPr>
        <w:pStyle w:val="question"/>
        <w:numPr>
          <w:ilvl w:val="0"/>
          <w:numId w:val="14"/>
        </w:numPr>
        <w:tabs>
          <w:tab w:val="left" w:pos="567"/>
        </w:tabs>
        <w:contextualSpacing/>
        <w:rPr>
          <w:rFonts w:ascii="Verdana" w:hAnsi="Verdana" w:cstheme="minorHAnsi"/>
          <w:bCs/>
          <w:sz w:val="20"/>
          <w:lang w:val="hr-HR"/>
        </w:rPr>
      </w:pPr>
      <w:r w:rsidRPr="00082F3C">
        <w:rPr>
          <w:rFonts w:ascii="Verdana" w:hAnsi="Verdana" w:cstheme="minorHAnsi"/>
          <w:sz w:val="20"/>
          <w:u w:val="single"/>
          <w:lang w:val="hr-HR" w:eastAsia="fr-FR"/>
        </w:rPr>
        <w:t>GRECO</w:t>
      </w:r>
      <w:r w:rsidRPr="004D71FE">
        <w:rPr>
          <w:rFonts w:ascii="Verdana" w:hAnsi="Verdana" w:cstheme="minorHAnsi"/>
          <w:sz w:val="20"/>
          <w:lang w:val="hr-HR" w:eastAsia="fr-FR"/>
        </w:rPr>
        <w:t xml:space="preserve"> </w:t>
      </w:r>
      <w:r w:rsidRPr="00082F3C">
        <w:rPr>
          <w:rFonts w:ascii="Verdana" w:hAnsi="Verdana" w:cstheme="minorHAnsi"/>
          <w:sz w:val="20"/>
          <w:lang w:val="hr-HR" w:eastAsia="fr-FR"/>
        </w:rPr>
        <w:t xml:space="preserve">napominje da je nedavni razvoj događaja u zemlji u vezi s imenovanjem predsjednika Vrhovnog suda pokazao nedostatke sustava iz praktičnog, a ne samo iz zakonodavnog kuta. Sabor nije potvrdio izbor kandidata za predsjednika u odvojenim procesima odabira, što je rezultiralo blokadom postupka imenovanja. Ova situacija potvrđuje analizu koju je GRECO napravio u </w:t>
      </w:r>
      <w:r w:rsidR="00A128BF">
        <w:rPr>
          <w:rFonts w:ascii="Verdana" w:hAnsi="Verdana" w:cstheme="minorHAnsi"/>
          <w:sz w:val="20"/>
          <w:lang w:val="hr-HR" w:eastAsia="fr-FR"/>
        </w:rPr>
        <w:t>I</w:t>
      </w:r>
      <w:r w:rsidRPr="00082F3C">
        <w:rPr>
          <w:rFonts w:ascii="Verdana" w:hAnsi="Verdana" w:cstheme="minorHAnsi"/>
          <w:sz w:val="20"/>
          <w:lang w:val="hr-HR" w:eastAsia="fr-FR"/>
        </w:rPr>
        <w:t xml:space="preserve">zvješću četvrtog evaluacijskog kruga, odnosno da izvršna i zakonodavna vlast imaju zadnju riječ pri izboru i imenovanju predsjednika Vrhovnog suda. </w:t>
      </w:r>
    </w:p>
    <w:p w14:paraId="3C538CFD" w14:textId="77777777" w:rsidR="00DE1FD8" w:rsidRPr="00082F3C" w:rsidRDefault="00DE1FD8" w:rsidP="00DE1FD8">
      <w:pPr>
        <w:pStyle w:val="question"/>
        <w:numPr>
          <w:ilvl w:val="0"/>
          <w:numId w:val="0"/>
        </w:numPr>
        <w:ind w:left="567"/>
        <w:contextualSpacing/>
        <w:rPr>
          <w:rFonts w:ascii="Verdana" w:hAnsi="Verdana" w:cstheme="minorHAnsi"/>
          <w:bCs/>
          <w:sz w:val="20"/>
          <w:lang w:val="hr-HR"/>
        </w:rPr>
      </w:pPr>
    </w:p>
    <w:p w14:paraId="6C54A01F" w14:textId="1FCA8A25" w:rsidR="00B023E9" w:rsidRPr="00082F3C" w:rsidRDefault="003E4759" w:rsidP="00DE1FD8">
      <w:pPr>
        <w:pStyle w:val="question"/>
        <w:numPr>
          <w:ilvl w:val="0"/>
          <w:numId w:val="14"/>
        </w:numPr>
        <w:tabs>
          <w:tab w:val="left" w:pos="567"/>
        </w:tabs>
        <w:contextualSpacing/>
        <w:rPr>
          <w:rFonts w:ascii="Verdana" w:hAnsi="Verdana" w:cstheme="minorHAnsi"/>
          <w:bCs/>
          <w:sz w:val="20"/>
          <w:lang w:val="hr-HR"/>
        </w:rPr>
      </w:pPr>
      <w:r w:rsidRPr="00082F3C">
        <w:rPr>
          <w:rFonts w:ascii="Verdana" w:hAnsi="Verdana" w:cstheme="minorHAnsi"/>
          <w:sz w:val="20"/>
          <w:lang w:val="hr-HR" w:eastAsia="fr-FR"/>
        </w:rPr>
        <w:t xml:space="preserve">GRECO napominje da novi Zakon o sudovima uključuje odredbe za sprječavanje blokada u budućnosti. Međutim, ne čini se da bi sadašnji nacrt u cijelosti riješio problem koji je GRECO iznio u </w:t>
      </w:r>
      <w:r w:rsidR="008E345A">
        <w:rPr>
          <w:rFonts w:ascii="Verdana" w:hAnsi="Verdana" w:cstheme="minorHAnsi"/>
          <w:sz w:val="20"/>
          <w:lang w:val="hr-HR" w:eastAsia="fr-FR"/>
        </w:rPr>
        <w:t>Č</w:t>
      </w:r>
      <w:r w:rsidRPr="00082F3C">
        <w:rPr>
          <w:rFonts w:ascii="Verdana" w:hAnsi="Verdana" w:cstheme="minorHAnsi"/>
          <w:sz w:val="20"/>
          <w:lang w:val="hr-HR" w:eastAsia="fr-FR"/>
        </w:rPr>
        <w:t xml:space="preserve">etvrtom evaluacijskom krugu u vezi s izborom predsjednika Vrhovnog suda. GRECO smatra da bi se davanjem odlučujuće uloge Državnom sudbenom vijeću u postupku odabira ograničio politički utjecaj na proces; nešto što još nije u potpunosti iskorišteno. Novim Zakonom utvrđena je revizijska uloga Državnog sudbenog vijeća, ali je ograničeno raspisivanje javnog poziva te osiguranje pravodobnosti i potpunosti dokumentacije koju dostavljaju kandidati. Kako danas stvari stoje, Državno sudbeno vijeće nema odlučujuću ulogu u postupku izbora; čak i ne rangira odabrane kandidate. Štoviše, ne postoji jedinstveni zahtjev za uspostavom unaprijed određene metodologije/postupka imenovanja niti za obrazloženje odluka. </w:t>
      </w:r>
    </w:p>
    <w:p w14:paraId="058FB9C7" w14:textId="77777777" w:rsidR="00CB5F4C" w:rsidRPr="00082F3C" w:rsidRDefault="00CB5F4C" w:rsidP="00CB5F4C">
      <w:pPr>
        <w:pStyle w:val="question"/>
        <w:numPr>
          <w:ilvl w:val="0"/>
          <w:numId w:val="0"/>
        </w:numPr>
        <w:tabs>
          <w:tab w:val="left" w:pos="567"/>
        </w:tabs>
        <w:contextualSpacing/>
        <w:rPr>
          <w:rFonts w:ascii="Verdana" w:hAnsi="Verdana" w:cstheme="minorHAnsi"/>
          <w:bCs/>
          <w:sz w:val="20"/>
          <w:lang w:val="hr-HR"/>
        </w:rPr>
      </w:pPr>
    </w:p>
    <w:p w14:paraId="75D6CC26" w14:textId="77777777" w:rsidR="00CB5F4C" w:rsidRPr="00082F3C" w:rsidRDefault="003E4759" w:rsidP="00CB5F4C">
      <w:pPr>
        <w:pStyle w:val="question"/>
        <w:numPr>
          <w:ilvl w:val="0"/>
          <w:numId w:val="14"/>
        </w:numPr>
        <w:tabs>
          <w:tab w:val="left" w:pos="567"/>
        </w:tabs>
        <w:contextualSpacing/>
        <w:rPr>
          <w:rFonts w:ascii="Verdana" w:hAnsi="Verdana" w:cstheme="minorHAnsi"/>
          <w:b/>
          <w:bCs/>
          <w:i/>
          <w:sz w:val="20"/>
          <w:lang w:val="hr-HR"/>
        </w:rPr>
      </w:pPr>
      <w:r w:rsidRPr="00082F3C">
        <w:rPr>
          <w:rFonts w:ascii="Verdana" w:hAnsi="Verdana" w:cstheme="minorHAnsi"/>
          <w:sz w:val="20"/>
          <w:u w:val="single"/>
          <w:lang w:val="hr-HR"/>
        </w:rPr>
        <w:t>GRECO zaključuje da je preporuka iv. djelomično provedena</w:t>
      </w:r>
      <w:r w:rsidR="007D3A93" w:rsidRPr="00082F3C">
        <w:rPr>
          <w:rFonts w:ascii="Verdana" w:hAnsi="Verdana" w:cstheme="minorHAnsi"/>
          <w:sz w:val="20"/>
          <w:lang w:val="hr-HR"/>
        </w:rPr>
        <w:t>.</w:t>
      </w:r>
    </w:p>
    <w:p w14:paraId="4C62CB3C" w14:textId="77777777" w:rsidR="00CB5F4C" w:rsidRPr="00082F3C" w:rsidRDefault="00CB5F4C" w:rsidP="00CB5F4C">
      <w:pPr>
        <w:pStyle w:val="question"/>
        <w:numPr>
          <w:ilvl w:val="0"/>
          <w:numId w:val="0"/>
        </w:numPr>
        <w:ind w:left="567"/>
        <w:contextualSpacing/>
        <w:rPr>
          <w:rFonts w:ascii="Verdana" w:hAnsi="Verdana" w:cstheme="minorHAnsi"/>
          <w:sz w:val="20"/>
          <w:u w:val="single"/>
          <w:lang w:val="hr-HR"/>
        </w:rPr>
      </w:pPr>
    </w:p>
    <w:p w14:paraId="051B9956" w14:textId="77777777" w:rsidR="00CB5F4C" w:rsidRPr="00082F3C" w:rsidRDefault="003E4759" w:rsidP="00DE306C">
      <w:pPr>
        <w:keepNext/>
        <w:tabs>
          <w:tab w:val="left" w:pos="567"/>
        </w:tabs>
        <w:spacing w:after="0" w:line="240" w:lineRule="auto"/>
        <w:contextualSpacing/>
        <w:jc w:val="both"/>
        <w:rPr>
          <w:rFonts w:ascii="Verdana" w:hAnsi="Verdana" w:cstheme="minorHAnsi"/>
          <w:b/>
          <w:bCs/>
          <w:sz w:val="20"/>
          <w:szCs w:val="20"/>
          <w:lang w:val="hr-HR"/>
        </w:rPr>
      </w:pPr>
      <w:r w:rsidRPr="00082F3C">
        <w:rPr>
          <w:rFonts w:ascii="Verdana" w:hAnsi="Verdana" w:cstheme="minorHAnsi"/>
          <w:b/>
          <w:bCs/>
          <w:sz w:val="20"/>
          <w:szCs w:val="20"/>
          <w:lang w:val="hr-HR"/>
        </w:rPr>
        <w:lastRenderedPageBreak/>
        <w:tab/>
        <w:t>Preporuke vii. i xi.</w:t>
      </w:r>
    </w:p>
    <w:p w14:paraId="0ED6383C" w14:textId="77777777" w:rsidR="00CB5F4C" w:rsidRPr="00082F3C" w:rsidRDefault="00CB5F4C" w:rsidP="00DE306C">
      <w:pPr>
        <w:pStyle w:val="Normalrappo"/>
        <w:keepNext/>
        <w:widowControl/>
        <w:tabs>
          <w:tab w:val="clear" w:pos="-720"/>
          <w:tab w:val="left" w:pos="567"/>
        </w:tabs>
        <w:suppressAutoHyphens w:val="0"/>
        <w:contextualSpacing/>
        <w:rPr>
          <w:rFonts w:ascii="Verdana" w:hAnsi="Verdana" w:cstheme="minorHAnsi"/>
          <w:i/>
          <w:spacing w:val="0"/>
          <w:sz w:val="20"/>
          <w:lang w:val="hr-HR" w:eastAsia="fr-FR"/>
        </w:rPr>
      </w:pPr>
    </w:p>
    <w:p w14:paraId="4B380DEB" w14:textId="77777777" w:rsidR="00350135" w:rsidRPr="00082F3C" w:rsidRDefault="00082F3C" w:rsidP="00DE306C">
      <w:pPr>
        <w:keepNext/>
        <w:numPr>
          <w:ilvl w:val="0"/>
          <w:numId w:val="14"/>
        </w:numPr>
        <w:spacing w:after="0" w:line="240" w:lineRule="auto"/>
        <w:contextualSpacing/>
        <w:jc w:val="both"/>
        <w:rPr>
          <w:rFonts w:ascii="Verdana" w:hAnsi="Verdana" w:cstheme="minorHAnsi"/>
          <w:i/>
          <w:iCs/>
          <w:sz w:val="20"/>
          <w:szCs w:val="20"/>
          <w:lang w:val="hr-HR"/>
        </w:rPr>
      </w:pPr>
      <w:r w:rsidRPr="00082F3C">
        <w:rPr>
          <w:rFonts w:ascii="Verdana" w:hAnsi="Verdana" w:cstheme="minorHAnsi"/>
          <w:i/>
          <w:iCs/>
          <w:sz w:val="20"/>
          <w:szCs w:val="20"/>
          <w:lang w:val="hr-HR"/>
        </w:rPr>
        <w:t xml:space="preserve">GRECO </w:t>
      </w:r>
      <w:r w:rsidR="003E4759" w:rsidRPr="00082F3C">
        <w:rPr>
          <w:rFonts w:ascii="Verdana" w:hAnsi="Verdana" w:cstheme="minorHAnsi"/>
          <w:i/>
          <w:iCs/>
          <w:sz w:val="20"/>
          <w:szCs w:val="20"/>
          <w:lang w:val="hr-HR"/>
        </w:rPr>
        <w:t xml:space="preserve">je preporučio nastavak nastojanja nadležnih po pitanju </w:t>
      </w:r>
      <w:bookmarkStart w:id="0" w:name="_Hlk29893641"/>
      <w:r w:rsidR="003E4759" w:rsidRPr="00082F3C">
        <w:rPr>
          <w:rFonts w:ascii="Verdana" w:hAnsi="Verdana" w:cstheme="minorHAnsi"/>
          <w:i/>
          <w:iCs/>
          <w:sz w:val="20"/>
          <w:szCs w:val="20"/>
          <w:lang w:val="hr-HR"/>
        </w:rPr>
        <w:t xml:space="preserve">jačanja provjere financijskih kartica sudaca (Preporuka vii.) i državnih odvjetnika </w:t>
      </w:r>
      <w:bookmarkEnd w:id="0"/>
      <w:r w:rsidR="003E4759" w:rsidRPr="00082F3C">
        <w:rPr>
          <w:rFonts w:ascii="Verdana" w:hAnsi="Verdana" w:cstheme="minorHAnsi"/>
          <w:i/>
          <w:iCs/>
          <w:sz w:val="20"/>
          <w:szCs w:val="20"/>
          <w:lang w:val="hr-HR"/>
        </w:rPr>
        <w:t xml:space="preserve">(Preporuka xi.). </w:t>
      </w:r>
    </w:p>
    <w:p w14:paraId="407ACC15" w14:textId="77777777" w:rsidR="00CB5F4C" w:rsidRPr="00082F3C" w:rsidRDefault="003E4759" w:rsidP="00DE306C">
      <w:pPr>
        <w:keepNext/>
        <w:spacing w:after="0" w:line="240" w:lineRule="auto"/>
        <w:ind w:left="567"/>
        <w:contextualSpacing/>
        <w:jc w:val="both"/>
        <w:rPr>
          <w:rFonts w:ascii="Verdana" w:hAnsi="Verdana" w:cstheme="minorHAnsi"/>
          <w:i/>
          <w:iCs/>
          <w:sz w:val="20"/>
          <w:szCs w:val="20"/>
          <w:lang w:val="hr-HR"/>
        </w:rPr>
      </w:pPr>
      <w:r w:rsidRPr="00082F3C">
        <w:rPr>
          <w:rFonts w:ascii="Verdana" w:hAnsi="Verdana" w:cstheme="minorHAnsi"/>
          <w:i/>
          <w:iCs/>
          <w:sz w:val="20"/>
          <w:szCs w:val="20"/>
          <w:lang w:val="hr-HR"/>
        </w:rPr>
        <w:t xml:space="preserve"> </w:t>
      </w:r>
    </w:p>
    <w:p w14:paraId="41F4280E" w14:textId="38227EAA" w:rsidR="00CB5F4C" w:rsidRPr="00082F3C" w:rsidRDefault="003E4759" w:rsidP="00DE306C">
      <w:pPr>
        <w:pStyle w:val="question"/>
        <w:keepNext/>
        <w:numPr>
          <w:ilvl w:val="0"/>
          <w:numId w:val="14"/>
        </w:numPr>
        <w:tabs>
          <w:tab w:val="left" w:pos="567"/>
        </w:tabs>
        <w:contextualSpacing/>
        <w:rPr>
          <w:rFonts w:ascii="Verdana" w:hAnsi="Verdana" w:cstheme="minorHAnsi"/>
          <w:bCs/>
          <w:sz w:val="20"/>
          <w:lang w:val="hr-HR"/>
        </w:rPr>
      </w:pPr>
      <w:r w:rsidRPr="00082F3C">
        <w:rPr>
          <w:rFonts w:ascii="Verdana" w:hAnsi="Verdana" w:cstheme="minorHAnsi"/>
          <w:sz w:val="20"/>
          <w:u w:val="single"/>
          <w:lang w:val="hr-HR" w:eastAsia="fr-FR"/>
        </w:rPr>
        <w:t>GRECO</w:t>
      </w:r>
      <w:r w:rsidRPr="004D71FE">
        <w:rPr>
          <w:rFonts w:ascii="Verdana" w:hAnsi="Verdana" w:cstheme="minorHAnsi"/>
          <w:sz w:val="20"/>
          <w:lang w:val="hr-HR" w:eastAsia="fr-FR"/>
        </w:rPr>
        <w:t xml:space="preserve"> </w:t>
      </w:r>
      <w:r w:rsidRPr="00082F3C">
        <w:rPr>
          <w:rFonts w:ascii="Verdana" w:hAnsi="Verdana" w:cstheme="minorHAnsi"/>
          <w:sz w:val="20"/>
          <w:lang w:val="hr-HR" w:eastAsia="fr-FR"/>
        </w:rPr>
        <w:t xml:space="preserve">je procijenio da su ove preporuke djelomično provedene u Dodatku drugom izvješću o sukladnosti budući da je još uvijek u tijeku provedba učinkovite operativnosti informacijskog sustava koji omogućuje automatizirane unakrsne provjere financijskih </w:t>
      </w:r>
      <w:r w:rsidR="00E65655">
        <w:rPr>
          <w:rFonts w:ascii="Verdana" w:hAnsi="Verdana" w:cstheme="minorHAnsi"/>
          <w:sz w:val="20"/>
          <w:lang w:val="hr-HR" w:eastAsia="fr-FR"/>
        </w:rPr>
        <w:t>kartica</w:t>
      </w:r>
      <w:r w:rsidRPr="00082F3C">
        <w:rPr>
          <w:rFonts w:ascii="Verdana" w:hAnsi="Verdana" w:cstheme="minorHAnsi"/>
          <w:sz w:val="20"/>
          <w:lang w:val="hr-HR" w:eastAsia="fr-FR"/>
        </w:rPr>
        <w:t xml:space="preserve"> sudaca i tužitelja.</w:t>
      </w:r>
    </w:p>
    <w:p w14:paraId="4EB1868A" w14:textId="77777777" w:rsidR="00CB5F4C" w:rsidRPr="00082F3C" w:rsidRDefault="00CB5F4C" w:rsidP="00CB5F4C">
      <w:pPr>
        <w:pStyle w:val="question"/>
        <w:numPr>
          <w:ilvl w:val="0"/>
          <w:numId w:val="0"/>
        </w:numPr>
        <w:ind w:left="567"/>
        <w:contextualSpacing/>
        <w:rPr>
          <w:rFonts w:ascii="Verdana" w:hAnsi="Verdana" w:cstheme="minorHAnsi"/>
          <w:bCs/>
          <w:sz w:val="20"/>
          <w:lang w:val="hr-HR"/>
        </w:rPr>
      </w:pPr>
    </w:p>
    <w:p w14:paraId="0B8333BA" w14:textId="3F0016CA" w:rsidR="00925B84" w:rsidRPr="00082F3C" w:rsidRDefault="003E4759" w:rsidP="00CB5F4C">
      <w:pPr>
        <w:pStyle w:val="question"/>
        <w:numPr>
          <w:ilvl w:val="0"/>
          <w:numId w:val="14"/>
        </w:numPr>
        <w:tabs>
          <w:tab w:val="left" w:pos="567"/>
        </w:tabs>
        <w:contextualSpacing/>
        <w:rPr>
          <w:rFonts w:ascii="Verdana" w:hAnsi="Verdana" w:cstheme="minorHAnsi"/>
          <w:bCs/>
          <w:sz w:val="20"/>
          <w:lang w:val="hr-HR"/>
        </w:rPr>
      </w:pPr>
      <w:r w:rsidRPr="00082F3C">
        <w:rPr>
          <w:rFonts w:ascii="Verdana" w:hAnsi="Verdana" w:cstheme="minorHAnsi"/>
          <w:sz w:val="20"/>
          <w:u w:val="single"/>
          <w:lang w:val="hr-HR" w:eastAsia="fr-FR"/>
        </w:rPr>
        <w:t>Hrvatske vlasti</w:t>
      </w:r>
      <w:r w:rsidR="005C566F" w:rsidRPr="00082F3C">
        <w:rPr>
          <w:rFonts w:ascii="Verdana" w:hAnsi="Verdana" w:cstheme="minorHAnsi"/>
          <w:sz w:val="20"/>
          <w:lang w:val="hr-HR" w:eastAsia="fr-FR"/>
        </w:rPr>
        <w:t xml:space="preserve"> </w:t>
      </w:r>
      <w:bookmarkStart w:id="1" w:name="_Hlk33005329"/>
      <w:r w:rsidR="005C566F" w:rsidRPr="00082F3C">
        <w:rPr>
          <w:rFonts w:ascii="Verdana" w:hAnsi="Verdana" w:cstheme="minorHAnsi"/>
          <w:sz w:val="20"/>
          <w:lang w:val="hr-HR" w:eastAsia="fr-FR"/>
        </w:rPr>
        <w:t xml:space="preserve">izvještavaju o daljnjem napretku u osiguravanju međusobnog povezivanja baza podataka različitih tijela što bi omogućilo učinkovitu unakrsnu provjeru informacija. U tu su svrhu sada sklopljeni bilateralni sporazumi i operativni dogovori, a Državno sudbeno vijeće i Državno odvjetničko vijeće imaju pristup podacima i mogu ih razmjenjivati s nekoliko ključnih registara (npr. vozila, zemljište i katastar, trgovina, depoziti itd.). Osigurano je i pojačanje opreme (računala) i osoblja za potrebe unakrsne provjere. </w:t>
      </w:r>
    </w:p>
    <w:p w14:paraId="43642702" w14:textId="77777777" w:rsidR="00CB5F4C" w:rsidRPr="00082F3C" w:rsidRDefault="003E4759" w:rsidP="00925B84">
      <w:pPr>
        <w:pStyle w:val="question"/>
        <w:numPr>
          <w:ilvl w:val="0"/>
          <w:numId w:val="0"/>
        </w:numPr>
        <w:ind w:left="567"/>
        <w:contextualSpacing/>
        <w:rPr>
          <w:rFonts w:ascii="Verdana" w:hAnsi="Verdana" w:cstheme="minorHAnsi"/>
          <w:bCs/>
          <w:sz w:val="20"/>
          <w:lang w:val="hr-HR"/>
        </w:rPr>
      </w:pPr>
      <w:r w:rsidRPr="00082F3C">
        <w:rPr>
          <w:rFonts w:ascii="Verdana" w:hAnsi="Verdana" w:cstheme="minorHAnsi"/>
          <w:sz w:val="20"/>
          <w:lang w:val="hr-HR" w:eastAsia="fr-FR"/>
        </w:rPr>
        <w:t xml:space="preserve"> </w:t>
      </w:r>
    </w:p>
    <w:p w14:paraId="743959A8" w14:textId="1E6215B4" w:rsidR="005B75DA" w:rsidRPr="00082F3C" w:rsidRDefault="003E4759" w:rsidP="00925B84">
      <w:pPr>
        <w:pStyle w:val="question"/>
        <w:numPr>
          <w:ilvl w:val="0"/>
          <w:numId w:val="14"/>
        </w:numPr>
        <w:tabs>
          <w:tab w:val="left" w:pos="567"/>
        </w:tabs>
        <w:contextualSpacing/>
        <w:rPr>
          <w:rFonts w:ascii="Verdana" w:hAnsi="Verdana" w:cstheme="minorHAnsi"/>
          <w:bCs/>
          <w:sz w:val="20"/>
          <w:lang w:val="hr-HR"/>
        </w:rPr>
      </w:pPr>
      <w:r w:rsidRPr="00082F3C">
        <w:rPr>
          <w:rFonts w:ascii="Verdana" w:hAnsi="Verdana" w:cstheme="minorHAnsi"/>
          <w:sz w:val="20"/>
          <w:u w:val="single"/>
          <w:lang w:val="hr-HR" w:eastAsia="fr-FR"/>
        </w:rPr>
        <w:t>GRECO</w:t>
      </w:r>
      <w:r w:rsidRPr="004D71FE">
        <w:rPr>
          <w:rFonts w:ascii="Verdana" w:hAnsi="Verdana" w:cstheme="minorHAnsi"/>
          <w:sz w:val="20"/>
          <w:lang w:val="hr-HR" w:eastAsia="fr-FR"/>
        </w:rPr>
        <w:t xml:space="preserve"> </w:t>
      </w:r>
      <w:r w:rsidRPr="00082F3C">
        <w:rPr>
          <w:rFonts w:ascii="Verdana" w:hAnsi="Verdana" w:cstheme="minorHAnsi"/>
          <w:sz w:val="20"/>
          <w:lang w:val="hr-HR" w:eastAsia="fr-FR"/>
        </w:rPr>
        <w:t xml:space="preserve">pozdravlja zabilježeni napredak u jačanju kontrole financijskih </w:t>
      </w:r>
      <w:r w:rsidR="00E65655">
        <w:rPr>
          <w:rFonts w:ascii="Verdana" w:hAnsi="Verdana" w:cstheme="minorHAnsi"/>
          <w:sz w:val="20"/>
          <w:lang w:val="hr-HR" w:eastAsia="fr-FR"/>
        </w:rPr>
        <w:t>kartica</w:t>
      </w:r>
      <w:r w:rsidRPr="00082F3C">
        <w:rPr>
          <w:rFonts w:ascii="Verdana" w:hAnsi="Verdana" w:cstheme="minorHAnsi"/>
          <w:sz w:val="20"/>
          <w:lang w:val="hr-HR" w:eastAsia="fr-FR"/>
        </w:rPr>
        <w:t xml:space="preserve"> sudaca i tužitelja u skladu s preporukom. </w:t>
      </w:r>
      <w:bookmarkEnd w:id="1"/>
    </w:p>
    <w:p w14:paraId="57316B61" w14:textId="77777777" w:rsidR="005B75DA" w:rsidRPr="00082F3C" w:rsidRDefault="005B75DA" w:rsidP="005B75DA">
      <w:pPr>
        <w:pStyle w:val="ListParagraph"/>
        <w:rPr>
          <w:rFonts w:cstheme="minorHAnsi"/>
          <w:u w:val="single"/>
          <w:lang w:val="hr-HR"/>
        </w:rPr>
      </w:pPr>
    </w:p>
    <w:p w14:paraId="1DF15111" w14:textId="77777777" w:rsidR="00CB5F4C" w:rsidRPr="00082F3C" w:rsidRDefault="003E4759" w:rsidP="00385334">
      <w:pPr>
        <w:pStyle w:val="question"/>
        <w:numPr>
          <w:ilvl w:val="0"/>
          <w:numId w:val="14"/>
        </w:numPr>
        <w:tabs>
          <w:tab w:val="left" w:pos="567"/>
        </w:tabs>
        <w:contextualSpacing/>
        <w:rPr>
          <w:rFonts w:ascii="Verdana" w:hAnsi="Verdana" w:cstheme="minorHAnsi"/>
          <w:bCs/>
          <w:sz w:val="20"/>
          <w:lang w:val="hr-HR"/>
        </w:rPr>
      </w:pPr>
      <w:r w:rsidRPr="00082F3C">
        <w:rPr>
          <w:rFonts w:ascii="Verdana" w:hAnsi="Verdana" w:cstheme="minorHAnsi"/>
          <w:sz w:val="20"/>
          <w:u w:val="single"/>
          <w:lang w:val="hr-HR"/>
        </w:rPr>
        <w:t>GRECO zaključuje da su preporuke vii. i xi. riješene na zadovoljavajući način</w:t>
      </w:r>
      <w:r w:rsidRPr="00082F3C">
        <w:rPr>
          <w:rFonts w:ascii="Verdana" w:hAnsi="Verdana" w:cstheme="minorHAnsi"/>
          <w:sz w:val="20"/>
          <w:lang w:val="hr-HR"/>
        </w:rPr>
        <w:t>.</w:t>
      </w:r>
      <w:r w:rsidRPr="00082F3C">
        <w:rPr>
          <w:rFonts w:ascii="Verdana" w:hAnsi="Verdana" w:cstheme="minorHAnsi"/>
          <w:sz w:val="20"/>
          <w:u w:val="single"/>
          <w:lang w:val="hr-HR"/>
        </w:rPr>
        <w:t xml:space="preserve"> </w:t>
      </w:r>
    </w:p>
    <w:p w14:paraId="4DBFB112" w14:textId="77777777" w:rsidR="00CB5F4C" w:rsidRPr="00082F3C" w:rsidRDefault="00CB5F4C" w:rsidP="00CB5F4C">
      <w:pPr>
        <w:pStyle w:val="question"/>
        <w:numPr>
          <w:ilvl w:val="0"/>
          <w:numId w:val="0"/>
        </w:numPr>
        <w:ind w:left="567"/>
        <w:contextualSpacing/>
        <w:rPr>
          <w:rFonts w:ascii="Verdana" w:hAnsi="Verdana" w:cstheme="minorHAnsi"/>
          <w:b/>
          <w:bCs/>
          <w:i/>
          <w:sz w:val="20"/>
          <w:lang w:val="hr-HR"/>
        </w:rPr>
      </w:pPr>
    </w:p>
    <w:p w14:paraId="4DF8ECB6" w14:textId="77777777" w:rsidR="00CB5F4C" w:rsidRPr="00082F3C" w:rsidRDefault="003E4759" w:rsidP="00CB5F4C">
      <w:pPr>
        <w:tabs>
          <w:tab w:val="left" w:pos="567"/>
        </w:tabs>
        <w:spacing w:after="0" w:line="240" w:lineRule="auto"/>
        <w:contextualSpacing/>
        <w:jc w:val="both"/>
        <w:rPr>
          <w:rFonts w:ascii="Verdana" w:hAnsi="Verdana" w:cstheme="minorHAnsi"/>
          <w:b/>
          <w:bCs/>
          <w:sz w:val="20"/>
          <w:szCs w:val="20"/>
          <w:lang w:val="hr-HR"/>
        </w:rPr>
      </w:pPr>
      <w:r w:rsidRPr="00082F3C">
        <w:rPr>
          <w:rFonts w:ascii="Verdana" w:hAnsi="Verdana" w:cstheme="minorHAnsi"/>
          <w:b/>
          <w:bCs/>
          <w:sz w:val="20"/>
          <w:szCs w:val="20"/>
          <w:lang w:val="hr-HR"/>
        </w:rPr>
        <w:tab/>
        <w:t>Preporuka viii.</w:t>
      </w:r>
    </w:p>
    <w:p w14:paraId="619DCE8B" w14:textId="77777777" w:rsidR="00CB5F4C" w:rsidRPr="00082F3C" w:rsidRDefault="00CB5F4C" w:rsidP="00CB5F4C">
      <w:pPr>
        <w:pStyle w:val="Normalrappo"/>
        <w:widowControl/>
        <w:tabs>
          <w:tab w:val="clear" w:pos="-720"/>
          <w:tab w:val="left" w:pos="567"/>
        </w:tabs>
        <w:suppressAutoHyphens w:val="0"/>
        <w:contextualSpacing/>
        <w:rPr>
          <w:rFonts w:ascii="Verdana" w:hAnsi="Verdana" w:cstheme="minorHAnsi"/>
          <w:i/>
          <w:spacing w:val="0"/>
          <w:sz w:val="20"/>
          <w:lang w:val="hr-HR" w:eastAsia="fr-FR"/>
        </w:rPr>
      </w:pPr>
    </w:p>
    <w:p w14:paraId="7E098ED2" w14:textId="77777777" w:rsidR="00CB5F4C" w:rsidRPr="00082F3C" w:rsidRDefault="003E4759" w:rsidP="00CB5F4C">
      <w:pPr>
        <w:numPr>
          <w:ilvl w:val="0"/>
          <w:numId w:val="14"/>
        </w:numPr>
        <w:spacing w:after="0" w:line="240" w:lineRule="auto"/>
        <w:contextualSpacing/>
        <w:jc w:val="both"/>
        <w:rPr>
          <w:rFonts w:ascii="Verdana" w:hAnsi="Verdana" w:cstheme="minorHAnsi"/>
          <w:i/>
          <w:iCs/>
          <w:sz w:val="20"/>
          <w:szCs w:val="20"/>
          <w:lang w:val="hr-HR"/>
        </w:rPr>
      </w:pPr>
      <w:r w:rsidRPr="00082F3C">
        <w:rPr>
          <w:rFonts w:ascii="Verdana" w:hAnsi="Verdana" w:cstheme="minorHAnsi"/>
          <w:i/>
          <w:iCs/>
          <w:sz w:val="20"/>
          <w:szCs w:val="20"/>
          <w:lang w:val="hr-HR"/>
        </w:rPr>
        <w:t>GRECO je preporučio razvoj komunikacijske politike za pravosudni sustav (suce i državne odvjetnike), uključujući opće standarde i pravila ponašanja za komunikaciju s medijima, s ciljem povećanja transparentnosti i odgovornosti.</w:t>
      </w:r>
    </w:p>
    <w:p w14:paraId="4FB916CF" w14:textId="77777777" w:rsidR="00CB5F4C" w:rsidRPr="00082F3C" w:rsidRDefault="00CB5F4C" w:rsidP="00CB5F4C">
      <w:pPr>
        <w:pStyle w:val="question"/>
        <w:numPr>
          <w:ilvl w:val="0"/>
          <w:numId w:val="0"/>
        </w:numPr>
        <w:ind w:left="567"/>
        <w:contextualSpacing/>
        <w:rPr>
          <w:rFonts w:ascii="Verdana" w:hAnsi="Verdana" w:cstheme="minorHAnsi"/>
          <w:b/>
          <w:bCs/>
          <w:i/>
          <w:sz w:val="20"/>
          <w:lang w:val="hr-HR"/>
        </w:rPr>
      </w:pPr>
    </w:p>
    <w:p w14:paraId="0AACDB3E" w14:textId="6B1A4925" w:rsidR="003F7463" w:rsidRPr="00082F3C" w:rsidRDefault="003E4759" w:rsidP="003F7463">
      <w:pPr>
        <w:pStyle w:val="question"/>
        <w:numPr>
          <w:ilvl w:val="0"/>
          <w:numId w:val="14"/>
        </w:numPr>
        <w:tabs>
          <w:tab w:val="left" w:pos="567"/>
        </w:tabs>
        <w:contextualSpacing/>
        <w:rPr>
          <w:rFonts w:ascii="Verdana" w:hAnsi="Verdana" w:cstheme="minorHAnsi"/>
          <w:bCs/>
          <w:sz w:val="20"/>
          <w:lang w:val="hr-HR"/>
        </w:rPr>
      </w:pPr>
      <w:r w:rsidRPr="00082F3C">
        <w:rPr>
          <w:rFonts w:ascii="Verdana" w:hAnsi="Verdana" w:cstheme="minorHAnsi"/>
          <w:sz w:val="20"/>
          <w:u w:val="single"/>
          <w:lang w:val="hr-HR" w:eastAsia="fr-FR"/>
        </w:rPr>
        <w:t>GRECO</w:t>
      </w:r>
      <w:r w:rsidRPr="004D71FE">
        <w:rPr>
          <w:rFonts w:ascii="Verdana" w:hAnsi="Verdana" w:cstheme="minorHAnsi"/>
          <w:sz w:val="20"/>
          <w:lang w:val="hr-HR" w:eastAsia="fr-FR"/>
        </w:rPr>
        <w:t xml:space="preserve"> </w:t>
      </w:r>
      <w:r w:rsidRPr="00082F3C">
        <w:rPr>
          <w:rFonts w:ascii="Verdana" w:hAnsi="Verdana" w:cstheme="minorHAnsi"/>
          <w:sz w:val="20"/>
          <w:lang w:val="hr-HR" w:eastAsia="fr-FR"/>
        </w:rPr>
        <w:t xml:space="preserve">je u Dodatku </w:t>
      </w:r>
      <w:r w:rsidR="00356148" w:rsidRPr="00082F3C">
        <w:rPr>
          <w:rFonts w:ascii="Verdana" w:hAnsi="Verdana" w:cstheme="minorHAnsi"/>
          <w:sz w:val="20"/>
          <w:lang w:val="hr-HR" w:eastAsia="fr-FR"/>
        </w:rPr>
        <w:t>d</w:t>
      </w:r>
      <w:r w:rsidRPr="00082F3C">
        <w:rPr>
          <w:rFonts w:ascii="Verdana" w:hAnsi="Verdana" w:cstheme="minorHAnsi"/>
          <w:sz w:val="20"/>
          <w:lang w:val="hr-HR" w:eastAsia="fr-FR"/>
        </w:rPr>
        <w:t xml:space="preserve">rugom izvješću o sukladnosti procijenio da je ova preporuka djelomično provedena. GRECO je potvrdio različite mjere poduzete za unapređenje komunikacije pravosuđa s javnošću, uključujući osiguravanjem intenzivne obuke sudaca i tužitelja o načinu komunikacije s novinarima, poboljšanjem sudskih internetskih stranica i informacija koje one pružaju, izradom zajedničkog portala o pravosudnom radu itd. Međutim, napomenuo je da je komunikacijska politika u izradi i da čeka njezino usvajanje. </w:t>
      </w:r>
    </w:p>
    <w:p w14:paraId="24639D69" w14:textId="77777777" w:rsidR="00CB5F4C" w:rsidRPr="00082F3C" w:rsidRDefault="00CB5F4C" w:rsidP="003F7463">
      <w:pPr>
        <w:pStyle w:val="question"/>
        <w:numPr>
          <w:ilvl w:val="0"/>
          <w:numId w:val="0"/>
        </w:numPr>
        <w:contextualSpacing/>
        <w:rPr>
          <w:rFonts w:ascii="Verdana" w:hAnsi="Verdana" w:cstheme="minorHAnsi"/>
          <w:bCs/>
          <w:sz w:val="20"/>
          <w:lang w:val="hr-HR"/>
        </w:rPr>
      </w:pPr>
    </w:p>
    <w:p w14:paraId="1C9A8E5A" w14:textId="5F6BE606" w:rsidR="00E4466D" w:rsidRPr="00082F3C" w:rsidRDefault="003E4759" w:rsidP="003F7463">
      <w:pPr>
        <w:pStyle w:val="question"/>
        <w:numPr>
          <w:ilvl w:val="0"/>
          <w:numId w:val="14"/>
        </w:numPr>
        <w:tabs>
          <w:tab w:val="left" w:pos="567"/>
        </w:tabs>
        <w:contextualSpacing/>
        <w:rPr>
          <w:rFonts w:ascii="Verdana" w:hAnsi="Verdana" w:cstheme="minorHAnsi"/>
          <w:bCs/>
          <w:sz w:val="20"/>
          <w:lang w:val="hr-HR"/>
        </w:rPr>
      </w:pPr>
      <w:r w:rsidRPr="00082F3C">
        <w:rPr>
          <w:rFonts w:ascii="Verdana" w:hAnsi="Verdana" w:cstheme="minorHAnsi"/>
          <w:sz w:val="20"/>
          <w:u w:val="single"/>
          <w:lang w:val="hr-HR" w:eastAsia="fr-FR"/>
        </w:rPr>
        <w:t>Hrvatske vlasti</w:t>
      </w:r>
      <w:r w:rsidRPr="004D71FE">
        <w:rPr>
          <w:rFonts w:ascii="Verdana" w:hAnsi="Verdana" w:cstheme="minorHAnsi"/>
          <w:sz w:val="20"/>
          <w:lang w:val="hr-HR" w:eastAsia="fr-FR"/>
        </w:rPr>
        <w:t xml:space="preserve"> </w:t>
      </w:r>
      <w:r w:rsidR="00043B0D" w:rsidRPr="00082F3C">
        <w:rPr>
          <w:rFonts w:ascii="Verdana" w:hAnsi="Verdana" w:cstheme="minorHAnsi"/>
          <w:sz w:val="20"/>
          <w:lang w:val="hr-HR" w:eastAsia="fr-FR"/>
        </w:rPr>
        <w:t xml:space="preserve">sada izvještavaju da je nastavljena obuka o komunikacijskim vještinama: 2020. godine održano je 12 radionica i online seminara s ukupno 147 sudionika; 2021. godine održano je devet radionica i online seminara na kojima je sudjelovalo 105 sudionika. Sredstva se osiguravaju za aktivnosti širenja, uključujući sredstva Pravosudne akademije, ali i putem aplikacije za financiranje EU-a. Štoviše, poduzete su različite inicijative za povećanje transparentnosti i dostupnosti pravosudnog rada: centralizacija i racionalizacija sudskih internetskih stranica nakon uspostave </w:t>
      </w:r>
      <w:hyperlink r:id="rId16" w:history="1">
        <w:r w:rsidR="004268D6" w:rsidRPr="00082F3C">
          <w:rPr>
            <w:rStyle w:val="Hyperlink"/>
            <w:rFonts w:ascii="Verdana" w:hAnsi="Verdana" w:cstheme="minorHAnsi"/>
            <w:sz w:val="20"/>
            <w:lang w:val="hr-HR" w:eastAsia="fr-FR"/>
          </w:rPr>
          <w:t>jedinstvenog portala</w:t>
        </w:r>
      </w:hyperlink>
      <w:r w:rsidR="00043B0D" w:rsidRPr="00082F3C">
        <w:rPr>
          <w:rFonts w:ascii="Verdana" w:hAnsi="Verdana" w:cstheme="minorHAnsi"/>
          <w:sz w:val="20"/>
          <w:lang w:val="hr-HR" w:eastAsia="fr-FR"/>
        </w:rPr>
        <w:t>, smjernice za objavljivanje na internetu, promicanje e-usluga unutar pravosuđa (npr. pristup sudskoj praksi, trgovački sudski registar, registar trgovačkih društava, registri nekretnina i katast</w:t>
      </w:r>
      <w:r w:rsidR="00A17C9D">
        <w:rPr>
          <w:rFonts w:ascii="Verdana" w:hAnsi="Verdana" w:cstheme="minorHAnsi"/>
          <w:sz w:val="20"/>
          <w:lang w:val="hr-HR" w:eastAsia="fr-FR"/>
        </w:rPr>
        <w:t>a</w:t>
      </w:r>
      <w:r w:rsidR="00043B0D" w:rsidRPr="00082F3C">
        <w:rPr>
          <w:rFonts w:ascii="Verdana" w:hAnsi="Verdana" w:cstheme="minorHAnsi"/>
          <w:sz w:val="20"/>
          <w:lang w:val="hr-HR" w:eastAsia="fr-FR"/>
        </w:rPr>
        <w:t xml:space="preserve">ra, kaznene evidencije i dr.). </w:t>
      </w:r>
    </w:p>
    <w:p w14:paraId="7053D7ED" w14:textId="77777777" w:rsidR="00E4466D" w:rsidRPr="00082F3C" w:rsidRDefault="00E4466D" w:rsidP="00E4466D">
      <w:pPr>
        <w:pStyle w:val="question"/>
        <w:numPr>
          <w:ilvl w:val="0"/>
          <w:numId w:val="0"/>
        </w:numPr>
        <w:ind w:left="567"/>
        <w:contextualSpacing/>
        <w:rPr>
          <w:rFonts w:ascii="Verdana" w:hAnsi="Verdana" w:cstheme="minorHAnsi"/>
          <w:bCs/>
          <w:sz w:val="20"/>
          <w:lang w:val="hr-HR"/>
        </w:rPr>
      </w:pPr>
    </w:p>
    <w:p w14:paraId="5B8F9901" w14:textId="04096AFC" w:rsidR="00C80F4C" w:rsidRPr="00082F3C" w:rsidRDefault="003E4759" w:rsidP="003F7463">
      <w:pPr>
        <w:pStyle w:val="question"/>
        <w:numPr>
          <w:ilvl w:val="0"/>
          <w:numId w:val="14"/>
        </w:numPr>
        <w:tabs>
          <w:tab w:val="left" w:pos="567"/>
        </w:tabs>
        <w:contextualSpacing/>
        <w:rPr>
          <w:rFonts w:ascii="Verdana" w:hAnsi="Verdana" w:cstheme="minorHAnsi"/>
          <w:bCs/>
          <w:sz w:val="20"/>
          <w:lang w:val="hr-HR"/>
        </w:rPr>
      </w:pPr>
      <w:r w:rsidRPr="00082F3C">
        <w:rPr>
          <w:rFonts w:ascii="Verdana" w:hAnsi="Verdana" w:cstheme="minorHAnsi"/>
          <w:sz w:val="20"/>
          <w:lang w:val="hr-HR" w:eastAsia="fr-FR"/>
        </w:rPr>
        <w:t xml:space="preserve">Nadalje, u okviru Nacionalnog plana oporavka i otpornosti postoje i druge aktivnosti na putu povećanja učinkovitosti i transparentnosti pravosuđa (npr. alat za anonimizaciju koji omogućuje objavljivanje sudskih odluka). Projekt koji financira SAD, odnosno Program izvrsnosti hrvatskih sudova (CCEP), kao jednu od komponenti navodi pružanje savjeta o razvoju alata za odnose s javnošću (educiranje i mentorstvo vodstva sudova </w:t>
      </w:r>
      <w:r w:rsidR="00B46210">
        <w:rPr>
          <w:rFonts w:ascii="Verdana" w:hAnsi="Verdana" w:cstheme="minorHAnsi"/>
          <w:sz w:val="20"/>
          <w:lang w:val="hr-HR" w:eastAsia="fr-FR"/>
        </w:rPr>
        <w:t>o</w:t>
      </w:r>
      <w:r w:rsidRPr="00082F3C">
        <w:rPr>
          <w:rFonts w:ascii="Verdana" w:hAnsi="Verdana" w:cstheme="minorHAnsi"/>
          <w:sz w:val="20"/>
          <w:lang w:val="hr-HR" w:eastAsia="fr-FR"/>
        </w:rPr>
        <w:t xml:space="preserve"> odnosima s medijima, uporab</w:t>
      </w:r>
      <w:r w:rsidR="00B46210">
        <w:rPr>
          <w:rFonts w:ascii="Verdana" w:hAnsi="Verdana" w:cstheme="minorHAnsi"/>
          <w:sz w:val="20"/>
          <w:lang w:val="hr-HR" w:eastAsia="fr-FR"/>
        </w:rPr>
        <w:t>i</w:t>
      </w:r>
      <w:r w:rsidRPr="00082F3C">
        <w:rPr>
          <w:rFonts w:ascii="Verdana" w:hAnsi="Verdana" w:cstheme="minorHAnsi"/>
          <w:sz w:val="20"/>
          <w:lang w:val="hr-HR" w:eastAsia="fr-FR"/>
        </w:rPr>
        <w:t xml:space="preserve"> društvenih mreža/medij</w:t>
      </w:r>
      <w:r w:rsidR="00B46210">
        <w:rPr>
          <w:rFonts w:ascii="Verdana" w:hAnsi="Verdana" w:cstheme="minorHAnsi"/>
          <w:sz w:val="20"/>
          <w:lang w:val="hr-HR" w:eastAsia="fr-FR"/>
        </w:rPr>
        <w:t>a</w:t>
      </w:r>
      <w:r w:rsidRPr="00082F3C">
        <w:rPr>
          <w:rFonts w:ascii="Verdana" w:hAnsi="Verdana" w:cstheme="minorHAnsi"/>
          <w:sz w:val="20"/>
          <w:lang w:val="hr-HR" w:eastAsia="fr-FR"/>
        </w:rPr>
        <w:t xml:space="preserve"> i drugi</w:t>
      </w:r>
      <w:r w:rsidR="00B46210">
        <w:rPr>
          <w:rFonts w:ascii="Verdana" w:hAnsi="Verdana" w:cstheme="minorHAnsi"/>
          <w:sz w:val="20"/>
          <w:lang w:val="hr-HR" w:eastAsia="fr-FR"/>
        </w:rPr>
        <w:t>h</w:t>
      </w:r>
      <w:r w:rsidRPr="00082F3C">
        <w:rPr>
          <w:rFonts w:ascii="Verdana" w:hAnsi="Verdana" w:cstheme="minorHAnsi"/>
          <w:sz w:val="20"/>
          <w:lang w:val="hr-HR" w:eastAsia="fr-FR"/>
        </w:rPr>
        <w:t xml:space="preserve"> alat</w:t>
      </w:r>
      <w:r w:rsidR="00B46210">
        <w:rPr>
          <w:rFonts w:ascii="Verdana" w:hAnsi="Verdana" w:cstheme="minorHAnsi"/>
          <w:sz w:val="20"/>
          <w:lang w:val="hr-HR" w:eastAsia="fr-FR"/>
        </w:rPr>
        <w:t>a</w:t>
      </w:r>
      <w:r w:rsidRPr="00082F3C">
        <w:rPr>
          <w:rFonts w:ascii="Verdana" w:hAnsi="Verdana" w:cstheme="minorHAnsi"/>
          <w:sz w:val="20"/>
          <w:lang w:val="hr-HR" w:eastAsia="fr-FR"/>
        </w:rPr>
        <w:t xml:space="preserve"> usmjereni</w:t>
      </w:r>
      <w:r w:rsidR="00B46210">
        <w:rPr>
          <w:rFonts w:ascii="Verdana" w:hAnsi="Verdana" w:cstheme="minorHAnsi"/>
          <w:sz w:val="20"/>
          <w:lang w:val="hr-HR" w:eastAsia="fr-FR"/>
        </w:rPr>
        <w:t>h</w:t>
      </w:r>
      <w:r w:rsidRPr="00082F3C">
        <w:rPr>
          <w:rFonts w:ascii="Verdana" w:hAnsi="Verdana" w:cstheme="minorHAnsi"/>
          <w:sz w:val="20"/>
          <w:lang w:val="hr-HR" w:eastAsia="fr-FR"/>
        </w:rPr>
        <w:t xml:space="preserve"> na jačanje transparentnosti i komunikacije s javnošću) te strategij</w:t>
      </w:r>
      <w:r w:rsidR="00B92225">
        <w:rPr>
          <w:rFonts w:ascii="Verdana" w:hAnsi="Verdana" w:cstheme="minorHAnsi"/>
          <w:sz w:val="20"/>
          <w:lang w:val="hr-HR" w:eastAsia="fr-FR"/>
        </w:rPr>
        <w:t>e</w:t>
      </w:r>
      <w:r w:rsidRPr="00082F3C">
        <w:rPr>
          <w:rFonts w:ascii="Verdana" w:hAnsi="Verdana" w:cstheme="minorHAnsi"/>
          <w:sz w:val="20"/>
          <w:lang w:val="hr-HR" w:eastAsia="fr-FR"/>
        </w:rPr>
        <w:t xml:space="preserve"> odnosa s javnošću za pravosuđe; završetak ovog projekta </w:t>
      </w:r>
      <w:r w:rsidRPr="00082F3C">
        <w:rPr>
          <w:rFonts w:ascii="Verdana" w:hAnsi="Verdana" w:cstheme="minorHAnsi"/>
          <w:sz w:val="20"/>
          <w:lang w:val="hr-HR" w:eastAsia="fr-FR"/>
        </w:rPr>
        <w:lastRenderedPageBreak/>
        <w:t>očekuje se tijekom 2022./2023. Konačno, u tijeku je izrada Nacionalnog plana razvoja pravosudnog sustava 2021. – 2027. Predviđeno je nekoliko mjera za poboljšanje komunikacije pravosuđa s javnošću, uključujući jačanje kapaciteta glasnogovornika kao savjetnika za komunikaciju na sudovima i u državnim odvjetništvima da proaktivno obrazlažu radnje i odluke sudova, posebno u slučajevima od javnog interesa</w:t>
      </w:r>
      <w:r w:rsidR="00D26F07">
        <w:rPr>
          <w:rFonts w:ascii="Verdana" w:hAnsi="Verdana" w:cstheme="minorHAnsi"/>
          <w:sz w:val="20"/>
          <w:lang w:val="hr-HR" w:eastAsia="fr-FR"/>
        </w:rPr>
        <w:t xml:space="preserve"> te</w:t>
      </w:r>
      <w:r w:rsidRPr="00082F3C">
        <w:rPr>
          <w:rFonts w:ascii="Verdana" w:hAnsi="Verdana" w:cstheme="minorHAnsi"/>
          <w:sz w:val="20"/>
          <w:lang w:val="hr-HR" w:eastAsia="fr-FR"/>
        </w:rPr>
        <w:t xml:space="preserve"> poboljšanje transparentnosti sudskih odluka i njihove naknadne analize. </w:t>
      </w:r>
    </w:p>
    <w:p w14:paraId="2EEDA996" w14:textId="77777777" w:rsidR="00C80F4C" w:rsidRPr="00082F3C" w:rsidRDefault="003E4759" w:rsidP="00C80F4C">
      <w:pPr>
        <w:pStyle w:val="question"/>
        <w:numPr>
          <w:ilvl w:val="0"/>
          <w:numId w:val="0"/>
        </w:numPr>
        <w:ind w:left="567"/>
        <w:contextualSpacing/>
        <w:rPr>
          <w:rFonts w:ascii="Verdana" w:hAnsi="Verdana" w:cstheme="minorHAnsi"/>
          <w:bCs/>
          <w:sz w:val="20"/>
          <w:lang w:val="hr-HR"/>
        </w:rPr>
      </w:pPr>
      <w:r w:rsidRPr="00082F3C">
        <w:rPr>
          <w:rFonts w:ascii="Verdana" w:hAnsi="Verdana" w:cstheme="minorHAnsi"/>
          <w:sz w:val="20"/>
          <w:lang w:val="hr-HR" w:eastAsia="fr-FR"/>
        </w:rPr>
        <w:t xml:space="preserve"> </w:t>
      </w:r>
    </w:p>
    <w:p w14:paraId="6E8F9A62" w14:textId="77777777" w:rsidR="007E5329" w:rsidRPr="00082F3C" w:rsidRDefault="003E4759" w:rsidP="00C80F4C">
      <w:pPr>
        <w:pStyle w:val="question"/>
        <w:numPr>
          <w:ilvl w:val="0"/>
          <w:numId w:val="14"/>
        </w:numPr>
        <w:tabs>
          <w:tab w:val="left" w:pos="567"/>
        </w:tabs>
        <w:contextualSpacing/>
        <w:rPr>
          <w:rFonts w:ascii="Verdana" w:hAnsi="Verdana" w:cstheme="minorHAnsi"/>
          <w:sz w:val="20"/>
          <w:lang w:val="hr-HR" w:eastAsia="fr-FR"/>
        </w:rPr>
      </w:pPr>
      <w:r w:rsidRPr="00082F3C">
        <w:rPr>
          <w:rFonts w:ascii="Verdana" w:hAnsi="Verdana" w:cstheme="minorHAnsi"/>
          <w:sz w:val="20"/>
          <w:u w:val="single"/>
          <w:lang w:val="hr-HR" w:eastAsia="fr-FR"/>
        </w:rPr>
        <w:t>GRECO</w:t>
      </w:r>
      <w:r w:rsidRPr="004D71FE">
        <w:rPr>
          <w:rFonts w:ascii="Verdana" w:hAnsi="Verdana" w:cstheme="minorHAnsi"/>
          <w:sz w:val="20"/>
          <w:lang w:val="hr-HR" w:eastAsia="fr-FR"/>
        </w:rPr>
        <w:t xml:space="preserve"> </w:t>
      </w:r>
      <w:r w:rsidRPr="00082F3C">
        <w:rPr>
          <w:rFonts w:ascii="Verdana" w:hAnsi="Verdana" w:cstheme="minorHAnsi"/>
          <w:sz w:val="20"/>
          <w:lang w:val="hr-HR" w:eastAsia="fr-FR"/>
        </w:rPr>
        <w:t xml:space="preserve">prima na znanje objavljene informacije i napore uložene u poboljšanje transparentnosti i dostupnosti pravosudnog rada, kao i na osposobljavanje sudaca i tužitelja o tome kako komunicirati s tiskom i općenito s javnošću. Sve su to značajni pomaci za koje treba pohvaliti nadležne. S obzirom na to, s posebnim osvrtom na preporuku viii., koja poziva na razvoj komunikacijske politike, nadležni su se tijekom procesa poštovanja propisa pozvali na nekoliko planova i inicijativa u pripremi, od kojih se nijedna do danas nije iskristalizirala. Dakle, komunikacijska politika pravosuđa još uvijek je nedostatna. </w:t>
      </w:r>
    </w:p>
    <w:p w14:paraId="162298F7" w14:textId="77777777" w:rsidR="00CB5F4C" w:rsidRPr="00082F3C" w:rsidRDefault="00CB5F4C" w:rsidP="00CB5F4C">
      <w:pPr>
        <w:pStyle w:val="question"/>
        <w:numPr>
          <w:ilvl w:val="0"/>
          <w:numId w:val="0"/>
        </w:numPr>
        <w:tabs>
          <w:tab w:val="left" w:pos="567"/>
        </w:tabs>
        <w:contextualSpacing/>
        <w:rPr>
          <w:rFonts w:ascii="Verdana" w:hAnsi="Verdana" w:cstheme="minorHAnsi"/>
          <w:bCs/>
          <w:sz w:val="20"/>
          <w:lang w:val="hr-HR"/>
        </w:rPr>
      </w:pPr>
    </w:p>
    <w:p w14:paraId="4852FCD8" w14:textId="77777777" w:rsidR="00CB5F4C" w:rsidRPr="00082F3C" w:rsidRDefault="003E4759" w:rsidP="00CB5F4C">
      <w:pPr>
        <w:pStyle w:val="question"/>
        <w:numPr>
          <w:ilvl w:val="0"/>
          <w:numId w:val="14"/>
        </w:numPr>
        <w:tabs>
          <w:tab w:val="left" w:pos="567"/>
        </w:tabs>
        <w:contextualSpacing/>
        <w:rPr>
          <w:rFonts w:ascii="Verdana" w:hAnsi="Verdana" w:cstheme="minorHAnsi"/>
          <w:b/>
          <w:bCs/>
          <w:i/>
          <w:sz w:val="20"/>
          <w:lang w:val="hr-HR"/>
        </w:rPr>
      </w:pPr>
      <w:r w:rsidRPr="00082F3C">
        <w:rPr>
          <w:rFonts w:ascii="Verdana" w:hAnsi="Verdana" w:cstheme="minorHAnsi"/>
          <w:sz w:val="20"/>
          <w:u w:val="single"/>
          <w:lang w:val="hr-HR"/>
        </w:rPr>
        <w:t>GRECO zaključuje da je preporuka viii. djelomično provedena</w:t>
      </w:r>
      <w:r w:rsidR="00A763A8" w:rsidRPr="00082F3C">
        <w:rPr>
          <w:rFonts w:ascii="Verdana" w:hAnsi="Verdana" w:cstheme="minorHAnsi"/>
          <w:sz w:val="20"/>
          <w:lang w:val="hr-HR"/>
        </w:rPr>
        <w:t>.</w:t>
      </w:r>
      <w:r w:rsidRPr="00082F3C">
        <w:rPr>
          <w:rFonts w:ascii="Verdana" w:hAnsi="Verdana" w:cstheme="minorHAnsi"/>
          <w:sz w:val="20"/>
          <w:u w:val="single"/>
          <w:lang w:val="hr-HR"/>
        </w:rPr>
        <w:t xml:space="preserve"> </w:t>
      </w:r>
    </w:p>
    <w:p w14:paraId="32BABE64" w14:textId="77777777" w:rsidR="005F06C8" w:rsidRPr="00082F3C" w:rsidRDefault="003E4759" w:rsidP="00092512">
      <w:pPr>
        <w:keepNext/>
        <w:tabs>
          <w:tab w:val="left" w:pos="567"/>
        </w:tabs>
        <w:spacing w:after="0" w:line="240" w:lineRule="auto"/>
        <w:contextualSpacing/>
        <w:jc w:val="both"/>
        <w:rPr>
          <w:rFonts w:ascii="Verdana" w:hAnsi="Verdana" w:cstheme="minorHAnsi"/>
          <w:b/>
          <w:bCs/>
          <w:i/>
          <w:sz w:val="20"/>
          <w:lang w:val="hr-HR"/>
        </w:rPr>
      </w:pPr>
      <w:r w:rsidRPr="00082F3C">
        <w:rPr>
          <w:rFonts w:ascii="Verdana" w:hAnsi="Verdana" w:cstheme="minorHAnsi"/>
          <w:i/>
          <w:sz w:val="20"/>
          <w:lang w:val="hr-HR"/>
        </w:rPr>
        <w:t xml:space="preserve"> </w:t>
      </w:r>
    </w:p>
    <w:p w14:paraId="4126C697" w14:textId="77777777" w:rsidR="005F07BA" w:rsidRPr="00082F3C" w:rsidRDefault="003E4759" w:rsidP="00AA7373">
      <w:pPr>
        <w:tabs>
          <w:tab w:val="left" w:pos="567"/>
        </w:tabs>
        <w:spacing w:after="0" w:line="240" w:lineRule="auto"/>
        <w:contextualSpacing/>
        <w:jc w:val="both"/>
        <w:rPr>
          <w:rFonts w:ascii="Verdana" w:hAnsi="Verdana" w:cstheme="minorHAnsi"/>
          <w:b/>
          <w:sz w:val="20"/>
          <w:szCs w:val="20"/>
          <w:u w:val="single"/>
          <w:lang w:val="hr-HR"/>
        </w:rPr>
      </w:pPr>
      <w:r w:rsidRPr="00082F3C">
        <w:rPr>
          <w:rFonts w:ascii="Verdana" w:hAnsi="Verdana" w:cstheme="minorHAnsi"/>
          <w:b/>
          <w:sz w:val="20"/>
          <w:szCs w:val="20"/>
          <w:lang w:val="hr-HR"/>
        </w:rPr>
        <w:t>III.</w:t>
      </w:r>
      <w:r w:rsidRPr="00082F3C">
        <w:rPr>
          <w:rFonts w:ascii="Verdana" w:hAnsi="Verdana" w:cstheme="minorHAnsi"/>
          <w:b/>
          <w:sz w:val="20"/>
          <w:szCs w:val="20"/>
          <w:lang w:val="hr-HR"/>
        </w:rPr>
        <w:tab/>
      </w:r>
      <w:r w:rsidRPr="00082F3C">
        <w:rPr>
          <w:rFonts w:ascii="Verdana" w:hAnsi="Verdana" w:cstheme="minorHAnsi"/>
          <w:b/>
          <w:sz w:val="20"/>
          <w:szCs w:val="20"/>
          <w:u w:val="single"/>
          <w:lang w:val="hr-HR"/>
        </w:rPr>
        <w:t>ZAKLJUČCI</w:t>
      </w:r>
    </w:p>
    <w:p w14:paraId="079D548B" w14:textId="77777777" w:rsidR="001906CB" w:rsidRPr="00082F3C" w:rsidRDefault="001906CB" w:rsidP="00E7300E">
      <w:pPr>
        <w:tabs>
          <w:tab w:val="left" w:pos="567"/>
        </w:tabs>
        <w:spacing w:after="0" w:line="240" w:lineRule="auto"/>
        <w:ind w:left="567"/>
        <w:contextualSpacing/>
        <w:jc w:val="both"/>
        <w:rPr>
          <w:rFonts w:ascii="Verdana" w:hAnsi="Verdana" w:cstheme="minorHAnsi"/>
          <w:sz w:val="20"/>
          <w:szCs w:val="20"/>
          <w:lang w:val="hr-HR"/>
        </w:rPr>
      </w:pPr>
    </w:p>
    <w:p w14:paraId="39C10920" w14:textId="1788495F" w:rsidR="009C1A10" w:rsidRPr="00082F3C" w:rsidRDefault="003E4759" w:rsidP="009C1A10">
      <w:pPr>
        <w:pStyle w:val="question"/>
        <w:numPr>
          <w:ilvl w:val="0"/>
          <w:numId w:val="14"/>
        </w:numPr>
        <w:tabs>
          <w:tab w:val="left" w:pos="567"/>
        </w:tabs>
        <w:contextualSpacing/>
        <w:rPr>
          <w:rFonts w:ascii="Verdana" w:hAnsi="Verdana" w:cstheme="minorHAnsi"/>
          <w:sz w:val="20"/>
          <w:lang w:val="hr-HR"/>
        </w:rPr>
      </w:pPr>
      <w:r w:rsidRPr="00082F3C">
        <w:rPr>
          <w:rFonts w:ascii="Verdana" w:hAnsi="Verdana" w:cstheme="minorHAnsi"/>
          <w:b/>
          <w:sz w:val="20"/>
          <w:lang w:val="hr-HR"/>
        </w:rPr>
        <w:t>S obzirom na navedeno, GRECO zaključuje da je Hrvatska na zadovoljavajući način provela sedam od jedanaest preporuka sadržanih u Izvješću četvrtog evaluacijskog kruga. Od preostalih preporuka, dvije su djelomično provedene</w:t>
      </w:r>
      <w:r w:rsidR="00026F21">
        <w:rPr>
          <w:rFonts w:ascii="Verdana" w:hAnsi="Verdana" w:cstheme="minorHAnsi"/>
          <w:b/>
          <w:sz w:val="20"/>
          <w:lang w:val="hr-HR"/>
        </w:rPr>
        <w:t>,</w:t>
      </w:r>
      <w:r w:rsidRPr="00082F3C">
        <w:rPr>
          <w:rFonts w:ascii="Verdana" w:hAnsi="Verdana" w:cstheme="minorHAnsi"/>
          <w:b/>
          <w:sz w:val="20"/>
          <w:lang w:val="hr-HR"/>
        </w:rPr>
        <w:t xml:space="preserve"> a dvije nisu provedene.</w:t>
      </w:r>
    </w:p>
    <w:p w14:paraId="3D87E60B" w14:textId="77777777" w:rsidR="009C1A10" w:rsidRPr="00082F3C" w:rsidRDefault="009C1A10" w:rsidP="009C1A10">
      <w:pPr>
        <w:pStyle w:val="question"/>
        <w:numPr>
          <w:ilvl w:val="0"/>
          <w:numId w:val="0"/>
        </w:numPr>
        <w:ind w:left="567"/>
        <w:contextualSpacing/>
        <w:rPr>
          <w:rFonts w:ascii="Verdana" w:hAnsi="Verdana" w:cstheme="minorHAnsi"/>
          <w:sz w:val="20"/>
          <w:lang w:val="hr-HR"/>
        </w:rPr>
      </w:pPr>
    </w:p>
    <w:p w14:paraId="21911089" w14:textId="6FAC7570" w:rsidR="009C1A10" w:rsidRPr="00082F3C" w:rsidRDefault="003E4759" w:rsidP="009C1A10">
      <w:pPr>
        <w:pStyle w:val="question"/>
        <w:numPr>
          <w:ilvl w:val="0"/>
          <w:numId w:val="14"/>
        </w:numPr>
        <w:tabs>
          <w:tab w:val="left" w:pos="567"/>
        </w:tabs>
        <w:contextualSpacing/>
        <w:rPr>
          <w:rFonts w:ascii="Verdana" w:hAnsi="Verdana" w:cstheme="minorHAnsi"/>
          <w:sz w:val="20"/>
          <w:lang w:val="hr-HR"/>
        </w:rPr>
      </w:pPr>
      <w:r w:rsidRPr="00082F3C">
        <w:rPr>
          <w:rFonts w:ascii="Verdana" w:hAnsi="Verdana" w:cstheme="minorHAnsi"/>
          <w:sz w:val="20"/>
          <w:lang w:val="hr-HR"/>
        </w:rPr>
        <w:t>Točnije, preporuke ii., v., vi., vii., x. i xi. provedene su na zadovoljavajući način, preporuka ix. rješava se na zadovoljavajući način, preporuke iv. i vi</w:t>
      </w:r>
      <w:r w:rsidR="00870E23">
        <w:rPr>
          <w:rFonts w:ascii="Verdana" w:hAnsi="Verdana" w:cstheme="minorHAnsi"/>
          <w:sz w:val="20"/>
          <w:lang w:val="hr-HR"/>
        </w:rPr>
        <w:t>ii</w:t>
      </w:r>
      <w:r w:rsidRPr="00082F3C">
        <w:rPr>
          <w:rFonts w:ascii="Verdana" w:hAnsi="Verdana" w:cstheme="minorHAnsi"/>
          <w:sz w:val="20"/>
          <w:lang w:val="hr-HR"/>
        </w:rPr>
        <w:t>. djelomično su provedene, a preporuke i. i iii. nisu provedene.</w:t>
      </w:r>
    </w:p>
    <w:p w14:paraId="553417C2" w14:textId="77777777" w:rsidR="009C1A10" w:rsidRPr="00082F3C" w:rsidRDefault="009C1A10" w:rsidP="009C1A10">
      <w:pPr>
        <w:pStyle w:val="ListParagraph"/>
        <w:rPr>
          <w:rFonts w:cstheme="minorHAnsi"/>
          <w:szCs w:val="20"/>
          <w:lang w:val="hr-HR"/>
        </w:rPr>
      </w:pPr>
    </w:p>
    <w:p w14:paraId="4A804BF6" w14:textId="77777777" w:rsidR="00E760BC" w:rsidRPr="00082F3C" w:rsidRDefault="003E4759" w:rsidP="000A5C22">
      <w:pPr>
        <w:pStyle w:val="question"/>
        <w:numPr>
          <w:ilvl w:val="0"/>
          <w:numId w:val="14"/>
        </w:numPr>
        <w:tabs>
          <w:tab w:val="left" w:pos="567"/>
        </w:tabs>
        <w:contextualSpacing/>
        <w:rPr>
          <w:rFonts w:ascii="Verdana" w:hAnsi="Verdana" w:cstheme="minorHAnsi"/>
          <w:bCs/>
          <w:sz w:val="20"/>
          <w:lang w:val="hr-HR"/>
        </w:rPr>
      </w:pPr>
      <w:r w:rsidRPr="00082F3C">
        <w:rPr>
          <w:rFonts w:ascii="Verdana" w:hAnsi="Verdana" w:cstheme="minorHAnsi"/>
          <w:sz w:val="20"/>
          <w:lang w:val="hr-HR"/>
        </w:rPr>
        <w:t xml:space="preserve">Što se tiče </w:t>
      </w:r>
      <w:r w:rsidRPr="004D71FE">
        <w:rPr>
          <w:rFonts w:ascii="Verdana" w:hAnsi="Verdana" w:cstheme="minorHAnsi"/>
          <w:sz w:val="20"/>
          <w:u w:val="single"/>
          <w:lang w:val="hr-HR"/>
        </w:rPr>
        <w:t>saborskih zastupnika</w:t>
      </w:r>
      <w:r w:rsidRPr="00082F3C">
        <w:rPr>
          <w:rFonts w:ascii="Verdana" w:hAnsi="Verdana" w:cstheme="minorHAnsi"/>
          <w:sz w:val="20"/>
          <w:lang w:val="hr-HR"/>
        </w:rPr>
        <w:t xml:space="preserve">, </w:t>
      </w:r>
      <w:r w:rsidRPr="004D71FE">
        <w:rPr>
          <w:rFonts w:ascii="Verdana" w:hAnsi="Verdana" w:cstheme="minorHAnsi"/>
          <w:sz w:val="20"/>
          <w:lang w:val="hr-HR"/>
        </w:rPr>
        <w:t xml:space="preserve">GRECO </w:t>
      </w:r>
      <w:r w:rsidRPr="00082F3C">
        <w:rPr>
          <w:rFonts w:ascii="Verdana" w:hAnsi="Verdana" w:cstheme="minorHAnsi"/>
          <w:sz w:val="20"/>
          <w:lang w:val="hr-HR"/>
        </w:rPr>
        <w:t xml:space="preserve">smatra da je veoma zabrinjavajuća činjenica to što Sabor nije uspio usvojiti kodeks ponašanja niti razviti interni mehanizam za promicanje i podizanje svijesti o pitanjima internog integriteta. Hrvatska ostaje jedna od rijetkih država članica GRECO-a koja nema uspostavljen etički kodeks za saborske zastupnike. To je veoma žalosno. Jedina preporuka koja je u potpunosti provedena u ovom području, od usvajanja Izvješća o četvrtom evaluacijskom krugu 2014. godine, odnosi se na ključnu, proaktivnu ulogu koju je Povjerenstvo za sprječavanje sukoba interesa imalo i nastavlja imati u podržavanju integriteta javnih službenika, uključujući saborske zastupnike. </w:t>
      </w:r>
    </w:p>
    <w:p w14:paraId="36EEF815" w14:textId="77777777" w:rsidR="00E760BC" w:rsidRPr="00082F3C" w:rsidRDefault="00E760BC" w:rsidP="007E54D2">
      <w:pPr>
        <w:pStyle w:val="ListParagraph"/>
        <w:rPr>
          <w:rFonts w:cstheme="minorHAnsi"/>
          <w:lang w:val="hr-HR"/>
        </w:rPr>
      </w:pPr>
    </w:p>
    <w:p w14:paraId="08AFFDB2" w14:textId="7859F3A0" w:rsidR="00454EEC" w:rsidRPr="00082F3C" w:rsidRDefault="003E4759" w:rsidP="000A5C22">
      <w:pPr>
        <w:pStyle w:val="question"/>
        <w:numPr>
          <w:ilvl w:val="0"/>
          <w:numId w:val="14"/>
        </w:numPr>
        <w:tabs>
          <w:tab w:val="left" w:pos="567"/>
        </w:tabs>
        <w:contextualSpacing/>
        <w:rPr>
          <w:rFonts w:ascii="Verdana" w:hAnsi="Verdana" w:cstheme="minorHAnsi"/>
          <w:bCs/>
          <w:sz w:val="20"/>
          <w:lang w:val="hr-HR"/>
        </w:rPr>
      </w:pPr>
      <w:r w:rsidRPr="00082F3C">
        <w:rPr>
          <w:rFonts w:ascii="Verdana" w:hAnsi="Verdana" w:cstheme="minorHAnsi"/>
          <w:sz w:val="20"/>
          <w:lang w:val="hr-HR"/>
        </w:rPr>
        <w:t xml:space="preserve">Što se tiče </w:t>
      </w:r>
      <w:r w:rsidR="005D671B" w:rsidRPr="00082F3C">
        <w:rPr>
          <w:rFonts w:ascii="Verdana" w:hAnsi="Verdana" w:cstheme="minorHAnsi"/>
          <w:sz w:val="20"/>
          <w:u w:val="single"/>
          <w:lang w:val="hr-HR"/>
        </w:rPr>
        <w:t>sudaca i tužitelja</w:t>
      </w:r>
      <w:r w:rsidRPr="00082F3C">
        <w:rPr>
          <w:rFonts w:ascii="Verdana" w:hAnsi="Verdana" w:cstheme="minorHAnsi"/>
          <w:sz w:val="20"/>
          <w:lang w:val="hr-HR"/>
        </w:rPr>
        <w:t xml:space="preserve">, u srpnju 2018. usvojen je zakonodavni paket kako bi se, između ostalog, poboljšala transparentnost u pogledu sustava izbora predsjednika Vrhovnog suda i glavnog tužitelja te su razvijene ciljane mjere za pružanje daljnjih smjernica i etičko savjetovanje i za suce i za tužitelje. Međutim, potrebne su dodatne mjere za depolitizaciju i uvođenje veće transparentnosti i objektivnosti u proces izbora i imenovanja predsjednika Vrhovnog suda. Nedavne kontroverze na ovom području razotkrile su nedostatke sustava iz zakonodavnog, ali i iz praktičnog kuta. Novi Zakon o sudovima ne rješava u potpunosti zabrinutosti koje je GRECO iznio u tom pogledu. GRECO nadalje ukazuje na nedavno mišljenje Venecijanske komisije o sigurnosnoj provjeri sudaca (CDL-AD(2022)005-e) i važne preporuke iznesene u njemu. Uslijedile su pozitivne mjere za jačanje financijskih </w:t>
      </w:r>
      <w:r w:rsidR="00E65655">
        <w:rPr>
          <w:rFonts w:ascii="Verdana" w:hAnsi="Verdana" w:cstheme="minorHAnsi"/>
          <w:sz w:val="20"/>
          <w:lang w:val="hr-HR"/>
        </w:rPr>
        <w:t>kartica</w:t>
      </w:r>
      <w:r w:rsidRPr="00082F3C">
        <w:rPr>
          <w:rFonts w:ascii="Verdana" w:hAnsi="Verdana" w:cstheme="minorHAnsi"/>
          <w:sz w:val="20"/>
          <w:lang w:val="hr-HR"/>
        </w:rPr>
        <w:t xml:space="preserve"> sudaca i tužitelja, uključujući osiguravanje potrebnih tehničkih i administrativnih sredstava za unakrsne provjere informacija. Posljednjih godina poduzeto je dosta mjera za poboljšanje transparentnosti i dostupnosti pravosudnog rada, a u planu su i razne dodatne aktivnosti; sve su to pozitivni pomaci koji predstavljaju dobru praksu. Međutim, preporučena komunikacijska politika pravosuđa još uvijek je nedostatna.</w:t>
      </w:r>
    </w:p>
    <w:p w14:paraId="62A454C0" w14:textId="77777777" w:rsidR="001D59F4" w:rsidRPr="00082F3C" w:rsidRDefault="001D59F4" w:rsidP="001D59F4">
      <w:pPr>
        <w:pStyle w:val="ListParagraph"/>
        <w:autoSpaceDE w:val="0"/>
        <w:autoSpaceDN w:val="0"/>
        <w:adjustRightInd w:val="0"/>
        <w:ind w:left="567"/>
        <w:rPr>
          <w:rFonts w:cs="Verdana"/>
          <w:color w:val="000000"/>
          <w:sz w:val="24"/>
          <w:lang w:val="hr-HR"/>
        </w:rPr>
      </w:pPr>
    </w:p>
    <w:p w14:paraId="555447B4" w14:textId="77777777" w:rsidR="00454EEC" w:rsidRPr="00082F3C" w:rsidRDefault="00454EEC" w:rsidP="007E54D2">
      <w:pPr>
        <w:pStyle w:val="ListParagraph"/>
        <w:rPr>
          <w:rFonts w:cstheme="minorHAnsi"/>
          <w:lang w:val="hr-HR" w:eastAsia="fr-FR"/>
        </w:rPr>
      </w:pPr>
    </w:p>
    <w:p w14:paraId="1D4FAB32" w14:textId="3FD35594" w:rsidR="00454EEC" w:rsidRPr="00082F3C" w:rsidRDefault="003E4759" w:rsidP="007E54D2">
      <w:pPr>
        <w:pStyle w:val="question"/>
        <w:numPr>
          <w:ilvl w:val="0"/>
          <w:numId w:val="14"/>
        </w:numPr>
        <w:tabs>
          <w:tab w:val="left" w:pos="567"/>
        </w:tabs>
        <w:contextualSpacing/>
        <w:rPr>
          <w:rFonts w:ascii="Verdana" w:hAnsi="Verdana" w:cs="Verdana"/>
          <w:color w:val="000000"/>
          <w:sz w:val="20"/>
          <w:lang w:val="hr-HR"/>
        </w:rPr>
      </w:pPr>
      <w:r w:rsidRPr="00082F3C">
        <w:rPr>
          <w:rFonts w:ascii="Verdana" w:hAnsi="Verdana" w:cs="Verdana"/>
          <w:color w:val="000000"/>
          <w:sz w:val="20"/>
          <w:lang w:val="hr-HR"/>
        </w:rPr>
        <w:t xml:space="preserve">Usvajanjem Drugog dodatka drugom izvješću o sukladnosti </w:t>
      </w:r>
      <w:r w:rsidRPr="00082F3C">
        <w:rPr>
          <w:rFonts w:ascii="Verdana" w:hAnsi="Verdana" w:cs="Verdana"/>
          <w:color w:val="000000"/>
          <w:sz w:val="20"/>
          <w:u w:val="single"/>
          <w:lang w:val="hr-HR"/>
        </w:rPr>
        <w:t>okončan</w:t>
      </w:r>
      <w:r w:rsidRPr="004D71FE">
        <w:rPr>
          <w:rFonts w:ascii="Verdana" w:hAnsi="Verdana" w:cs="Verdana"/>
          <w:color w:val="000000"/>
          <w:sz w:val="20"/>
          <w:lang w:val="hr-HR"/>
        </w:rPr>
        <w:t xml:space="preserve"> </w:t>
      </w:r>
      <w:r w:rsidRPr="00082F3C">
        <w:rPr>
          <w:rFonts w:ascii="Verdana" w:hAnsi="Verdana" w:cs="Verdana"/>
          <w:color w:val="000000"/>
          <w:sz w:val="20"/>
          <w:lang w:val="hr-HR"/>
        </w:rPr>
        <w:t xml:space="preserve">je postupak </w:t>
      </w:r>
      <w:r w:rsidR="00DB338F">
        <w:rPr>
          <w:rFonts w:ascii="Verdana" w:hAnsi="Verdana" w:cs="Verdana"/>
          <w:color w:val="000000"/>
          <w:sz w:val="20"/>
          <w:lang w:val="hr-HR"/>
        </w:rPr>
        <w:t>Č</w:t>
      </w:r>
      <w:r w:rsidRPr="00082F3C">
        <w:rPr>
          <w:rFonts w:ascii="Verdana" w:hAnsi="Verdana" w:cs="Verdana"/>
          <w:color w:val="000000"/>
          <w:sz w:val="20"/>
          <w:lang w:val="hr-HR"/>
        </w:rPr>
        <w:t xml:space="preserve">etvrtog kruga postupka sukladnosti što se tiče Hrvatske. Hrvatske vlasti </w:t>
      </w:r>
      <w:r w:rsidR="006172A3">
        <w:rPr>
          <w:rFonts w:ascii="Verdana" w:hAnsi="Verdana" w:cs="Verdana"/>
          <w:color w:val="000000"/>
          <w:sz w:val="20"/>
          <w:lang w:val="hr-HR"/>
        </w:rPr>
        <w:t>mogle</w:t>
      </w:r>
      <w:r w:rsidRPr="00082F3C">
        <w:rPr>
          <w:rFonts w:ascii="Verdana" w:hAnsi="Verdana" w:cs="Verdana"/>
          <w:color w:val="000000"/>
          <w:sz w:val="20"/>
          <w:lang w:val="hr-HR"/>
        </w:rPr>
        <w:t xml:space="preserve"> bi, međutim, obavijestiti GRECO o daljnjem razvoju događaja u vezi s provedbom preostalih preporuka. </w:t>
      </w:r>
    </w:p>
    <w:p w14:paraId="146758BC" w14:textId="77777777" w:rsidR="00772866" w:rsidRPr="00082F3C" w:rsidRDefault="00772866" w:rsidP="00772866">
      <w:pPr>
        <w:pStyle w:val="Default"/>
        <w:rPr>
          <w:rFonts w:ascii="Verdana" w:eastAsia="Calibri" w:hAnsi="Verdana" w:cs="Verdana"/>
          <w:lang w:val="hr-HR"/>
        </w:rPr>
      </w:pPr>
    </w:p>
    <w:p w14:paraId="5BC3E748" w14:textId="77777777" w:rsidR="009C1A10" w:rsidRPr="00082F3C" w:rsidRDefault="003E4759" w:rsidP="009C1A10">
      <w:pPr>
        <w:pStyle w:val="question"/>
        <w:numPr>
          <w:ilvl w:val="0"/>
          <w:numId w:val="14"/>
        </w:numPr>
        <w:tabs>
          <w:tab w:val="left" w:pos="567"/>
        </w:tabs>
        <w:contextualSpacing/>
        <w:rPr>
          <w:rFonts w:ascii="Verdana" w:hAnsi="Verdana" w:cstheme="minorHAnsi"/>
          <w:sz w:val="20"/>
          <w:lang w:val="hr-HR" w:eastAsia="fr-FR"/>
        </w:rPr>
      </w:pPr>
      <w:r w:rsidRPr="00082F3C">
        <w:rPr>
          <w:rFonts w:ascii="Verdana" w:hAnsi="Verdana" w:cstheme="minorHAnsi"/>
          <w:sz w:val="20"/>
          <w:lang w:val="hr-HR" w:eastAsia="fr-FR"/>
        </w:rPr>
        <w:t>Naposljetku, GRECO poziva hrvatske vlasti da što prije odobre objavljivanje izvješća, prevedu izvješće na nacionalni jezik i objave prijevod.</w:t>
      </w:r>
    </w:p>
    <w:p w14:paraId="058C9DD6" w14:textId="77777777" w:rsidR="000A7298" w:rsidRPr="006172A3" w:rsidRDefault="000A7298" w:rsidP="009C1A10">
      <w:pPr>
        <w:pStyle w:val="question"/>
        <w:numPr>
          <w:ilvl w:val="0"/>
          <w:numId w:val="0"/>
        </w:numPr>
        <w:tabs>
          <w:tab w:val="left" w:pos="567"/>
        </w:tabs>
        <w:contextualSpacing/>
        <w:rPr>
          <w:rFonts w:ascii="Verdana" w:hAnsi="Verdana" w:cstheme="minorHAnsi"/>
          <w:sz w:val="20"/>
          <w:lang w:val="hr-HR" w:eastAsia="fr-FR"/>
        </w:rPr>
      </w:pPr>
    </w:p>
    <w:sectPr w:rsidR="000A7298" w:rsidRPr="006172A3" w:rsidSect="00064BB4">
      <w:footerReference w:type="even" r:id="rId17"/>
      <w:footerReference w:type="default" r:id="rId18"/>
      <w:footerReference w:type="first" r:id="rId19"/>
      <w:pgSz w:w="11907" w:h="16840" w:code="9"/>
      <w:pgMar w:top="1418" w:right="1418" w:bottom="1418" w:left="1418" w:header="68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038B7" w14:textId="77777777" w:rsidR="00926965" w:rsidRDefault="00926965">
      <w:pPr>
        <w:spacing w:after="0" w:line="240" w:lineRule="auto"/>
      </w:pPr>
      <w:r>
        <w:separator/>
      </w:r>
    </w:p>
  </w:endnote>
  <w:endnote w:type="continuationSeparator" w:id="0">
    <w:p w14:paraId="5011E2F5" w14:textId="77777777" w:rsidR="00926965" w:rsidRDefault="00926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OpenSymbol">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Liberation Serif">
    <w:altName w:val="MS Mincho"/>
    <w:charset w:val="00"/>
    <w:family w:val="roman"/>
    <w:pitch w:val="variable"/>
    <w:sig w:usb0="E0000AFF" w:usb1="500078FF" w:usb2="00000021" w:usb3="00000000" w:csb0="000001BF" w:csb1="00000000"/>
  </w:font>
  <w:font w:name="Lohit Hindi">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Univers">
    <w:charset w:val="00"/>
    <w:family w:val="swiss"/>
    <w:pitch w:val="variable"/>
    <w:sig w:usb0="80000287" w:usb1="00000000" w:usb2="00000000" w:usb3="00000000" w:csb0="0000000F" w:csb1="00000000"/>
  </w:font>
  <w:font w:name="recommend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0FEFB" w14:textId="77777777" w:rsidR="00BC7663" w:rsidRDefault="003E4759" w:rsidP="00C952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38</w:t>
    </w:r>
    <w:r>
      <w:rPr>
        <w:rStyle w:val="PageNumber"/>
      </w:rPr>
      <w:fldChar w:fldCharType="end"/>
    </w:r>
  </w:p>
  <w:p w14:paraId="5DA29CF4" w14:textId="77777777" w:rsidR="00BC7663" w:rsidRDefault="00BC76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95B61" w14:textId="77777777" w:rsidR="00BC7663" w:rsidRPr="00AE010F" w:rsidRDefault="003E4759" w:rsidP="00C95296">
    <w:pPr>
      <w:pStyle w:val="Footer"/>
      <w:framePr w:wrap="around" w:vAnchor="text" w:hAnchor="margin" w:xAlign="center" w:y="1"/>
      <w:rPr>
        <w:rStyle w:val="PageNumber"/>
        <w:rFonts w:ascii="Verdana" w:hAnsi="Verdana" w:cstheme="minorHAnsi"/>
      </w:rPr>
    </w:pPr>
    <w:r w:rsidRPr="00AE010F">
      <w:rPr>
        <w:rStyle w:val="PageNumber"/>
        <w:rFonts w:ascii="Verdana" w:hAnsi="Verdana" w:cstheme="minorHAnsi"/>
      </w:rPr>
      <w:fldChar w:fldCharType="begin"/>
    </w:r>
    <w:r w:rsidRPr="00AE010F">
      <w:rPr>
        <w:rStyle w:val="PageNumber"/>
        <w:rFonts w:ascii="Verdana" w:hAnsi="Verdana" w:cstheme="minorHAnsi"/>
      </w:rPr>
      <w:instrText xml:space="preserve">PAGE  </w:instrText>
    </w:r>
    <w:r w:rsidRPr="00AE010F">
      <w:rPr>
        <w:rStyle w:val="PageNumber"/>
        <w:rFonts w:ascii="Verdana" w:hAnsi="Verdana" w:cstheme="minorHAnsi"/>
      </w:rPr>
      <w:fldChar w:fldCharType="separate"/>
    </w:r>
    <w:r>
      <w:rPr>
        <w:rStyle w:val="PageNumber"/>
        <w:rFonts w:ascii="Verdana" w:hAnsi="Verdana" w:cstheme="minorHAnsi"/>
        <w:noProof/>
      </w:rPr>
      <w:t>2</w:t>
    </w:r>
    <w:r w:rsidRPr="00AE010F">
      <w:rPr>
        <w:rStyle w:val="PageNumber"/>
        <w:rFonts w:ascii="Verdana" w:hAnsi="Verdana" w:cstheme="minorHAnsi"/>
      </w:rPr>
      <w:fldChar w:fldCharType="end"/>
    </w:r>
  </w:p>
  <w:p w14:paraId="5E6385EF" w14:textId="77777777" w:rsidR="00BC7663" w:rsidRDefault="00BC76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364" w:type="dxa"/>
      <w:tblInd w:w="-1026" w:type="dxa"/>
      <w:tblBorders>
        <w:top w:val="single" w:sz="4" w:space="0" w:color="auto"/>
      </w:tblBorders>
      <w:tblLook w:val="04A0" w:firstRow="1" w:lastRow="0" w:firstColumn="1" w:lastColumn="0" w:noHBand="0" w:noVBand="1"/>
    </w:tblPr>
    <w:tblGrid>
      <w:gridCol w:w="2835"/>
      <w:gridCol w:w="2835"/>
      <w:gridCol w:w="2694"/>
    </w:tblGrid>
    <w:tr w:rsidR="00DB54CF" w:rsidRPr="00F23409" w14:paraId="1F76E620" w14:textId="77777777" w:rsidTr="00957609">
      <w:tc>
        <w:tcPr>
          <w:tcW w:w="2835" w:type="dxa"/>
          <w:tcBorders>
            <w:top w:val="single" w:sz="4" w:space="0" w:color="auto"/>
            <w:left w:val="nil"/>
            <w:bottom w:val="nil"/>
            <w:right w:val="nil"/>
          </w:tcBorders>
          <w:vAlign w:val="center"/>
          <w:hideMark/>
        </w:tcPr>
        <w:p w14:paraId="04F17F9B" w14:textId="77777777" w:rsidR="00BC7663" w:rsidRPr="00723B23" w:rsidRDefault="003E4759" w:rsidP="00AE5D3D">
          <w:pPr>
            <w:tabs>
              <w:tab w:val="center" w:pos="4320"/>
              <w:tab w:val="right" w:pos="8640"/>
            </w:tabs>
            <w:spacing w:before="120" w:after="0" w:line="240" w:lineRule="auto"/>
            <w:rPr>
              <w:rFonts w:asciiTheme="minorHAnsi" w:hAnsiTheme="minorHAnsi" w:cstheme="minorHAnsi"/>
              <w:sz w:val="18"/>
              <w:szCs w:val="14"/>
              <w:lang w:val="en-US"/>
            </w:rPr>
          </w:pPr>
          <w:r w:rsidRPr="00723B23">
            <w:rPr>
              <w:rFonts w:asciiTheme="minorHAnsi" w:hAnsiTheme="minorHAnsi" w:cstheme="minorHAnsi"/>
              <w:sz w:val="18"/>
              <w:szCs w:val="14"/>
              <w:lang w:val="hr"/>
            </w:rPr>
            <w:t>Tajništvo skupine GRECO</w:t>
          </w:r>
        </w:p>
        <w:p w14:paraId="3FB91BB9" w14:textId="77777777" w:rsidR="00BC7663" w:rsidRPr="00723B23" w:rsidRDefault="003E4759" w:rsidP="00AE5D3D">
          <w:pPr>
            <w:tabs>
              <w:tab w:val="center" w:pos="4320"/>
              <w:tab w:val="right" w:pos="8640"/>
            </w:tabs>
            <w:spacing w:after="0" w:line="240" w:lineRule="auto"/>
            <w:rPr>
              <w:rFonts w:asciiTheme="minorHAnsi" w:hAnsiTheme="minorHAnsi" w:cstheme="minorHAnsi"/>
              <w:sz w:val="18"/>
              <w:szCs w:val="14"/>
              <w:lang w:val="en-US"/>
            </w:rPr>
          </w:pPr>
          <w:r w:rsidRPr="00723B23">
            <w:rPr>
              <w:rFonts w:asciiTheme="minorHAnsi" w:hAnsiTheme="minorHAnsi" w:cstheme="minorHAnsi"/>
              <w:sz w:val="18"/>
              <w:szCs w:val="14"/>
              <w:lang w:val="hr"/>
            </w:rPr>
            <w:t>Vijeće Europe</w:t>
          </w:r>
        </w:p>
        <w:p w14:paraId="3B696DCF" w14:textId="77777777" w:rsidR="00BC7663" w:rsidRPr="00723B23" w:rsidRDefault="003E4759" w:rsidP="00D060F3">
          <w:pPr>
            <w:tabs>
              <w:tab w:val="center" w:pos="4320"/>
              <w:tab w:val="right" w:pos="8640"/>
            </w:tabs>
            <w:spacing w:after="0" w:line="240" w:lineRule="auto"/>
            <w:rPr>
              <w:rFonts w:asciiTheme="minorHAnsi" w:hAnsiTheme="minorHAnsi" w:cstheme="minorHAnsi"/>
              <w:sz w:val="18"/>
              <w:szCs w:val="14"/>
              <w:lang w:val="en-US"/>
            </w:rPr>
          </w:pPr>
          <w:r w:rsidRPr="00723B23">
            <w:rPr>
              <w:rFonts w:asciiTheme="minorHAnsi" w:hAnsiTheme="minorHAnsi" w:cstheme="minorHAnsi"/>
              <w:sz w:val="18"/>
              <w:szCs w:val="14"/>
              <w:lang w:val="hr"/>
            </w:rPr>
            <w:t>F-67075 Strasbourg Cedex</w:t>
          </w:r>
        </w:p>
        <w:p w14:paraId="56A683BA" w14:textId="77777777" w:rsidR="00BC7663" w:rsidRPr="00723B23" w:rsidRDefault="003E4759" w:rsidP="00D060F3">
          <w:pPr>
            <w:tabs>
              <w:tab w:val="center" w:pos="4320"/>
              <w:tab w:val="right" w:pos="8640"/>
            </w:tabs>
            <w:spacing w:after="0" w:line="240" w:lineRule="auto"/>
            <w:rPr>
              <w:rFonts w:asciiTheme="minorHAnsi" w:hAnsiTheme="minorHAnsi" w:cstheme="minorHAnsi"/>
              <w:sz w:val="18"/>
              <w:szCs w:val="14"/>
              <w:lang w:val="en-US"/>
            </w:rPr>
          </w:pPr>
          <w:r w:rsidRPr="00723B23">
            <w:rPr>
              <w:rFonts w:ascii="Wingdings" w:hAnsi="Wingdings" w:cstheme="minorHAnsi"/>
              <w:sz w:val="18"/>
              <w:szCs w:val="14"/>
              <w:lang w:val="hr"/>
            </w:rPr>
            <w:sym w:font="Wingdings" w:char="F028"/>
          </w:r>
          <w:r w:rsidRPr="00723B23">
            <w:rPr>
              <w:rFonts w:asciiTheme="minorHAnsi" w:hAnsiTheme="minorHAnsi" w:cstheme="minorHAnsi"/>
              <w:sz w:val="18"/>
              <w:szCs w:val="14"/>
              <w:lang w:val="hr"/>
            </w:rPr>
            <w:t xml:space="preserve"> +33 3 88 41 20 00</w:t>
          </w:r>
        </w:p>
      </w:tc>
      <w:tc>
        <w:tcPr>
          <w:tcW w:w="2835" w:type="dxa"/>
          <w:tcBorders>
            <w:top w:val="single" w:sz="4" w:space="0" w:color="auto"/>
            <w:left w:val="nil"/>
            <w:bottom w:val="nil"/>
            <w:right w:val="nil"/>
          </w:tcBorders>
          <w:vAlign w:val="center"/>
          <w:hideMark/>
        </w:tcPr>
        <w:p w14:paraId="4D185521" w14:textId="77777777" w:rsidR="00BC7663" w:rsidRPr="00723B23" w:rsidRDefault="00926965" w:rsidP="00AE5D3D">
          <w:pPr>
            <w:tabs>
              <w:tab w:val="center" w:pos="4320"/>
              <w:tab w:val="right" w:pos="8640"/>
            </w:tabs>
            <w:spacing w:after="0" w:line="240" w:lineRule="auto"/>
            <w:ind w:firstLine="39"/>
            <w:jc w:val="center"/>
            <w:rPr>
              <w:rFonts w:asciiTheme="minorHAnsi" w:hAnsiTheme="minorHAnsi" w:cstheme="minorHAnsi"/>
              <w:color w:val="0000FF"/>
              <w:sz w:val="18"/>
              <w:szCs w:val="14"/>
            </w:rPr>
          </w:pPr>
          <w:hyperlink r:id="rId1" w:history="1">
            <w:r w:rsidR="003E4759" w:rsidRPr="00327219">
              <w:rPr>
                <w:rStyle w:val="Hyperlink"/>
                <w:rFonts w:asciiTheme="minorHAnsi" w:hAnsiTheme="minorHAnsi" w:cstheme="minorHAnsi"/>
                <w:sz w:val="24"/>
                <w:szCs w:val="14"/>
                <w:lang w:val="hr"/>
              </w:rPr>
              <w:t>www.coe.int/greco</w:t>
            </w:r>
          </w:hyperlink>
        </w:p>
      </w:tc>
      <w:tc>
        <w:tcPr>
          <w:tcW w:w="2694" w:type="dxa"/>
          <w:tcBorders>
            <w:top w:val="single" w:sz="4" w:space="0" w:color="auto"/>
            <w:left w:val="nil"/>
            <w:bottom w:val="nil"/>
            <w:right w:val="nil"/>
          </w:tcBorders>
          <w:vAlign w:val="center"/>
          <w:hideMark/>
        </w:tcPr>
        <w:p w14:paraId="3986B5AB" w14:textId="77777777" w:rsidR="00BC7663" w:rsidRPr="00F23409" w:rsidRDefault="003E4759" w:rsidP="00AE5D3D">
          <w:pPr>
            <w:tabs>
              <w:tab w:val="center" w:pos="4320"/>
              <w:tab w:val="right" w:pos="8640"/>
            </w:tabs>
            <w:spacing w:before="120" w:after="0" w:line="240" w:lineRule="auto"/>
            <w:jc w:val="right"/>
            <w:rPr>
              <w:rFonts w:asciiTheme="minorHAnsi" w:hAnsiTheme="minorHAnsi" w:cstheme="minorHAnsi"/>
              <w:sz w:val="18"/>
              <w:szCs w:val="14"/>
              <w:lang w:val="it-IT"/>
            </w:rPr>
          </w:pPr>
          <w:r w:rsidRPr="00723B23">
            <w:rPr>
              <w:rFonts w:asciiTheme="minorHAnsi" w:hAnsiTheme="minorHAnsi" w:cstheme="minorHAnsi"/>
              <w:sz w:val="18"/>
              <w:szCs w:val="14"/>
              <w:lang w:val="hr"/>
            </w:rPr>
            <w:t>Glavna uprava I.</w:t>
          </w:r>
        </w:p>
        <w:p w14:paraId="7FF4436C" w14:textId="77777777" w:rsidR="00BC7663" w:rsidRPr="00F23409" w:rsidRDefault="003E4759" w:rsidP="00AE5D3D">
          <w:pPr>
            <w:tabs>
              <w:tab w:val="center" w:pos="4320"/>
              <w:tab w:val="right" w:pos="8640"/>
            </w:tabs>
            <w:spacing w:after="0" w:line="240" w:lineRule="auto"/>
            <w:jc w:val="right"/>
            <w:rPr>
              <w:rFonts w:asciiTheme="minorHAnsi" w:hAnsiTheme="minorHAnsi" w:cstheme="minorHAnsi"/>
              <w:sz w:val="18"/>
              <w:szCs w:val="14"/>
              <w:lang w:val="it-IT"/>
            </w:rPr>
          </w:pPr>
          <w:r w:rsidRPr="00723B23">
            <w:rPr>
              <w:rFonts w:asciiTheme="minorHAnsi" w:hAnsiTheme="minorHAnsi" w:cstheme="minorHAnsi"/>
              <w:sz w:val="18"/>
              <w:szCs w:val="14"/>
              <w:lang w:val="hr"/>
            </w:rPr>
            <w:t>Ljudska prava i vladavina prava</w:t>
          </w:r>
        </w:p>
        <w:p w14:paraId="58CB926D" w14:textId="77777777" w:rsidR="00BC7663" w:rsidRPr="00F23409" w:rsidRDefault="003E4759" w:rsidP="00AE5D3D">
          <w:pPr>
            <w:tabs>
              <w:tab w:val="center" w:pos="4320"/>
              <w:tab w:val="right" w:pos="8640"/>
            </w:tabs>
            <w:spacing w:after="0" w:line="240" w:lineRule="auto"/>
            <w:jc w:val="right"/>
            <w:rPr>
              <w:rFonts w:asciiTheme="minorHAnsi" w:hAnsiTheme="minorHAnsi" w:cstheme="minorHAnsi"/>
              <w:sz w:val="18"/>
              <w:szCs w:val="14"/>
              <w:lang w:val="it-IT"/>
            </w:rPr>
          </w:pPr>
          <w:r w:rsidRPr="00723B23">
            <w:rPr>
              <w:rFonts w:asciiTheme="minorHAnsi" w:hAnsiTheme="minorHAnsi" w:cstheme="minorHAnsi"/>
              <w:sz w:val="18"/>
              <w:szCs w:val="14"/>
              <w:lang w:val="hr"/>
            </w:rPr>
            <w:t xml:space="preserve">Uprava za informacijsko društvo i </w:t>
          </w:r>
        </w:p>
        <w:p w14:paraId="14BD33BF" w14:textId="77777777" w:rsidR="00BC7663" w:rsidRPr="00F23409" w:rsidRDefault="003E4759" w:rsidP="00AE5D3D">
          <w:pPr>
            <w:tabs>
              <w:tab w:val="center" w:pos="4320"/>
              <w:tab w:val="right" w:pos="8640"/>
            </w:tabs>
            <w:spacing w:after="0" w:line="240" w:lineRule="auto"/>
            <w:jc w:val="right"/>
            <w:rPr>
              <w:rFonts w:asciiTheme="minorHAnsi" w:hAnsiTheme="minorHAnsi" w:cstheme="minorHAnsi"/>
              <w:sz w:val="18"/>
              <w:szCs w:val="14"/>
              <w:lang w:val="it-IT"/>
            </w:rPr>
          </w:pPr>
          <w:r w:rsidRPr="00723B23">
            <w:rPr>
              <w:rFonts w:asciiTheme="minorHAnsi" w:hAnsiTheme="minorHAnsi" w:cstheme="minorHAnsi"/>
              <w:sz w:val="18"/>
              <w:szCs w:val="14"/>
              <w:lang w:val="hr"/>
            </w:rPr>
            <w:t>djelovanje protiv kriminala</w:t>
          </w:r>
        </w:p>
        <w:p w14:paraId="3976D930" w14:textId="77777777" w:rsidR="001D4196" w:rsidRPr="00F23409" w:rsidRDefault="001D4196" w:rsidP="00AE5D3D">
          <w:pPr>
            <w:tabs>
              <w:tab w:val="center" w:pos="4320"/>
              <w:tab w:val="right" w:pos="8640"/>
            </w:tabs>
            <w:spacing w:after="0" w:line="240" w:lineRule="auto"/>
            <w:jc w:val="right"/>
            <w:rPr>
              <w:rFonts w:asciiTheme="minorHAnsi" w:hAnsiTheme="minorHAnsi" w:cstheme="minorHAnsi"/>
              <w:sz w:val="18"/>
              <w:szCs w:val="14"/>
              <w:lang w:val="it-IT"/>
            </w:rPr>
          </w:pPr>
        </w:p>
      </w:tc>
    </w:tr>
  </w:tbl>
  <w:p w14:paraId="2F670B61" w14:textId="77777777" w:rsidR="00BC7663" w:rsidRPr="00F23409" w:rsidRDefault="00BC7663">
    <w:pPr>
      <w:pStyle w:val="Footer"/>
      <w:rPr>
        <w:lang w:val="it-IT"/>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C84CF" w14:textId="77777777" w:rsidR="00BC7663" w:rsidRDefault="003E475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7DFF9871" w14:textId="77777777" w:rsidR="00BC7663" w:rsidRDefault="00BC7663">
    <w:pPr>
      <w:pStyle w:val="Footer"/>
    </w:pPr>
  </w:p>
  <w:p w14:paraId="51881D70" w14:textId="77777777" w:rsidR="00BC7663" w:rsidRDefault="00BC7663"/>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28467" w14:textId="77777777" w:rsidR="00BC7663" w:rsidRPr="00D060F3" w:rsidRDefault="003E4759">
    <w:pPr>
      <w:pStyle w:val="Footer"/>
      <w:framePr w:wrap="around" w:vAnchor="text" w:hAnchor="margin" w:xAlign="center" w:y="1"/>
      <w:rPr>
        <w:rStyle w:val="PageNumber"/>
        <w:rFonts w:ascii="Verdana" w:hAnsi="Verdana"/>
      </w:rPr>
    </w:pPr>
    <w:r w:rsidRPr="00D060F3">
      <w:rPr>
        <w:rStyle w:val="PageNumber"/>
        <w:rFonts w:ascii="Verdana" w:hAnsi="Verdana"/>
      </w:rPr>
      <w:fldChar w:fldCharType="begin"/>
    </w:r>
    <w:r w:rsidRPr="00D060F3">
      <w:rPr>
        <w:rStyle w:val="PageNumber"/>
        <w:rFonts w:ascii="Verdana" w:hAnsi="Verdana"/>
      </w:rPr>
      <w:instrText xml:space="preserve">PAGE  </w:instrText>
    </w:r>
    <w:r w:rsidRPr="00D060F3">
      <w:rPr>
        <w:rStyle w:val="PageNumber"/>
        <w:rFonts w:ascii="Verdana" w:hAnsi="Verdana"/>
      </w:rPr>
      <w:fldChar w:fldCharType="separate"/>
    </w:r>
    <w:r w:rsidR="00082F3C">
      <w:rPr>
        <w:rStyle w:val="PageNumber"/>
        <w:rFonts w:ascii="Verdana" w:hAnsi="Verdana"/>
        <w:noProof/>
      </w:rPr>
      <w:t>6</w:t>
    </w:r>
    <w:r w:rsidRPr="00D060F3">
      <w:rPr>
        <w:rStyle w:val="PageNumber"/>
        <w:rFonts w:ascii="Verdana" w:hAnsi="Verdana"/>
      </w:rPr>
      <w:fldChar w:fldCharType="end"/>
    </w:r>
  </w:p>
  <w:p w14:paraId="2FBE23C8" w14:textId="77777777" w:rsidR="00BC7663" w:rsidRDefault="00BC7663">
    <w:pPr>
      <w:pStyle w:val="Footer"/>
    </w:pPr>
  </w:p>
  <w:p w14:paraId="2C6F8AA0" w14:textId="77777777" w:rsidR="00BC7663" w:rsidRDefault="00BC7663"/>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DF140" w14:textId="77777777" w:rsidR="00BC7663" w:rsidRPr="001906CB" w:rsidRDefault="00BC7663" w:rsidP="001906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1A884" w14:textId="77777777" w:rsidR="00926965" w:rsidRDefault="00926965" w:rsidP="00C95296">
      <w:pPr>
        <w:spacing w:after="0" w:line="240" w:lineRule="auto"/>
      </w:pPr>
      <w:r>
        <w:separator/>
      </w:r>
    </w:p>
  </w:footnote>
  <w:footnote w:type="continuationSeparator" w:id="0">
    <w:p w14:paraId="332A7D01" w14:textId="77777777" w:rsidR="00926965" w:rsidRDefault="00926965" w:rsidP="00C95296">
      <w:pPr>
        <w:spacing w:after="0" w:line="240" w:lineRule="auto"/>
      </w:pPr>
      <w:r>
        <w:continuationSeparator/>
      </w:r>
    </w:p>
  </w:footnote>
  <w:footnote w:id="1">
    <w:p w14:paraId="4DC9B575" w14:textId="77777777" w:rsidR="00220F59" w:rsidRPr="006172A3" w:rsidRDefault="003E4759">
      <w:pPr>
        <w:pStyle w:val="FootnoteText"/>
        <w:rPr>
          <w:rFonts w:cs="Calibri"/>
          <w:sz w:val="16"/>
          <w:szCs w:val="16"/>
          <w:lang w:val="hr"/>
        </w:rPr>
      </w:pPr>
      <w:r w:rsidRPr="00556B3E">
        <w:rPr>
          <w:rStyle w:val="FootnoteReference"/>
          <w:rFonts w:cs="Calibri"/>
          <w:sz w:val="16"/>
          <w:szCs w:val="16"/>
        </w:rPr>
        <w:footnoteRef/>
      </w:r>
      <w:r w:rsidRPr="00556B3E">
        <w:rPr>
          <w:rFonts w:cs="Calibri"/>
          <w:sz w:val="16"/>
          <w:szCs w:val="16"/>
          <w:lang w:val="hr"/>
        </w:rPr>
        <w:t xml:space="preserve"> Prema dogovoru s Europskom komisijom, Ministarstvo pravosuđa i javne uprave uputilo je Zakon o sudovima Venecijanskoj komisiji na mišljenje u vezi s odredbama o sigurnosnim provjerama pravosudnih dužnosnika. </w:t>
      </w:r>
      <w:r w:rsidRPr="004D71FE">
        <w:rPr>
          <w:rFonts w:cs="Calibri"/>
          <w:color w:val="0000FF"/>
          <w:sz w:val="16"/>
          <w:szCs w:val="16"/>
          <w:u w:val="single"/>
          <w:lang w:val="hr"/>
        </w:rPr>
        <w:t>Mišljenje</w:t>
      </w:r>
      <w:r w:rsidRPr="004D71FE">
        <w:rPr>
          <w:rFonts w:cs="Calibri"/>
          <w:sz w:val="16"/>
          <w:szCs w:val="16"/>
          <w:u w:val="single"/>
          <w:lang w:val="hr"/>
        </w:rPr>
        <w:t xml:space="preserve"> </w:t>
      </w:r>
      <w:hyperlink r:id="rId1" w:history="1">
        <w:r w:rsidR="003A1A5E" w:rsidRPr="006043B6">
          <w:rPr>
            <w:rStyle w:val="Hyperlink"/>
            <w:rFonts w:cs="Calibri"/>
            <w:sz w:val="16"/>
            <w:szCs w:val="16"/>
            <w:lang w:val="hr" w:eastAsia="en-US"/>
          </w:rPr>
          <w:t>o uvođenju postupka obnove sigurnosne provjere putem izmjena Zakona o sudovima (CDL-AD(2022)005-e) usvojeno je na 130.</w:t>
        </w:r>
        <w:r w:rsidRPr="004D71FE">
          <w:rPr>
            <w:rFonts w:cs="Calibri"/>
            <w:sz w:val="16"/>
            <w:szCs w:val="16"/>
            <w:u w:val="single"/>
            <w:lang w:val="hr"/>
          </w:rPr>
          <w:t xml:space="preserve"> </w:t>
        </w:r>
        <w:r w:rsidR="003A1A5E" w:rsidRPr="006043B6">
          <w:rPr>
            <w:rStyle w:val="Hyperlink"/>
            <w:rFonts w:cs="Calibri"/>
            <w:sz w:val="16"/>
            <w:szCs w:val="16"/>
            <w:lang w:val="hr" w:eastAsia="en-US"/>
          </w:rPr>
          <w:t>plenarnoj sjednici Venecijanske komisije 18. – 19. ožujka 2022. godine.</w:t>
        </w:r>
      </w:hyperlink>
      <w:r w:rsidRPr="00556B3E">
        <w:rPr>
          <w:rFonts w:cs="Calibri"/>
          <w:sz w:val="16"/>
          <w:szCs w:val="16"/>
          <w:lang w:val="hr"/>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725CCE6A"/>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6FCAFCE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singleLevel"/>
    <w:tmpl w:val="00000003"/>
    <w:name w:val="WW8Num9"/>
    <w:lvl w:ilvl="0">
      <w:start w:val="1"/>
      <w:numFmt w:val="lowerRoman"/>
      <w:lvlText w:val="%1."/>
      <w:lvlJc w:val="left"/>
      <w:pPr>
        <w:tabs>
          <w:tab w:val="num" w:pos="1137"/>
        </w:tabs>
        <w:ind w:left="1137" w:hanging="567"/>
      </w:pPr>
      <w:rPr>
        <w:rFonts w:ascii="Arial Narrow" w:hAnsi="Arial Narrow" w:cs="Times New Roman"/>
        <w:b/>
        <w:i w:val="0"/>
        <w:sz w:val="24"/>
      </w:rPr>
    </w:lvl>
  </w:abstractNum>
  <w:abstractNum w:abstractNumId="3" w15:restartNumberingAfterBreak="0">
    <w:nsid w:val="00000004"/>
    <w:multiLevelType w:val="multilevel"/>
    <w:tmpl w:val="00000004"/>
    <w:name w:val="WW8Num18"/>
    <w:lvl w:ilvl="0">
      <w:start w:val="1"/>
      <w:numFmt w:val="decimal"/>
      <w:lvlText w:val="%1."/>
      <w:lvlJc w:val="left"/>
      <w:pPr>
        <w:tabs>
          <w:tab w:val="num" w:pos="720"/>
        </w:tabs>
        <w:ind w:left="720" w:hanging="360"/>
      </w:pPr>
      <w:rPr>
        <w:rFonts w:ascii="Arial Narrow" w:hAnsi="Arial Narrow" w:cs="Times New Roman"/>
        <w:b w:val="0"/>
        <w:i w:val="0"/>
        <w:color w:val="auto"/>
        <w:sz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15:restartNumberingAfterBreak="0">
    <w:nsid w:val="00000005"/>
    <w:multiLevelType w:val="singleLevel"/>
    <w:tmpl w:val="00000005"/>
    <w:name w:val="WW8Num23"/>
    <w:lvl w:ilvl="0">
      <w:start w:val="3"/>
      <w:numFmt w:val="bullet"/>
      <w:lvlText w:val="-"/>
      <w:lvlJc w:val="left"/>
      <w:pPr>
        <w:tabs>
          <w:tab w:val="num" w:pos="2160"/>
        </w:tabs>
        <w:ind w:left="2160" w:hanging="720"/>
      </w:pPr>
      <w:rPr>
        <w:rFonts w:ascii="OpenSymbol" w:eastAsia="OpenSymbol"/>
      </w:rPr>
    </w:lvl>
  </w:abstractNum>
  <w:abstractNum w:abstractNumId="5" w15:restartNumberingAfterBreak="0">
    <w:nsid w:val="0D98258F"/>
    <w:multiLevelType w:val="hybridMultilevel"/>
    <w:tmpl w:val="3B2672F4"/>
    <w:lvl w:ilvl="0" w:tplc="44C6F6B2">
      <w:start w:val="1"/>
      <w:numFmt w:val="bullet"/>
      <w:lvlText w:val=""/>
      <w:lvlJc w:val="left"/>
      <w:pPr>
        <w:tabs>
          <w:tab w:val="num" w:pos="720"/>
        </w:tabs>
        <w:ind w:left="720" w:hanging="360"/>
      </w:pPr>
      <w:rPr>
        <w:rFonts w:ascii="Symbol" w:hAnsi="Symbol" w:hint="default"/>
      </w:rPr>
    </w:lvl>
    <w:lvl w:ilvl="1" w:tplc="92CE7754" w:tentative="1">
      <w:start w:val="1"/>
      <w:numFmt w:val="bullet"/>
      <w:lvlText w:val="o"/>
      <w:lvlJc w:val="left"/>
      <w:pPr>
        <w:tabs>
          <w:tab w:val="num" w:pos="1440"/>
        </w:tabs>
        <w:ind w:left="1440" w:hanging="360"/>
      </w:pPr>
      <w:rPr>
        <w:rFonts w:ascii="Courier New" w:hAnsi="Courier New" w:hint="default"/>
      </w:rPr>
    </w:lvl>
    <w:lvl w:ilvl="2" w:tplc="6382128E" w:tentative="1">
      <w:start w:val="1"/>
      <w:numFmt w:val="bullet"/>
      <w:lvlText w:val=""/>
      <w:lvlJc w:val="left"/>
      <w:pPr>
        <w:tabs>
          <w:tab w:val="num" w:pos="2160"/>
        </w:tabs>
        <w:ind w:left="2160" w:hanging="360"/>
      </w:pPr>
      <w:rPr>
        <w:rFonts w:ascii="Wingdings" w:hAnsi="Wingdings" w:hint="default"/>
      </w:rPr>
    </w:lvl>
    <w:lvl w:ilvl="3" w:tplc="298A156A" w:tentative="1">
      <w:start w:val="1"/>
      <w:numFmt w:val="bullet"/>
      <w:lvlText w:val=""/>
      <w:lvlJc w:val="left"/>
      <w:pPr>
        <w:tabs>
          <w:tab w:val="num" w:pos="2880"/>
        </w:tabs>
        <w:ind w:left="2880" w:hanging="360"/>
      </w:pPr>
      <w:rPr>
        <w:rFonts w:ascii="Symbol" w:hAnsi="Symbol" w:hint="default"/>
      </w:rPr>
    </w:lvl>
    <w:lvl w:ilvl="4" w:tplc="CF94F204" w:tentative="1">
      <w:start w:val="1"/>
      <w:numFmt w:val="bullet"/>
      <w:lvlText w:val="o"/>
      <w:lvlJc w:val="left"/>
      <w:pPr>
        <w:tabs>
          <w:tab w:val="num" w:pos="3600"/>
        </w:tabs>
        <w:ind w:left="3600" w:hanging="360"/>
      </w:pPr>
      <w:rPr>
        <w:rFonts w:ascii="Courier New" w:hAnsi="Courier New" w:hint="default"/>
      </w:rPr>
    </w:lvl>
    <w:lvl w:ilvl="5" w:tplc="4E440FAA" w:tentative="1">
      <w:start w:val="1"/>
      <w:numFmt w:val="bullet"/>
      <w:lvlText w:val=""/>
      <w:lvlJc w:val="left"/>
      <w:pPr>
        <w:tabs>
          <w:tab w:val="num" w:pos="4320"/>
        </w:tabs>
        <w:ind w:left="4320" w:hanging="360"/>
      </w:pPr>
      <w:rPr>
        <w:rFonts w:ascii="Wingdings" w:hAnsi="Wingdings" w:hint="default"/>
      </w:rPr>
    </w:lvl>
    <w:lvl w:ilvl="6" w:tplc="73AE7AD2" w:tentative="1">
      <w:start w:val="1"/>
      <w:numFmt w:val="bullet"/>
      <w:lvlText w:val=""/>
      <w:lvlJc w:val="left"/>
      <w:pPr>
        <w:tabs>
          <w:tab w:val="num" w:pos="5040"/>
        </w:tabs>
        <w:ind w:left="5040" w:hanging="360"/>
      </w:pPr>
      <w:rPr>
        <w:rFonts w:ascii="Symbol" w:hAnsi="Symbol" w:hint="default"/>
      </w:rPr>
    </w:lvl>
    <w:lvl w:ilvl="7" w:tplc="46FEF03E" w:tentative="1">
      <w:start w:val="1"/>
      <w:numFmt w:val="bullet"/>
      <w:lvlText w:val="o"/>
      <w:lvlJc w:val="left"/>
      <w:pPr>
        <w:tabs>
          <w:tab w:val="num" w:pos="5760"/>
        </w:tabs>
        <w:ind w:left="5760" w:hanging="360"/>
      </w:pPr>
      <w:rPr>
        <w:rFonts w:ascii="Courier New" w:hAnsi="Courier New" w:hint="default"/>
      </w:rPr>
    </w:lvl>
    <w:lvl w:ilvl="8" w:tplc="15FE366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274A75"/>
    <w:multiLevelType w:val="multilevel"/>
    <w:tmpl w:val="3ED871C4"/>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7" w15:restartNumberingAfterBreak="0">
    <w:nsid w:val="15076256"/>
    <w:multiLevelType w:val="hybridMultilevel"/>
    <w:tmpl w:val="C228238A"/>
    <w:lvl w:ilvl="0" w:tplc="602855D0">
      <w:start w:val="3"/>
      <w:numFmt w:val="bullet"/>
      <w:lvlText w:val="-"/>
      <w:lvlJc w:val="left"/>
      <w:pPr>
        <w:ind w:left="720" w:hanging="360"/>
      </w:pPr>
      <w:rPr>
        <w:rFonts w:ascii="Verdana" w:eastAsia="Times New Roman" w:hAnsi="Verdana" w:cstheme="minorHAnsi" w:hint="default"/>
      </w:rPr>
    </w:lvl>
    <w:lvl w:ilvl="1" w:tplc="892CD048" w:tentative="1">
      <w:start w:val="1"/>
      <w:numFmt w:val="bullet"/>
      <w:lvlText w:val="o"/>
      <w:lvlJc w:val="left"/>
      <w:pPr>
        <w:ind w:left="1440" w:hanging="360"/>
      </w:pPr>
      <w:rPr>
        <w:rFonts w:ascii="Courier New" w:hAnsi="Courier New" w:cs="Courier New" w:hint="default"/>
      </w:rPr>
    </w:lvl>
    <w:lvl w:ilvl="2" w:tplc="03985176" w:tentative="1">
      <w:start w:val="1"/>
      <w:numFmt w:val="bullet"/>
      <w:lvlText w:val=""/>
      <w:lvlJc w:val="left"/>
      <w:pPr>
        <w:ind w:left="2160" w:hanging="360"/>
      </w:pPr>
      <w:rPr>
        <w:rFonts w:ascii="Wingdings" w:hAnsi="Wingdings" w:hint="default"/>
      </w:rPr>
    </w:lvl>
    <w:lvl w:ilvl="3" w:tplc="77D49F5A" w:tentative="1">
      <w:start w:val="1"/>
      <w:numFmt w:val="bullet"/>
      <w:lvlText w:val=""/>
      <w:lvlJc w:val="left"/>
      <w:pPr>
        <w:ind w:left="2880" w:hanging="360"/>
      </w:pPr>
      <w:rPr>
        <w:rFonts w:ascii="Symbol" w:hAnsi="Symbol" w:hint="default"/>
      </w:rPr>
    </w:lvl>
    <w:lvl w:ilvl="4" w:tplc="C55AA6DA" w:tentative="1">
      <w:start w:val="1"/>
      <w:numFmt w:val="bullet"/>
      <w:lvlText w:val="o"/>
      <w:lvlJc w:val="left"/>
      <w:pPr>
        <w:ind w:left="3600" w:hanging="360"/>
      </w:pPr>
      <w:rPr>
        <w:rFonts w:ascii="Courier New" w:hAnsi="Courier New" w:cs="Courier New" w:hint="default"/>
      </w:rPr>
    </w:lvl>
    <w:lvl w:ilvl="5" w:tplc="94E21630" w:tentative="1">
      <w:start w:val="1"/>
      <w:numFmt w:val="bullet"/>
      <w:lvlText w:val=""/>
      <w:lvlJc w:val="left"/>
      <w:pPr>
        <w:ind w:left="4320" w:hanging="360"/>
      </w:pPr>
      <w:rPr>
        <w:rFonts w:ascii="Wingdings" w:hAnsi="Wingdings" w:hint="default"/>
      </w:rPr>
    </w:lvl>
    <w:lvl w:ilvl="6" w:tplc="93AC95B2" w:tentative="1">
      <w:start w:val="1"/>
      <w:numFmt w:val="bullet"/>
      <w:lvlText w:val=""/>
      <w:lvlJc w:val="left"/>
      <w:pPr>
        <w:ind w:left="5040" w:hanging="360"/>
      </w:pPr>
      <w:rPr>
        <w:rFonts w:ascii="Symbol" w:hAnsi="Symbol" w:hint="default"/>
      </w:rPr>
    </w:lvl>
    <w:lvl w:ilvl="7" w:tplc="3C04D05E" w:tentative="1">
      <w:start w:val="1"/>
      <w:numFmt w:val="bullet"/>
      <w:lvlText w:val="o"/>
      <w:lvlJc w:val="left"/>
      <w:pPr>
        <w:ind w:left="5760" w:hanging="360"/>
      </w:pPr>
      <w:rPr>
        <w:rFonts w:ascii="Courier New" w:hAnsi="Courier New" w:cs="Courier New" w:hint="default"/>
      </w:rPr>
    </w:lvl>
    <w:lvl w:ilvl="8" w:tplc="3CCCAE1C" w:tentative="1">
      <w:start w:val="1"/>
      <w:numFmt w:val="bullet"/>
      <w:lvlText w:val=""/>
      <w:lvlJc w:val="left"/>
      <w:pPr>
        <w:ind w:left="6480" w:hanging="360"/>
      </w:pPr>
      <w:rPr>
        <w:rFonts w:ascii="Wingdings" w:hAnsi="Wingdings" w:hint="default"/>
      </w:rPr>
    </w:lvl>
  </w:abstractNum>
  <w:abstractNum w:abstractNumId="8" w15:restartNumberingAfterBreak="0">
    <w:nsid w:val="1BF37072"/>
    <w:multiLevelType w:val="hybridMultilevel"/>
    <w:tmpl w:val="2CE24772"/>
    <w:lvl w:ilvl="0" w:tplc="C234B7DA">
      <w:start w:val="1"/>
      <w:numFmt w:val="bullet"/>
      <w:lvlText w:val=""/>
      <w:lvlJc w:val="left"/>
      <w:pPr>
        <w:ind w:left="1287" w:hanging="360"/>
      </w:pPr>
      <w:rPr>
        <w:rFonts w:ascii="Symbol" w:hAnsi="Symbol" w:hint="default"/>
      </w:rPr>
    </w:lvl>
    <w:lvl w:ilvl="1" w:tplc="A5401238" w:tentative="1">
      <w:start w:val="1"/>
      <w:numFmt w:val="bullet"/>
      <w:lvlText w:val="o"/>
      <w:lvlJc w:val="left"/>
      <w:pPr>
        <w:ind w:left="2007" w:hanging="360"/>
      </w:pPr>
      <w:rPr>
        <w:rFonts w:ascii="Courier New" w:hAnsi="Courier New" w:cs="Courier New" w:hint="default"/>
      </w:rPr>
    </w:lvl>
    <w:lvl w:ilvl="2" w:tplc="2E92DC82" w:tentative="1">
      <w:start w:val="1"/>
      <w:numFmt w:val="bullet"/>
      <w:lvlText w:val=""/>
      <w:lvlJc w:val="left"/>
      <w:pPr>
        <w:ind w:left="2727" w:hanging="360"/>
      </w:pPr>
      <w:rPr>
        <w:rFonts w:ascii="Wingdings" w:hAnsi="Wingdings" w:hint="default"/>
      </w:rPr>
    </w:lvl>
    <w:lvl w:ilvl="3" w:tplc="E09E9EE4" w:tentative="1">
      <w:start w:val="1"/>
      <w:numFmt w:val="bullet"/>
      <w:lvlText w:val=""/>
      <w:lvlJc w:val="left"/>
      <w:pPr>
        <w:ind w:left="3447" w:hanging="360"/>
      </w:pPr>
      <w:rPr>
        <w:rFonts w:ascii="Symbol" w:hAnsi="Symbol" w:hint="default"/>
      </w:rPr>
    </w:lvl>
    <w:lvl w:ilvl="4" w:tplc="050A9BA8" w:tentative="1">
      <w:start w:val="1"/>
      <w:numFmt w:val="bullet"/>
      <w:lvlText w:val="o"/>
      <w:lvlJc w:val="left"/>
      <w:pPr>
        <w:ind w:left="4167" w:hanging="360"/>
      </w:pPr>
      <w:rPr>
        <w:rFonts w:ascii="Courier New" w:hAnsi="Courier New" w:cs="Courier New" w:hint="default"/>
      </w:rPr>
    </w:lvl>
    <w:lvl w:ilvl="5" w:tplc="EA16D1DA" w:tentative="1">
      <w:start w:val="1"/>
      <w:numFmt w:val="bullet"/>
      <w:lvlText w:val=""/>
      <w:lvlJc w:val="left"/>
      <w:pPr>
        <w:ind w:left="4887" w:hanging="360"/>
      </w:pPr>
      <w:rPr>
        <w:rFonts w:ascii="Wingdings" w:hAnsi="Wingdings" w:hint="default"/>
      </w:rPr>
    </w:lvl>
    <w:lvl w:ilvl="6" w:tplc="37C85C4C" w:tentative="1">
      <w:start w:val="1"/>
      <w:numFmt w:val="bullet"/>
      <w:lvlText w:val=""/>
      <w:lvlJc w:val="left"/>
      <w:pPr>
        <w:ind w:left="5607" w:hanging="360"/>
      </w:pPr>
      <w:rPr>
        <w:rFonts w:ascii="Symbol" w:hAnsi="Symbol" w:hint="default"/>
      </w:rPr>
    </w:lvl>
    <w:lvl w:ilvl="7" w:tplc="45EE4460" w:tentative="1">
      <w:start w:val="1"/>
      <w:numFmt w:val="bullet"/>
      <w:lvlText w:val="o"/>
      <w:lvlJc w:val="left"/>
      <w:pPr>
        <w:ind w:left="6327" w:hanging="360"/>
      </w:pPr>
      <w:rPr>
        <w:rFonts w:ascii="Courier New" w:hAnsi="Courier New" w:cs="Courier New" w:hint="default"/>
      </w:rPr>
    </w:lvl>
    <w:lvl w:ilvl="8" w:tplc="7894586E" w:tentative="1">
      <w:start w:val="1"/>
      <w:numFmt w:val="bullet"/>
      <w:lvlText w:val=""/>
      <w:lvlJc w:val="left"/>
      <w:pPr>
        <w:ind w:left="7047" w:hanging="360"/>
      </w:pPr>
      <w:rPr>
        <w:rFonts w:ascii="Wingdings" w:hAnsi="Wingdings" w:hint="default"/>
      </w:rPr>
    </w:lvl>
  </w:abstractNum>
  <w:abstractNum w:abstractNumId="9" w15:restartNumberingAfterBreak="0">
    <w:nsid w:val="2DA016C3"/>
    <w:multiLevelType w:val="multilevel"/>
    <w:tmpl w:val="8628313C"/>
    <w:lvl w:ilvl="0">
      <w:start w:val="1"/>
      <w:numFmt w:val="decimal"/>
      <w:pStyle w:val="question"/>
      <w:lvlText w:val="%1."/>
      <w:lvlJc w:val="left"/>
      <w:pPr>
        <w:tabs>
          <w:tab w:val="num" w:pos="567"/>
        </w:tabs>
        <w:ind w:left="567" w:hanging="567"/>
      </w:pPr>
      <w:rPr>
        <w:rFonts w:cs="Times New Roman" w:hint="default"/>
      </w:rPr>
    </w:lvl>
    <w:lvl w:ilvl="1">
      <w:start w:val="18"/>
      <w:numFmt w:val="decimal"/>
      <w:lvlText w:val="%2."/>
      <w:lvlJc w:val="left"/>
      <w:pPr>
        <w:tabs>
          <w:tab w:val="num" w:pos="567"/>
        </w:tabs>
        <w:ind w:left="567" w:hanging="567"/>
      </w:pPr>
      <w:rPr>
        <w:rFonts w:ascii="Arial Narrow" w:hAnsi="Arial Narrow" w:cs="Times New Roman" w:hint="default"/>
        <w:b w:val="0"/>
        <w:i w:val="0"/>
        <w:sz w:val="24"/>
      </w:rPr>
    </w:lvl>
    <w:lvl w:ilvl="2" w:tentative="1">
      <w:start w:val="1"/>
      <w:numFmt w:val="lowerRoman"/>
      <w:lvlText w:val="%3."/>
      <w:lvlJc w:val="right"/>
      <w:pPr>
        <w:tabs>
          <w:tab w:val="num" w:pos="1820"/>
        </w:tabs>
        <w:ind w:left="1820" w:hanging="180"/>
      </w:pPr>
      <w:rPr>
        <w:rFonts w:cs="Times New Roman"/>
      </w:rPr>
    </w:lvl>
    <w:lvl w:ilvl="3" w:tentative="1">
      <w:start w:val="1"/>
      <w:numFmt w:val="decimal"/>
      <w:lvlText w:val="%4."/>
      <w:lvlJc w:val="left"/>
      <w:pPr>
        <w:tabs>
          <w:tab w:val="num" w:pos="2540"/>
        </w:tabs>
        <w:ind w:left="2540" w:hanging="360"/>
      </w:pPr>
      <w:rPr>
        <w:rFonts w:cs="Times New Roman"/>
      </w:rPr>
    </w:lvl>
    <w:lvl w:ilvl="4" w:tentative="1">
      <w:start w:val="1"/>
      <w:numFmt w:val="lowerLetter"/>
      <w:lvlText w:val="%5."/>
      <w:lvlJc w:val="left"/>
      <w:pPr>
        <w:tabs>
          <w:tab w:val="num" w:pos="3260"/>
        </w:tabs>
        <w:ind w:left="3260" w:hanging="360"/>
      </w:pPr>
      <w:rPr>
        <w:rFonts w:cs="Times New Roman"/>
      </w:rPr>
    </w:lvl>
    <w:lvl w:ilvl="5" w:tentative="1">
      <w:start w:val="1"/>
      <w:numFmt w:val="lowerRoman"/>
      <w:lvlText w:val="%6."/>
      <w:lvlJc w:val="right"/>
      <w:pPr>
        <w:tabs>
          <w:tab w:val="num" w:pos="3980"/>
        </w:tabs>
        <w:ind w:left="3980" w:hanging="180"/>
      </w:pPr>
      <w:rPr>
        <w:rFonts w:cs="Times New Roman"/>
      </w:rPr>
    </w:lvl>
    <w:lvl w:ilvl="6" w:tentative="1">
      <w:start w:val="1"/>
      <w:numFmt w:val="decimal"/>
      <w:lvlText w:val="%7."/>
      <w:lvlJc w:val="left"/>
      <w:pPr>
        <w:tabs>
          <w:tab w:val="num" w:pos="4700"/>
        </w:tabs>
        <w:ind w:left="4700" w:hanging="360"/>
      </w:pPr>
      <w:rPr>
        <w:rFonts w:cs="Times New Roman"/>
      </w:rPr>
    </w:lvl>
    <w:lvl w:ilvl="7" w:tentative="1">
      <w:start w:val="1"/>
      <w:numFmt w:val="lowerLetter"/>
      <w:lvlText w:val="%8."/>
      <w:lvlJc w:val="left"/>
      <w:pPr>
        <w:tabs>
          <w:tab w:val="num" w:pos="5420"/>
        </w:tabs>
        <w:ind w:left="5420" w:hanging="360"/>
      </w:pPr>
      <w:rPr>
        <w:rFonts w:cs="Times New Roman"/>
      </w:rPr>
    </w:lvl>
    <w:lvl w:ilvl="8" w:tentative="1">
      <w:start w:val="1"/>
      <w:numFmt w:val="lowerRoman"/>
      <w:lvlText w:val="%9."/>
      <w:lvlJc w:val="right"/>
      <w:pPr>
        <w:tabs>
          <w:tab w:val="num" w:pos="6140"/>
        </w:tabs>
        <w:ind w:left="6140" w:hanging="180"/>
      </w:pPr>
      <w:rPr>
        <w:rFonts w:cs="Times New Roman"/>
      </w:rPr>
    </w:lvl>
  </w:abstractNum>
  <w:abstractNum w:abstractNumId="10" w15:restartNumberingAfterBreak="0">
    <w:nsid w:val="44873045"/>
    <w:multiLevelType w:val="singleLevel"/>
    <w:tmpl w:val="4D74DDF8"/>
    <w:lvl w:ilvl="0">
      <w:start w:val="1"/>
      <w:numFmt w:val="upperRoman"/>
      <w:pStyle w:val="Heading9"/>
      <w:lvlText w:val="%1."/>
      <w:lvlJc w:val="left"/>
      <w:pPr>
        <w:tabs>
          <w:tab w:val="num" w:pos="720"/>
        </w:tabs>
        <w:ind w:left="720" w:hanging="720"/>
      </w:pPr>
      <w:rPr>
        <w:rFonts w:cs="Times New Roman" w:hint="default"/>
        <w:u w:val="none"/>
      </w:rPr>
    </w:lvl>
  </w:abstractNum>
  <w:abstractNum w:abstractNumId="11" w15:restartNumberingAfterBreak="0">
    <w:nsid w:val="45977AEB"/>
    <w:multiLevelType w:val="hybridMultilevel"/>
    <w:tmpl w:val="F8BAB29A"/>
    <w:lvl w:ilvl="0" w:tplc="B36847FA">
      <w:start w:val="1"/>
      <w:numFmt w:val="lowerRoman"/>
      <w:lvlText w:val="%1."/>
      <w:lvlJc w:val="right"/>
      <w:pPr>
        <w:ind w:left="720" w:hanging="360"/>
      </w:pPr>
    </w:lvl>
    <w:lvl w:ilvl="1" w:tplc="BAD4DAF8" w:tentative="1">
      <w:start w:val="1"/>
      <w:numFmt w:val="lowerLetter"/>
      <w:lvlText w:val="%2."/>
      <w:lvlJc w:val="left"/>
      <w:pPr>
        <w:ind w:left="1440" w:hanging="360"/>
      </w:pPr>
    </w:lvl>
    <w:lvl w:ilvl="2" w:tplc="13A89950" w:tentative="1">
      <w:start w:val="1"/>
      <w:numFmt w:val="lowerRoman"/>
      <w:lvlText w:val="%3."/>
      <w:lvlJc w:val="right"/>
      <w:pPr>
        <w:ind w:left="2160" w:hanging="180"/>
      </w:pPr>
    </w:lvl>
    <w:lvl w:ilvl="3" w:tplc="30C44276" w:tentative="1">
      <w:start w:val="1"/>
      <w:numFmt w:val="decimal"/>
      <w:lvlText w:val="%4."/>
      <w:lvlJc w:val="left"/>
      <w:pPr>
        <w:ind w:left="2880" w:hanging="360"/>
      </w:pPr>
    </w:lvl>
    <w:lvl w:ilvl="4" w:tplc="2C82FC20" w:tentative="1">
      <w:start w:val="1"/>
      <w:numFmt w:val="lowerLetter"/>
      <w:lvlText w:val="%5."/>
      <w:lvlJc w:val="left"/>
      <w:pPr>
        <w:ind w:left="3600" w:hanging="360"/>
      </w:pPr>
    </w:lvl>
    <w:lvl w:ilvl="5" w:tplc="EAAEA23A" w:tentative="1">
      <w:start w:val="1"/>
      <w:numFmt w:val="lowerRoman"/>
      <w:lvlText w:val="%6."/>
      <w:lvlJc w:val="right"/>
      <w:pPr>
        <w:ind w:left="4320" w:hanging="180"/>
      </w:pPr>
    </w:lvl>
    <w:lvl w:ilvl="6" w:tplc="2BE0B454" w:tentative="1">
      <w:start w:val="1"/>
      <w:numFmt w:val="decimal"/>
      <w:lvlText w:val="%7."/>
      <w:lvlJc w:val="left"/>
      <w:pPr>
        <w:ind w:left="5040" w:hanging="360"/>
      </w:pPr>
    </w:lvl>
    <w:lvl w:ilvl="7" w:tplc="8E049314" w:tentative="1">
      <w:start w:val="1"/>
      <w:numFmt w:val="lowerLetter"/>
      <w:lvlText w:val="%8."/>
      <w:lvlJc w:val="left"/>
      <w:pPr>
        <w:ind w:left="5760" w:hanging="360"/>
      </w:pPr>
    </w:lvl>
    <w:lvl w:ilvl="8" w:tplc="EE0AB3F6" w:tentative="1">
      <w:start w:val="1"/>
      <w:numFmt w:val="lowerRoman"/>
      <w:lvlText w:val="%9."/>
      <w:lvlJc w:val="right"/>
      <w:pPr>
        <w:ind w:left="6480" w:hanging="180"/>
      </w:pPr>
    </w:lvl>
  </w:abstractNum>
  <w:abstractNum w:abstractNumId="12" w15:restartNumberingAfterBreak="0">
    <w:nsid w:val="50906B67"/>
    <w:multiLevelType w:val="hybridMultilevel"/>
    <w:tmpl w:val="C86C8084"/>
    <w:lvl w:ilvl="0" w:tplc="82DA5E8C">
      <w:start w:val="1"/>
      <w:numFmt w:val="decimal"/>
      <w:lvlText w:val="%1."/>
      <w:lvlJc w:val="left"/>
      <w:pPr>
        <w:tabs>
          <w:tab w:val="num" w:pos="567"/>
        </w:tabs>
        <w:ind w:left="567" w:hanging="567"/>
      </w:pPr>
      <w:rPr>
        <w:rFonts w:ascii="Verdana" w:hAnsi="Verdana" w:cs="Times New Roman" w:hint="default"/>
        <w:b w:val="0"/>
        <w:i w:val="0"/>
        <w:color w:val="auto"/>
        <w:sz w:val="20"/>
      </w:rPr>
    </w:lvl>
    <w:lvl w:ilvl="1" w:tplc="885A8E90">
      <w:start w:val="1"/>
      <w:numFmt w:val="lowerLetter"/>
      <w:lvlText w:val="%2."/>
      <w:lvlJc w:val="left"/>
      <w:pPr>
        <w:tabs>
          <w:tab w:val="num" w:pos="1440"/>
        </w:tabs>
        <w:ind w:left="1440" w:hanging="360"/>
      </w:pPr>
      <w:rPr>
        <w:rFonts w:cs="Times New Roman"/>
      </w:rPr>
    </w:lvl>
    <w:lvl w:ilvl="2" w:tplc="9B323298">
      <w:start w:val="1"/>
      <w:numFmt w:val="lowerRoman"/>
      <w:lvlText w:val="%3."/>
      <w:lvlJc w:val="left"/>
      <w:pPr>
        <w:tabs>
          <w:tab w:val="num" w:pos="1134"/>
        </w:tabs>
        <w:ind w:left="1134" w:hanging="567"/>
      </w:pPr>
      <w:rPr>
        <w:rFonts w:cs="Times New Roman" w:hint="default"/>
        <w:b/>
        <w:i w:val="0"/>
        <w:color w:val="auto"/>
        <w:sz w:val="24"/>
      </w:rPr>
    </w:lvl>
    <w:lvl w:ilvl="3" w:tplc="46BAB980" w:tentative="1">
      <w:start w:val="1"/>
      <w:numFmt w:val="decimal"/>
      <w:lvlText w:val="%4."/>
      <w:lvlJc w:val="left"/>
      <w:pPr>
        <w:tabs>
          <w:tab w:val="num" w:pos="2880"/>
        </w:tabs>
        <w:ind w:left="2880" w:hanging="360"/>
      </w:pPr>
      <w:rPr>
        <w:rFonts w:cs="Times New Roman"/>
      </w:rPr>
    </w:lvl>
    <w:lvl w:ilvl="4" w:tplc="DEB201A6" w:tentative="1">
      <w:start w:val="1"/>
      <w:numFmt w:val="lowerLetter"/>
      <w:lvlText w:val="%5."/>
      <w:lvlJc w:val="left"/>
      <w:pPr>
        <w:tabs>
          <w:tab w:val="num" w:pos="3600"/>
        </w:tabs>
        <w:ind w:left="3600" w:hanging="360"/>
      </w:pPr>
      <w:rPr>
        <w:rFonts w:cs="Times New Roman"/>
      </w:rPr>
    </w:lvl>
    <w:lvl w:ilvl="5" w:tplc="BB96EF42" w:tentative="1">
      <w:start w:val="1"/>
      <w:numFmt w:val="lowerRoman"/>
      <w:lvlText w:val="%6."/>
      <w:lvlJc w:val="right"/>
      <w:pPr>
        <w:tabs>
          <w:tab w:val="num" w:pos="4320"/>
        </w:tabs>
        <w:ind w:left="4320" w:hanging="180"/>
      </w:pPr>
      <w:rPr>
        <w:rFonts w:cs="Times New Roman"/>
      </w:rPr>
    </w:lvl>
    <w:lvl w:ilvl="6" w:tplc="7B001458" w:tentative="1">
      <w:start w:val="1"/>
      <w:numFmt w:val="decimal"/>
      <w:lvlText w:val="%7."/>
      <w:lvlJc w:val="left"/>
      <w:pPr>
        <w:tabs>
          <w:tab w:val="num" w:pos="5040"/>
        </w:tabs>
        <w:ind w:left="5040" w:hanging="360"/>
      </w:pPr>
      <w:rPr>
        <w:rFonts w:cs="Times New Roman"/>
      </w:rPr>
    </w:lvl>
    <w:lvl w:ilvl="7" w:tplc="BCD834B6" w:tentative="1">
      <w:start w:val="1"/>
      <w:numFmt w:val="lowerLetter"/>
      <w:lvlText w:val="%8."/>
      <w:lvlJc w:val="left"/>
      <w:pPr>
        <w:tabs>
          <w:tab w:val="num" w:pos="5760"/>
        </w:tabs>
        <w:ind w:left="5760" w:hanging="360"/>
      </w:pPr>
      <w:rPr>
        <w:rFonts w:cs="Times New Roman"/>
      </w:rPr>
    </w:lvl>
    <w:lvl w:ilvl="8" w:tplc="9BEC3366" w:tentative="1">
      <w:start w:val="1"/>
      <w:numFmt w:val="lowerRoman"/>
      <w:lvlText w:val="%9."/>
      <w:lvlJc w:val="right"/>
      <w:pPr>
        <w:tabs>
          <w:tab w:val="num" w:pos="6480"/>
        </w:tabs>
        <w:ind w:left="6480" w:hanging="180"/>
      </w:pPr>
      <w:rPr>
        <w:rFonts w:cs="Times New Roman"/>
      </w:rPr>
    </w:lvl>
  </w:abstractNum>
  <w:abstractNum w:abstractNumId="13" w15:restartNumberingAfterBreak="0">
    <w:nsid w:val="519E5748"/>
    <w:multiLevelType w:val="hybridMultilevel"/>
    <w:tmpl w:val="4F66754A"/>
    <w:lvl w:ilvl="0" w:tplc="36245444">
      <w:start w:val="1"/>
      <w:numFmt w:val="decimal"/>
      <w:lvlText w:val="%1."/>
      <w:lvlJc w:val="left"/>
      <w:pPr>
        <w:tabs>
          <w:tab w:val="num" w:pos="567"/>
        </w:tabs>
        <w:ind w:left="567" w:hanging="567"/>
      </w:pPr>
      <w:rPr>
        <w:rFonts w:hint="default"/>
        <w:b w:val="0"/>
        <w:i w:val="0"/>
        <w:color w:val="auto"/>
        <w:lang w:val="en-GB"/>
      </w:rPr>
    </w:lvl>
    <w:lvl w:ilvl="1" w:tplc="1E643928">
      <w:start w:val="1"/>
      <w:numFmt w:val="bullet"/>
      <w:lvlText w:val=""/>
      <w:lvlJc w:val="left"/>
      <w:pPr>
        <w:tabs>
          <w:tab w:val="num" w:pos="1440"/>
        </w:tabs>
        <w:ind w:left="1440" w:hanging="360"/>
      </w:pPr>
      <w:rPr>
        <w:rFonts w:ascii="Wingdings" w:hAnsi="Wingdings" w:hint="default"/>
      </w:rPr>
    </w:lvl>
    <w:lvl w:ilvl="2" w:tplc="2384F782" w:tentative="1">
      <w:start w:val="1"/>
      <w:numFmt w:val="lowerRoman"/>
      <w:lvlText w:val="%3."/>
      <w:lvlJc w:val="right"/>
      <w:pPr>
        <w:tabs>
          <w:tab w:val="num" w:pos="2160"/>
        </w:tabs>
        <w:ind w:left="2160" w:hanging="180"/>
      </w:pPr>
      <w:rPr>
        <w:rFonts w:cs="Times New Roman"/>
      </w:rPr>
    </w:lvl>
    <w:lvl w:ilvl="3" w:tplc="E6944228" w:tentative="1">
      <w:start w:val="1"/>
      <w:numFmt w:val="decimal"/>
      <w:lvlText w:val="%4."/>
      <w:lvlJc w:val="left"/>
      <w:pPr>
        <w:tabs>
          <w:tab w:val="num" w:pos="2880"/>
        </w:tabs>
        <w:ind w:left="2880" w:hanging="360"/>
      </w:pPr>
      <w:rPr>
        <w:rFonts w:cs="Times New Roman"/>
      </w:rPr>
    </w:lvl>
    <w:lvl w:ilvl="4" w:tplc="59684EAE" w:tentative="1">
      <w:start w:val="1"/>
      <w:numFmt w:val="lowerLetter"/>
      <w:lvlText w:val="%5."/>
      <w:lvlJc w:val="left"/>
      <w:pPr>
        <w:tabs>
          <w:tab w:val="num" w:pos="3600"/>
        </w:tabs>
        <w:ind w:left="3600" w:hanging="360"/>
      </w:pPr>
      <w:rPr>
        <w:rFonts w:cs="Times New Roman"/>
      </w:rPr>
    </w:lvl>
    <w:lvl w:ilvl="5" w:tplc="FFD426D4" w:tentative="1">
      <w:start w:val="1"/>
      <w:numFmt w:val="lowerRoman"/>
      <w:lvlText w:val="%6."/>
      <w:lvlJc w:val="right"/>
      <w:pPr>
        <w:tabs>
          <w:tab w:val="num" w:pos="4320"/>
        </w:tabs>
        <w:ind w:left="4320" w:hanging="180"/>
      </w:pPr>
      <w:rPr>
        <w:rFonts w:cs="Times New Roman"/>
      </w:rPr>
    </w:lvl>
    <w:lvl w:ilvl="6" w:tplc="09A8E8DE" w:tentative="1">
      <w:start w:val="1"/>
      <w:numFmt w:val="decimal"/>
      <w:lvlText w:val="%7."/>
      <w:lvlJc w:val="left"/>
      <w:pPr>
        <w:tabs>
          <w:tab w:val="num" w:pos="5040"/>
        </w:tabs>
        <w:ind w:left="5040" w:hanging="360"/>
      </w:pPr>
      <w:rPr>
        <w:rFonts w:cs="Times New Roman"/>
      </w:rPr>
    </w:lvl>
    <w:lvl w:ilvl="7" w:tplc="45E00D7C" w:tentative="1">
      <w:start w:val="1"/>
      <w:numFmt w:val="lowerLetter"/>
      <w:lvlText w:val="%8."/>
      <w:lvlJc w:val="left"/>
      <w:pPr>
        <w:tabs>
          <w:tab w:val="num" w:pos="5760"/>
        </w:tabs>
        <w:ind w:left="5760" w:hanging="360"/>
      </w:pPr>
      <w:rPr>
        <w:rFonts w:cs="Times New Roman"/>
      </w:rPr>
    </w:lvl>
    <w:lvl w:ilvl="8" w:tplc="89283C86" w:tentative="1">
      <w:start w:val="1"/>
      <w:numFmt w:val="lowerRoman"/>
      <w:lvlText w:val="%9."/>
      <w:lvlJc w:val="right"/>
      <w:pPr>
        <w:tabs>
          <w:tab w:val="num" w:pos="6480"/>
        </w:tabs>
        <w:ind w:left="6480" w:hanging="180"/>
      </w:pPr>
      <w:rPr>
        <w:rFonts w:cs="Times New Roman"/>
      </w:rPr>
    </w:lvl>
  </w:abstractNum>
  <w:abstractNum w:abstractNumId="14" w15:restartNumberingAfterBreak="0">
    <w:nsid w:val="5E6878B4"/>
    <w:multiLevelType w:val="hybridMultilevel"/>
    <w:tmpl w:val="51C8EAC2"/>
    <w:lvl w:ilvl="0" w:tplc="7FC89F0C">
      <w:start w:val="3"/>
      <w:numFmt w:val="bullet"/>
      <w:lvlText w:val="-"/>
      <w:lvlJc w:val="left"/>
      <w:pPr>
        <w:ind w:left="720" w:hanging="360"/>
      </w:pPr>
      <w:rPr>
        <w:rFonts w:ascii="Verdana" w:eastAsia="Times New Roman" w:hAnsi="Verdana" w:cstheme="minorHAnsi" w:hint="default"/>
      </w:rPr>
    </w:lvl>
    <w:lvl w:ilvl="1" w:tplc="3AAA1E46">
      <w:start w:val="1"/>
      <w:numFmt w:val="bullet"/>
      <w:lvlText w:val="o"/>
      <w:lvlJc w:val="left"/>
      <w:pPr>
        <w:ind w:left="1440" w:hanging="360"/>
      </w:pPr>
      <w:rPr>
        <w:rFonts w:ascii="Courier New" w:hAnsi="Courier New" w:cs="Courier New" w:hint="default"/>
      </w:rPr>
    </w:lvl>
    <w:lvl w:ilvl="2" w:tplc="AECA2B28" w:tentative="1">
      <w:start w:val="1"/>
      <w:numFmt w:val="bullet"/>
      <w:lvlText w:val=""/>
      <w:lvlJc w:val="left"/>
      <w:pPr>
        <w:ind w:left="2160" w:hanging="360"/>
      </w:pPr>
      <w:rPr>
        <w:rFonts w:ascii="Wingdings" w:hAnsi="Wingdings" w:hint="default"/>
      </w:rPr>
    </w:lvl>
    <w:lvl w:ilvl="3" w:tplc="EBFCC51E" w:tentative="1">
      <w:start w:val="1"/>
      <w:numFmt w:val="bullet"/>
      <w:lvlText w:val=""/>
      <w:lvlJc w:val="left"/>
      <w:pPr>
        <w:ind w:left="2880" w:hanging="360"/>
      </w:pPr>
      <w:rPr>
        <w:rFonts w:ascii="Symbol" w:hAnsi="Symbol" w:hint="default"/>
      </w:rPr>
    </w:lvl>
    <w:lvl w:ilvl="4" w:tplc="88C454EE" w:tentative="1">
      <w:start w:val="1"/>
      <w:numFmt w:val="bullet"/>
      <w:lvlText w:val="o"/>
      <w:lvlJc w:val="left"/>
      <w:pPr>
        <w:ind w:left="3600" w:hanging="360"/>
      </w:pPr>
      <w:rPr>
        <w:rFonts w:ascii="Courier New" w:hAnsi="Courier New" w:cs="Courier New" w:hint="default"/>
      </w:rPr>
    </w:lvl>
    <w:lvl w:ilvl="5" w:tplc="8DA8D97E" w:tentative="1">
      <w:start w:val="1"/>
      <w:numFmt w:val="bullet"/>
      <w:lvlText w:val=""/>
      <w:lvlJc w:val="left"/>
      <w:pPr>
        <w:ind w:left="4320" w:hanging="360"/>
      </w:pPr>
      <w:rPr>
        <w:rFonts w:ascii="Wingdings" w:hAnsi="Wingdings" w:hint="default"/>
      </w:rPr>
    </w:lvl>
    <w:lvl w:ilvl="6" w:tplc="5FBACD5E" w:tentative="1">
      <w:start w:val="1"/>
      <w:numFmt w:val="bullet"/>
      <w:lvlText w:val=""/>
      <w:lvlJc w:val="left"/>
      <w:pPr>
        <w:ind w:left="5040" w:hanging="360"/>
      </w:pPr>
      <w:rPr>
        <w:rFonts w:ascii="Symbol" w:hAnsi="Symbol" w:hint="default"/>
      </w:rPr>
    </w:lvl>
    <w:lvl w:ilvl="7" w:tplc="2A8EF8E0" w:tentative="1">
      <w:start w:val="1"/>
      <w:numFmt w:val="bullet"/>
      <w:lvlText w:val="o"/>
      <w:lvlJc w:val="left"/>
      <w:pPr>
        <w:ind w:left="5760" w:hanging="360"/>
      </w:pPr>
      <w:rPr>
        <w:rFonts w:ascii="Courier New" w:hAnsi="Courier New" w:cs="Courier New" w:hint="default"/>
      </w:rPr>
    </w:lvl>
    <w:lvl w:ilvl="8" w:tplc="3D126F5C" w:tentative="1">
      <w:start w:val="1"/>
      <w:numFmt w:val="bullet"/>
      <w:lvlText w:val=""/>
      <w:lvlJc w:val="left"/>
      <w:pPr>
        <w:ind w:left="6480" w:hanging="360"/>
      </w:pPr>
      <w:rPr>
        <w:rFonts w:ascii="Wingdings" w:hAnsi="Wingdings" w:hint="default"/>
      </w:rPr>
    </w:lvl>
  </w:abstractNum>
  <w:abstractNum w:abstractNumId="15" w15:restartNumberingAfterBreak="0">
    <w:nsid w:val="7EA67863"/>
    <w:multiLevelType w:val="hybridMultilevel"/>
    <w:tmpl w:val="AE208064"/>
    <w:lvl w:ilvl="0" w:tplc="16947EA4">
      <w:start w:val="1"/>
      <w:numFmt w:val="lowerRoman"/>
      <w:lvlText w:val="%1)"/>
      <w:lvlJc w:val="left"/>
      <w:pPr>
        <w:ind w:left="1428" w:hanging="720"/>
      </w:pPr>
      <w:rPr>
        <w:rFonts w:cs="Times New Roman" w:hint="default"/>
      </w:rPr>
    </w:lvl>
    <w:lvl w:ilvl="1" w:tplc="D7B4A2DA" w:tentative="1">
      <w:start w:val="1"/>
      <w:numFmt w:val="lowerLetter"/>
      <w:lvlText w:val="%2."/>
      <w:lvlJc w:val="left"/>
      <w:pPr>
        <w:ind w:left="1788" w:hanging="360"/>
      </w:pPr>
      <w:rPr>
        <w:rFonts w:cs="Times New Roman"/>
      </w:rPr>
    </w:lvl>
    <w:lvl w:ilvl="2" w:tplc="1EF89BA6" w:tentative="1">
      <w:start w:val="1"/>
      <w:numFmt w:val="lowerRoman"/>
      <w:lvlText w:val="%3."/>
      <w:lvlJc w:val="right"/>
      <w:pPr>
        <w:ind w:left="2508" w:hanging="180"/>
      </w:pPr>
      <w:rPr>
        <w:rFonts w:cs="Times New Roman"/>
      </w:rPr>
    </w:lvl>
    <w:lvl w:ilvl="3" w:tplc="9A820B64" w:tentative="1">
      <w:start w:val="1"/>
      <w:numFmt w:val="decimal"/>
      <w:lvlText w:val="%4."/>
      <w:lvlJc w:val="left"/>
      <w:pPr>
        <w:ind w:left="3228" w:hanging="360"/>
      </w:pPr>
      <w:rPr>
        <w:rFonts w:cs="Times New Roman"/>
      </w:rPr>
    </w:lvl>
    <w:lvl w:ilvl="4" w:tplc="65BA0456" w:tentative="1">
      <w:start w:val="1"/>
      <w:numFmt w:val="lowerLetter"/>
      <w:lvlText w:val="%5."/>
      <w:lvlJc w:val="left"/>
      <w:pPr>
        <w:ind w:left="3948" w:hanging="360"/>
      </w:pPr>
      <w:rPr>
        <w:rFonts w:cs="Times New Roman"/>
      </w:rPr>
    </w:lvl>
    <w:lvl w:ilvl="5" w:tplc="99D896EE" w:tentative="1">
      <w:start w:val="1"/>
      <w:numFmt w:val="lowerRoman"/>
      <w:lvlText w:val="%6."/>
      <w:lvlJc w:val="right"/>
      <w:pPr>
        <w:ind w:left="4668" w:hanging="180"/>
      </w:pPr>
      <w:rPr>
        <w:rFonts w:cs="Times New Roman"/>
      </w:rPr>
    </w:lvl>
    <w:lvl w:ilvl="6" w:tplc="AFE46834" w:tentative="1">
      <w:start w:val="1"/>
      <w:numFmt w:val="decimal"/>
      <w:lvlText w:val="%7."/>
      <w:lvlJc w:val="left"/>
      <w:pPr>
        <w:ind w:left="5388" w:hanging="360"/>
      </w:pPr>
      <w:rPr>
        <w:rFonts w:cs="Times New Roman"/>
      </w:rPr>
    </w:lvl>
    <w:lvl w:ilvl="7" w:tplc="29BA1D14" w:tentative="1">
      <w:start w:val="1"/>
      <w:numFmt w:val="lowerLetter"/>
      <w:lvlText w:val="%8."/>
      <w:lvlJc w:val="left"/>
      <w:pPr>
        <w:ind w:left="6108" w:hanging="360"/>
      </w:pPr>
      <w:rPr>
        <w:rFonts w:cs="Times New Roman"/>
      </w:rPr>
    </w:lvl>
    <w:lvl w:ilvl="8" w:tplc="CCEC363E" w:tentative="1">
      <w:start w:val="1"/>
      <w:numFmt w:val="lowerRoman"/>
      <w:lvlText w:val="%9."/>
      <w:lvlJc w:val="right"/>
      <w:pPr>
        <w:ind w:left="6828" w:hanging="180"/>
      </w:pPr>
      <w:rPr>
        <w:rFonts w:cs="Times New Roman"/>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0"/>
  </w:num>
  <w:num w:numId="8">
    <w:abstractNumId w:val="12"/>
  </w:num>
  <w:num w:numId="9">
    <w:abstractNumId w:val="5"/>
  </w:num>
  <w:num w:numId="10">
    <w:abstractNumId w:val="6"/>
  </w:num>
  <w:num w:numId="11">
    <w:abstractNumId w:val="15"/>
  </w:num>
  <w:num w:numId="12">
    <w:abstractNumId w:val="11"/>
  </w:num>
  <w:num w:numId="13">
    <w:abstractNumId w:val="9"/>
  </w:num>
  <w:num w:numId="14">
    <w:abstractNumId w:val="13"/>
  </w:num>
  <w:num w:numId="15">
    <w:abstractNumId w:val="9"/>
  </w:num>
  <w:num w:numId="16">
    <w:abstractNumId w:val="7"/>
  </w:num>
  <w:num w:numId="17">
    <w:abstractNumId w:val="14"/>
  </w:num>
  <w:num w:numId="18">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5B3"/>
    <w:rsid w:val="00000BEF"/>
    <w:rsid w:val="00001289"/>
    <w:rsid w:val="00003098"/>
    <w:rsid w:val="00003893"/>
    <w:rsid w:val="00003B9B"/>
    <w:rsid w:val="000042C9"/>
    <w:rsid w:val="000072BB"/>
    <w:rsid w:val="00007FCE"/>
    <w:rsid w:val="0001027A"/>
    <w:rsid w:val="00010E4E"/>
    <w:rsid w:val="0001441C"/>
    <w:rsid w:val="000151D7"/>
    <w:rsid w:val="000153E4"/>
    <w:rsid w:val="00015BE6"/>
    <w:rsid w:val="00020098"/>
    <w:rsid w:val="000226F6"/>
    <w:rsid w:val="000227E5"/>
    <w:rsid w:val="00023D03"/>
    <w:rsid w:val="000244E1"/>
    <w:rsid w:val="00026F21"/>
    <w:rsid w:val="00030C8C"/>
    <w:rsid w:val="000326B1"/>
    <w:rsid w:val="00034398"/>
    <w:rsid w:val="00034BC7"/>
    <w:rsid w:val="0003545D"/>
    <w:rsid w:val="00035873"/>
    <w:rsid w:val="000360ED"/>
    <w:rsid w:val="00036B35"/>
    <w:rsid w:val="0004212A"/>
    <w:rsid w:val="00042A81"/>
    <w:rsid w:val="00043B0D"/>
    <w:rsid w:val="00044067"/>
    <w:rsid w:val="0004534D"/>
    <w:rsid w:val="000477D3"/>
    <w:rsid w:val="00050A44"/>
    <w:rsid w:val="00050D82"/>
    <w:rsid w:val="00052DE1"/>
    <w:rsid w:val="00054825"/>
    <w:rsid w:val="0005490A"/>
    <w:rsid w:val="00055ED2"/>
    <w:rsid w:val="00060793"/>
    <w:rsid w:val="0006091A"/>
    <w:rsid w:val="000627FA"/>
    <w:rsid w:val="00063B66"/>
    <w:rsid w:val="00064BB4"/>
    <w:rsid w:val="00067078"/>
    <w:rsid w:val="000707BA"/>
    <w:rsid w:val="0007110F"/>
    <w:rsid w:val="00071CCE"/>
    <w:rsid w:val="0007202E"/>
    <w:rsid w:val="0007304E"/>
    <w:rsid w:val="00073566"/>
    <w:rsid w:val="00075B65"/>
    <w:rsid w:val="000771D2"/>
    <w:rsid w:val="0007723F"/>
    <w:rsid w:val="000776E1"/>
    <w:rsid w:val="00077E69"/>
    <w:rsid w:val="0008152F"/>
    <w:rsid w:val="00081DC0"/>
    <w:rsid w:val="00081DD7"/>
    <w:rsid w:val="00082778"/>
    <w:rsid w:val="00082DC6"/>
    <w:rsid w:val="00082F3C"/>
    <w:rsid w:val="000833AA"/>
    <w:rsid w:val="00083C5A"/>
    <w:rsid w:val="00085635"/>
    <w:rsid w:val="0008763F"/>
    <w:rsid w:val="000909F7"/>
    <w:rsid w:val="000917F5"/>
    <w:rsid w:val="00092512"/>
    <w:rsid w:val="00093883"/>
    <w:rsid w:val="00093B65"/>
    <w:rsid w:val="0009438B"/>
    <w:rsid w:val="000976E2"/>
    <w:rsid w:val="00097D49"/>
    <w:rsid w:val="000A0803"/>
    <w:rsid w:val="000A0F29"/>
    <w:rsid w:val="000A111B"/>
    <w:rsid w:val="000A126E"/>
    <w:rsid w:val="000A20DC"/>
    <w:rsid w:val="000A38BA"/>
    <w:rsid w:val="000A3B46"/>
    <w:rsid w:val="000A3B54"/>
    <w:rsid w:val="000A533B"/>
    <w:rsid w:val="000A54B4"/>
    <w:rsid w:val="000A580C"/>
    <w:rsid w:val="000A5C22"/>
    <w:rsid w:val="000A7298"/>
    <w:rsid w:val="000B0622"/>
    <w:rsid w:val="000B0B1D"/>
    <w:rsid w:val="000B1D33"/>
    <w:rsid w:val="000B237A"/>
    <w:rsid w:val="000B3869"/>
    <w:rsid w:val="000B39DB"/>
    <w:rsid w:val="000B45B1"/>
    <w:rsid w:val="000B571E"/>
    <w:rsid w:val="000B5B4E"/>
    <w:rsid w:val="000B5F15"/>
    <w:rsid w:val="000B7302"/>
    <w:rsid w:val="000B7D96"/>
    <w:rsid w:val="000B7FC8"/>
    <w:rsid w:val="000C1F4D"/>
    <w:rsid w:val="000C3843"/>
    <w:rsid w:val="000C38BB"/>
    <w:rsid w:val="000D154C"/>
    <w:rsid w:val="000D1652"/>
    <w:rsid w:val="000D2A17"/>
    <w:rsid w:val="000D4F98"/>
    <w:rsid w:val="000D6962"/>
    <w:rsid w:val="000D73D4"/>
    <w:rsid w:val="000E1316"/>
    <w:rsid w:val="000E1E24"/>
    <w:rsid w:val="000E224A"/>
    <w:rsid w:val="000E357D"/>
    <w:rsid w:val="000F0F19"/>
    <w:rsid w:val="000F1BEF"/>
    <w:rsid w:val="000F1D73"/>
    <w:rsid w:val="000F21E2"/>
    <w:rsid w:val="000F33AA"/>
    <w:rsid w:val="000F3AC5"/>
    <w:rsid w:val="000F5E6E"/>
    <w:rsid w:val="000F761A"/>
    <w:rsid w:val="0010089C"/>
    <w:rsid w:val="001018DD"/>
    <w:rsid w:val="00102352"/>
    <w:rsid w:val="00102E87"/>
    <w:rsid w:val="00103DA5"/>
    <w:rsid w:val="00103ED3"/>
    <w:rsid w:val="001043A7"/>
    <w:rsid w:val="001055EC"/>
    <w:rsid w:val="00105842"/>
    <w:rsid w:val="001060CE"/>
    <w:rsid w:val="0010772C"/>
    <w:rsid w:val="0011025B"/>
    <w:rsid w:val="001105F0"/>
    <w:rsid w:val="00111F4F"/>
    <w:rsid w:val="001150D3"/>
    <w:rsid w:val="0011719D"/>
    <w:rsid w:val="001176A8"/>
    <w:rsid w:val="00117B00"/>
    <w:rsid w:val="00120118"/>
    <w:rsid w:val="001206B0"/>
    <w:rsid w:val="001237BC"/>
    <w:rsid w:val="00123D45"/>
    <w:rsid w:val="00126362"/>
    <w:rsid w:val="00127B3C"/>
    <w:rsid w:val="00130A5B"/>
    <w:rsid w:val="00133DF6"/>
    <w:rsid w:val="0013436B"/>
    <w:rsid w:val="001356E8"/>
    <w:rsid w:val="0013627C"/>
    <w:rsid w:val="0013633B"/>
    <w:rsid w:val="00136562"/>
    <w:rsid w:val="00137FD5"/>
    <w:rsid w:val="00137FF1"/>
    <w:rsid w:val="00140E4A"/>
    <w:rsid w:val="00141D4C"/>
    <w:rsid w:val="001425CC"/>
    <w:rsid w:val="00143F57"/>
    <w:rsid w:val="00144FAF"/>
    <w:rsid w:val="0014755F"/>
    <w:rsid w:val="00147C2A"/>
    <w:rsid w:val="001509EA"/>
    <w:rsid w:val="00150E17"/>
    <w:rsid w:val="0015404B"/>
    <w:rsid w:val="00154C58"/>
    <w:rsid w:val="00155329"/>
    <w:rsid w:val="001578AF"/>
    <w:rsid w:val="001600D2"/>
    <w:rsid w:val="00162699"/>
    <w:rsid w:val="00163F71"/>
    <w:rsid w:val="001641F2"/>
    <w:rsid w:val="00171F6B"/>
    <w:rsid w:val="00172CA4"/>
    <w:rsid w:val="00173523"/>
    <w:rsid w:val="00174EA8"/>
    <w:rsid w:val="00175E8E"/>
    <w:rsid w:val="00176098"/>
    <w:rsid w:val="00176492"/>
    <w:rsid w:val="00176D70"/>
    <w:rsid w:val="00176EB3"/>
    <w:rsid w:val="00177A18"/>
    <w:rsid w:val="00177C18"/>
    <w:rsid w:val="001821A4"/>
    <w:rsid w:val="00182CE6"/>
    <w:rsid w:val="00182EBD"/>
    <w:rsid w:val="00184BAC"/>
    <w:rsid w:val="001854D0"/>
    <w:rsid w:val="00185EFB"/>
    <w:rsid w:val="0018695D"/>
    <w:rsid w:val="001901B3"/>
    <w:rsid w:val="001906CB"/>
    <w:rsid w:val="00190FCC"/>
    <w:rsid w:val="00192B50"/>
    <w:rsid w:val="001942C1"/>
    <w:rsid w:val="0019537B"/>
    <w:rsid w:val="0019545C"/>
    <w:rsid w:val="00197563"/>
    <w:rsid w:val="001A13B7"/>
    <w:rsid w:val="001A1D98"/>
    <w:rsid w:val="001A37CC"/>
    <w:rsid w:val="001A563A"/>
    <w:rsid w:val="001A5E73"/>
    <w:rsid w:val="001B13D4"/>
    <w:rsid w:val="001B2213"/>
    <w:rsid w:val="001B72D3"/>
    <w:rsid w:val="001C3CC9"/>
    <w:rsid w:val="001C3D6C"/>
    <w:rsid w:val="001C3EE9"/>
    <w:rsid w:val="001C7246"/>
    <w:rsid w:val="001D1A1E"/>
    <w:rsid w:val="001D2189"/>
    <w:rsid w:val="001D249D"/>
    <w:rsid w:val="001D3423"/>
    <w:rsid w:val="001D4196"/>
    <w:rsid w:val="001D59F4"/>
    <w:rsid w:val="001D6BE2"/>
    <w:rsid w:val="001E0B91"/>
    <w:rsid w:val="001E104D"/>
    <w:rsid w:val="001E2574"/>
    <w:rsid w:val="001E389D"/>
    <w:rsid w:val="001E7569"/>
    <w:rsid w:val="001F0F0C"/>
    <w:rsid w:val="001F2F21"/>
    <w:rsid w:val="001F3045"/>
    <w:rsid w:val="001F3BFD"/>
    <w:rsid w:val="001F5AB8"/>
    <w:rsid w:val="001F6B55"/>
    <w:rsid w:val="001F7972"/>
    <w:rsid w:val="00201662"/>
    <w:rsid w:val="0020303B"/>
    <w:rsid w:val="00203820"/>
    <w:rsid w:val="00204D49"/>
    <w:rsid w:val="00204E93"/>
    <w:rsid w:val="00205E78"/>
    <w:rsid w:val="00206775"/>
    <w:rsid w:val="00211629"/>
    <w:rsid w:val="00211950"/>
    <w:rsid w:val="00211A48"/>
    <w:rsid w:val="00211D9B"/>
    <w:rsid w:val="0021221B"/>
    <w:rsid w:val="00212B4D"/>
    <w:rsid w:val="002131F5"/>
    <w:rsid w:val="00216D4A"/>
    <w:rsid w:val="00217B93"/>
    <w:rsid w:val="00220F59"/>
    <w:rsid w:val="00222963"/>
    <w:rsid w:val="00222FCE"/>
    <w:rsid w:val="0022410E"/>
    <w:rsid w:val="00224774"/>
    <w:rsid w:val="002254EA"/>
    <w:rsid w:val="0022632D"/>
    <w:rsid w:val="002263C5"/>
    <w:rsid w:val="00226706"/>
    <w:rsid w:val="0022678C"/>
    <w:rsid w:val="00227104"/>
    <w:rsid w:val="0023051F"/>
    <w:rsid w:val="00231A0A"/>
    <w:rsid w:val="002320B4"/>
    <w:rsid w:val="00235065"/>
    <w:rsid w:val="00235886"/>
    <w:rsid w:val="00236040"/>
    <w:rsid w:val="00236BD0"/>
    <w:rsid w:val="00236C04"/>
    <w:rsid w:val="00236C98"/>
    <w:rsid w:val="00237007"/>
    <w:rsid w:val="0023716A"/>
    <w:rsid w:val="00241341"/>
    <w:rsid w:val="00245F60"/>
    <w:rsid w:val="0024615B"/>
    <w:rsid w:val="002468D7"/>
    <w:rsid w:val="00246AA6"/>
    <w:rsid w:val="00246F5A"/>
    <w:rsid w:val="0025194B"/>
    <w:rsid w:val="00254712"/>
    <w:rsid w:val="00257853"/>
    <w:rsid w:val="00261160"/>
    <w:rsid w:val="002615B1"/>
    <w:rsid w:val="002622C4"/>
    <w:rsid w:val="00265480"/>
    <w:rsid w:val="002717FB"/>
    <w:rsid w:val="00271DC2"/>
    <w:rsid w:val="002730F6"/>
    <w:rsid w:val="00281ADB"/>
    <w:rsid w:val="00282DC5"/>
    <w:rsid w:val="00282E71"/>
    <w:rsid w:val="0028325A"/>
    <w:rsid w:val="002834AA"/>
    <w:rsid w:val="00283610"/>
    <w:rsid w:val="00284D18"/>
    <w:rsid w:val="0028592F"/>
    <w:rsid w:val="00292D90"/>
    <w:rsid w:val="00292F14"/>
    <w:rsid w:val="00295932"/>
    <w:rsid w:val="00296BFB"/>
    <w:rsid w:val="00296CD7"/>
    <w:rsid w:val="002A0EE2"/>
    <w:rsid w:val="002A3192"/>
    <w:rsid w:val="002A6203"/>
    <w:rsid w:val="002B0A20"/>
    <w:rsid w:val="002B0AB7"/>
    <w:rsid w:val="002B10F3"/>
    <w:rsid w:val="002B1496"/>
    <w:rsid w:val="002B43BE"/>
    <w:rsid w:val="002B708C"/>
    <w:rsid w:val="002C05D2"/>
    <w:rsid w:val="002C169F"/>
    <w:rsid w:val="002C2E0E"/>
    <w:rsid w:val="002C5508"/>
    <w:rsid w:val="002C5DDD"/>
    <w:rsid w:val="002C7B83"/>
    <w:rsid w:val="002D03A4"/>
    <w:rsid w:val="002D03A5"/>
    <w:rsid w:val="002D0F9B"/>
    <w:rsid w:val="002D1BA2"/>
    <w:rsid w:val="002D38B7"/>
    <w:rsid w:val="002D39EB"/>
    <w:rsid w:val="002D3AE4"/>
    <w:rsid w:val="002D4ACA"/>
    <w:rsid w:val="002D5AC2"/>
    <w:rsid w:val="002D7AF2"/>
    <w:rsid w:val="002E0BBF"/>
    <w:rsid w:val="002E1151"/>
    <w:rsid w:val="002E1321"/>
    <w:rsid w:val="002E34FE"/>
    <w:rsid w:val="002E3A52"/>
    <w:rsid w:val="002E5660"/>
    <w:rsid w:val="002E5B13"/>
    <w:rsid w:val="002E6D2B"/>
    <w:rsid w:val="002F2B1F"/>
    <w:rsid w:val="002F2BF6"/>
    <w:rsid w:val="002F366B"/>
    <w:rsid w:val="002F44E6"/>
    <w:rsid w:val="002F4D58"/>
    <w:rsid w:val="002F5023"/>
    <w:rsid w:val="002F5BBF"/>
    <w:rsid w:val="002F7343"/>
    <w:rsid w:val="002F7802"/>
    <w:rsid w:val="002F7F78"/>
    <w:rsid w:val="003001BC"/>
    <w:rsid w:val="00300E01"/>
    <w:rsid w:val="00302AD4"/>
    <w:rsid w:val="00302C29"/>
    <w:rsid w:val="00302EA2"/>
    <w:rsid w:val="00304480"/>
    <w:rsid w:val="003100C7"/>
    <w:rsid w:val="00310804"/>
    <w:rsid w:val="00310EDA"/>
    <w:rsid w:val="0031136D"/>
    <w:rsid w:val="00311577"/>
    <w:rsid w:val="00312ED8"/>
    <w:rsid w:val="003130C3"/>
    <w:rsid w:val="00314543"/>
    <w:rsid w:val="0031641F"/>
    <w:rsid w:val="00316704"/>
    <w:rsid w:val="00317BBB"/>
    <w:rsid w:val="00317C92"/>
    <w:rsid w:val="003201E1"/>
    <w:rsid w:val="0032065E"/>
    <w:rsid w:val="00322B02"/>
    <w:rsid w:val="0032358A"/>
    <w:rsid w:val="0032366A"/>
    <w:rsid w:val="003242D5"/>
    <w:rsid w:val="003261E0"/>
    <w:rsid w:val="00327219"/>
    <w:rsid w:val="003277C5"/>
    <w:rsid w:val="00330C8D"/>
    <w:rsid w:val="00330F57"/>
    <w:rsid w:val="003323D2"/>
    <w:rsid w:val="00334BB6"/>
    <w:rsid w:val="0033533A"/>
    <w:rsid w:val="00335812"/>
    <w:rsid w:val="00336C83"/>
    <w:rsid w:val="0034262D"/>
    <w:rsid w:val="0034288B"/>
    <w:rsid w:val="00345E97"/>
    <w:rsid w:val="00346C18"/>
    <w:rsid w:val="00347F71"/>
    <w:rsid w:val="00350135"/>
    <w:rsid w:val="003505D7"/>
    <w:rsid w:val="003507A9"/>
    <w:rsid w:val="00351BB0"/>
    <w:rsid w:val="00353B1B"/>
    <w:rsid w:val="003541C8"/>
    <w:rsid w:val="00354902"/>
    <w:rsid w:val="00356148"/>
    <w:rsid w:val="00360A50"/>
    <w:rsid w:val="00361A00"/>
    <w:rsid w:val="00362461"/>
    <w:rsid w:val="00363A17"/>
    <w:rsid w:val="00366A23"/>
    <w:rsid w:val="00367469"/>
    <w:rsid w:val="003676D3"/>
    <w:rsid w:val="00367965"/>
    <w:rsid w:val="00370C88"/>
    <w:rsid w:val="003716FE"/>
    <w:rsid w:val="003718A8"/>
    <w:rsid w:val="0037226D"/>
    <w:rsid w:val="003729E6"/>
    <w:rsid w:val="00373063"/>
    <w:rsid w:val="003734C5"/>
    <w:rsid w:val="00374995"/>
    <w:rsid w:val="003815EC"/>
    <w:rsid w:val="00383E7B"/>
    <w:rsid w:val="00385334"/>
    <w:rsid w:val="00385349"/>
    <w:rsid w:val="00386898"/>
    <w:rsid w:val="003869A5"/>
    <w:rsid w:val="00386CBA"/>
    <w:rsid w:val="003871F3"/>
    <w:rsid w:val="00391386"/>
    <w:rsid w:val="003926FD"/>
    <w:rsid w:val="00394631"/>
    <w:rsid w:val="003958B8"/>
    <w:rsid w:val="00396105"/>
    <w:rsid w:val="00396403"/>
    <w:rsid w:val="003A02DE"/>
    <w:rsid w:val="003A118E"/>
    <w:rsid w:val="003A1A5E"/>
    <w:rsid w:val="003A205B"/>
    <w:rsid w:val="003A216A"/>
    <w:rsid w:val="003A34DA"/>
    <w:rsid w:val="003A4C0F"/>
    <w:rsid w:val="003A5939"/>
    <w:rsid w:val="003A5D5C"/>
    <w:rsid w:val="003A7A15"/>
    <w:rsid w:val="003A7D71"/>
    <w:rsid w:val="003B1058"/>
    <w:rsid w:val="003B2B10"/>
    <w:rsid w:val="003B4507"/>
    <w:rsid w:val="003B4A4B"/>
    <w:rsid w:val="003B4B80"/>
    <w:rsid w:val="003B62DD"/>
    <w:rsid w:val="003B75D2"/>
    <w:rsid w:val="003B7A76"/>
    <w:rsid w:val="003B7F5D"/>
    <w:rsid w:val="003C0C89"/>
    <w:rsid w:val="003C200D"/>
    <w:rsid w:val="003C2574"/>
    <w:rsid w:val="003C3779"/>
    <w:rsid w:val="003C434E"/>
    <w:rsid w:val="003C436F"/>
    <w:rsid w:val="003C487C"/>
    <w:rsid w:val="003C57B9"/>
    <w:rsid w:val="003C58CB"/>
    <w:rsid w:val="003C7061"/>
    <w:rsid w:val="003C71AE"/>
    <w:rsid w:val="003D0F38"/>
    <w:rsid w:val="003D2D6B"/>
    <w:rsid w:val="003D319C"/>
    <w:rsid w:val="003D31F6"/>
    <w:rsid w:val="003D58E6"/>
    <w:rsid w:val="003D5AE2"/>
    <w:rsid w:val="003D716F"/>
    <w:rsid w:val="003D7C28"/>
    <w:rsid w:val="003D7E1F"/>
    <w:rsid w:val="003D7E21"/>
    <w:rsid w:val="003E022D"/>
    <w:rsid w:val="003E1571"/>
    <w:rsid w:val="003E19DC"/>
    <w:rsid w:val="003E1AFE"/>
    <w:rsid w:val="003E1C81"/>
    <w:rsid w:val="003E4187"/>
    <w:rsid w:val="003E4759"/>
    <w:rsid w:val="003F230C"/>
    <w:rsid w:val="003F2856"/>
    <w:rsid w:val="003F6C1C"/>
    <w:rsid w:val="003F7463"/>
    <w:rsid w:val="004005AF"/>
    <w:rsid w:val="0040261F"/>
    <w:rsid w:val="004028AA"/>
    <w:rsid w:val="00402B4D"/>
    <w:rsid w:val="00403B61"/>
    <w:rsid w:val="00404D77"/>
    <w:rsid w:val="004105A7"/>
    <w:rsid w:val="00410D94"/>
    <w:rsid w:val="00411C33"/>
    <w:rsid w:val="00411C9E"/>
    <w:rsid w:val="00412FDE"/>
    <w:rsid w:val="00414597"/>
    <w:rsid w:val="00417E09"/>
    <w:rsid w:val="00421A7F"/>
    <w:rsid w:val="00422D48"/>
    <w:rsid w:val="00423527"/>
    <w:rsid w:val="004239D2"/>
    <w:rsid w:val="00423C1E"/>
    <w:rsid w:val="00423E1C"/>
    <w:rsid w:val="004243D7"/>
    <w:rsid w:val="00425135"/>
    <w:rsid w:val="004266A9"/>
    <w:rsid w:val="004268D6"/>
    <w:rsid w:val="00432A63"/>
    <w:rsid w:val="00433C88"/>
    <w:rsid w:val="00434F1F"/>
    <w:rsid w:val="004361BE"/>
    <w:rsid w:val="00441EAE"/>
    <w:rsid w:val="00444D40"/>
    <w:rsid w:val="00444E9C"/>
    <w:rsid w:val="00444FB0"/>
    <w:rsid w:val="004457F3"/>
    <w:rsid w:val="00445C39"/>
    <w:rsid w:val="00445CEB"/>
    <w:rsid w:val="00446688"/>
    <w:rsid w:val="00447FF9"/>
    <w:rsid w:val="00453A80"/>
    <w:rsid w:val="004548DB"/>
    <w:rsid w:val="00454EEC"/>
    <w:rsid w:val="00455DA3"/>
    <w:rsid w:val="0045747D"/>
    <w:rsid w:val="00457802"/>
    <w:rsid w:val="0046046D"/>
    <w:rsid w:val="004611D0"/>
    <w:rsid w:val="00461723"/>
    <w:rsid w:val="00461997"/>
    <w:rsid w:val="00461EB3"/>
    <w:rsid w:val="00463A55"/>
    <w:rsid w:val="00463B1E"/>
    <w:rsid w:val="00466123"/>
    <w:rsid w:val="004662C8"/>
    <w:rsid w:val="00467053"/>
    <w:rsid w:val="004671EE"/>
    <w:rsid w:val="004700B8"/>
    <w:rsid w:val="00470103"/>
    <w:rsid w:val="00470C60"/>
    <w:rsid w:val="00470E3C"/>
    <w:rsid w:val="00471B54"/>
    <w:rsid w:val="00472B73"/>
    <w:rsid w:val="004740A1"/>
    <w:rsid w:val="00474B52"/>
    <w:rsid w:val="00476909"/>
    <w:rsid w:val="00477262"/>
    <w:rsid w:val="00480D5D"/>
    <w:rsid w:val="00481DC3"/>
    <w:rsid w:val="00481E88"/>
    <w:rsid w:val="00483720"/>
    <w:rsid w:val="00484E22"/>
    <w:rsid w:val="0048686A"/>
    <w:rsid w:val="00490523"/>
    <w:rsid w:val="00491EE2"/>
    <w:rsid w:val="00492D70"/>
    <w:rsid w:val="0049425C"/>
    <w:rsid w:val="004946A0"/>
    <w:rsid w:val="0049480D"/>
    <w:rsid w:val="00494FB9"/>
    <w:rsid w:val="00497617"/>
    <w:rsid w:val="004A01E6"/>
    <w:rsid w:val="004A142C"/>
    <w:rsid w:val="004A1B7A"/>
    <w:rsid w:val="004A247B"/>
    <w:rsid w:val="004A2608"/>
    <w:rsid w:val="004A502B"/>
    <w:rsid w:val="004A548C"/>
    <w:rsid w:val="004A6FAE"/>
    <w:rsid w:val="004A716E"/>
    <w:rsid w:val="004A7515"/>
    <w:rsid w:val="004B00E7"/>
    <w:rsid w:val="004B1948"/>
    <w:rsid w:val="004B3279"/>
    <w:rsid w:val="004B633F"/>
    <w:rsid w:val="004B7869"/>
    <w:rsid w:val="004B7D39"/>
    <w:rsid w:val="004C0F1C"/>
    <w:rsid w:val="004C1252"/>
    <w:rsid w:val="004D0681"/>
    <w:rsid w:val="004D1D55"/>
    <w:rsid w:val="004D1FBB"/>
    <w:rsid w:val="004D4E0C"/>
    <w:rsid w:val="004D71FE"/>
    <w:rsid w:val="004D7277"/>
    <w:rsid w:val="004E33E2"/>
    <w:rsid w:val="004E3BAE"/>
    <w:rsid w:val="004E5175"/>
    <w:rsid w:val="004E5B53"/>
    <w:rsid w:val="004E5EC1"/>
    <w:rsid w:val="004E6446"/>
    <w:rsid w:val="004F02A1"/>
    <w:rsid w:val="004F18C8"/>
    <w:rsid w:val="004F428A"/>
    <w:rsid w:val="004F4B43"/>
    <w:rsid w:val="004F5B3F"/>
    <w:rsid w:val="005010CB"/>
    <w:rsid w:val="0050281C"/>
    <w:rsid w:val="00502D7C"/>
    <w:rsid w:val="00503170"/>
    <w:rsid w:val="00503613"/>
    <w:rsid w:val="00507941"/>
    <w:rsid w:val="00507B34"/>
    <w:rsid w:val="00507F30"/>
    <w:rsid w:val="00511686"/>
    <w:rsid w:val="00514903"/>
    <w:rsid w:val="00517AE1"/>
    <w:rsid w:val="005210A7"/>
    <w:rsid w:val="0052205F"/>
    <w:rsid w:val="00522E2A"/>
    <w:rsid w:val="00523BCE"/>
    <w:rsid w:val="00523F10"/>
    <w:rsid w:val="00525E17"/>
    <w:rsid w:val="0052631F"/>
    <w:rsid w:val="00527441"/>
    <w:rsid w:val="0053041D"/>
    <w:rsid w:val="005306FD"/>
    <w:rsid w:val="00532451"/>
    <w:rsid w:val="00540B64"/>
    <w:rsid w:val="00542578"/>
    <w:rsid w:val="00542C69"/>
    <w:rsid w:val="00543524"/>
    <w:rsid w:val="00543F95"/>
    <w:rsid w:val="00544EEC"/>
    <w:rsid w:val="0054773E"/>
    <w:rsid w:val="00550FD9"/>
    <w:rsid w:val="00553D49"/>
    <w:rsid w:val="005541DA"/>
    <w:rsid w:val="005547F2"/>
    <w:rsid w:val="00555815"/>
    <w:rsid w:val="00556B3E"/>
    <w:rsid w:val="00560860"/>
    <w:rsid w:val="00560FC0"/>
    <w:rsid w:val="005611F9"/>
    <w:rsid w:val="00561D74"/>
    <w:rsid w:val="005637D9"/>
    <w:rsid w:val="005637F3"/>
    <w:rsid w:val="00563821"/>
    <w:rsid w:val="00564260"/>
    <w:rsid w:val="0056470B"/>
    <w:rsid w:val="0057066B"/>
    <w:rsid w:val="00570A87"/>
    <w:rsid w:val="0057685C"/>
    <w:rsid w:val="0058071D"/>
    <w:rsid w:val="005830AD"/>
    <w:rsid w:val="00583748"/>
    <w:rsid w:val="005857B6"/>
    <w:rsid w:val="00585B5A"/>
    <w:rsid w:val="00586BF1"/>
    <w:rsid w:val="00587E3C"/>
    <w:rsid w:val="005905AE"/>
    <w:rsid w:val="005912E2"/>
    <w:rsid w:val="00592655"/>
    <w:rsid w:val="00592D6E"/>
    <w:rsid w:val="00593F2C"/>
    <w:rsid w:val="00594FEA"/>
    <w:rsid w:val="005975A7"/>
    <w:rsid w:val="005A15C6"/>
    <w:rsid w:val="005A3C21"/>
    <w:rsid w:val="005A3C57"/>
    <w:rsid w:val="005A4062"/>
    <w:rsid w:val="005A79B9"/>
    <w:rsid w:val="005B2557"/>
    <w:rsid w:val="005B33CC"/>
    <w:rsid w:val="005B4847"/>
    <w:rsid w:val="005B615A"/>
    <w:rsid w:val="005B75DA"/>
    <w:rsid w:val="005C05BE"/>
    <w:rsid w:val="005C1331"/>
    <w:rsid w:val="005C21AA"/>
    <w:rsid w:val="005C22EE"/>
    <w:rsid w:val="005C28FF"/>
    <w:rsid w:val="005C51C8"/>
    <w:rsid w:val="005C566F"/>
    <w:rsid w:val="005C696D"/>
    <w:rsid w:val="005C70E2"/>
    <w:rsid w:val="005D0350"/>
    <w:rsid w:val="005D07B4"/>
    <w:rsid w:val="005D12BD"/>
    <w:rsid w:val="005D3442"/>
    <w:rsid w:val="005D3AD8"/>
    <w:rsid w:val="005D525E"/>
    <w:rsid w:val="005D5831"/>
    <w:rsid w:val="005D62A7"/>
    <w:rsid w:val="005D671B"/>
    <w:rsid w:val="005D79E1"/>
    <w:rsid w:val="005E0692"/>
    <w:rsid w:val="005E0742"/>
    <w:rsid w:val="005E0EA6"/>
    <w:rsid w:val="005E372E"/>
    <w:rsid w:val="005E3A38"/>
    <w:rsid w:val="005E3DB0"/>
    <w:rsid w:val="005E453D"/>
    <w:rsid w:val="005E4829"/>
    <w:rsid w:val="005E4C04"/>
    <w:rsid w:val="005E5B6E"/>
    <w:rsid w:val="005E6BB0"/>
    <w:rsid w:val="005F06C8"/>
    <w:rsid w:val="005F07BA"/>
    <w:rsid w:val="005F1402"/>
    <w:rsid w:val="005F2798"/>
    <w:rsid w:val="005F324C"/>
    <w:rsid w:val="005F3EF3"/>
    <w:rsid w:val="005F3F77"/>
    <w:rsid w:val="005F4A55"/>
    <w:rsid w:val="005F5141"/>
    <w:rsid w:val="0060106A"/>
    <w:rsid w:val="00603182"/>
    <w:rsid w:val="006032F5"/>
    <w:rsid w:val="00603E49"/>
    <w:rsid w:val="00604240"/>
    <w:rsid w:val="006043B6"/>
    <w:rsid w:val="00604E8C"/>
    <w:rsid w:val="00605871"/>
    <w:rsid w:val="0061107B"/>
    <w:rsid w:val="0061127F"/>
    <w:rsid w:val="00611C08"/>
    <w:rsid w:val="006141EF"/>
    <w:rsid w:val="006145E3"/>
    <w:rsid w:val="006146D7"/>
    <w:rsid w:val="006171F5"/>
    <w:rsid w:val="006172A3"/>
    <w:rsid w:val="00617970"/>
    <w:rsid w:val="00617C45"/>
    <w:rsid w:val="006208D6"/>
    <w:rsid w:val="006209A5"/>
    <w:rsid w:val="00620CDF"/>
    <w:rsid w:val="00621EF4"/>
    <w:rsid w:val="00622AC7"/>
    <w:rsid w:val="0062318C"/>
    <w:rsid w:val="00623256"/>
    <w:rsid w:val="00623D2E"/>
    <w:rsid w:val="00624C0A"/>
    <w:rsid w:val="00624C8A"/>
    <w:rsid w:val="00624FB7"/>
    <w:rsid w:val="0062577F"/>
    <w:rsid w:val="00625F41"/>
    <w:rsid w:val="006269DC"/>
    <w:rsid w:val="00627E49"/>
    <w:rsid w:val="00631851"/>
    <w:rsid w:val="00634743"/>
    <w:rsid w:val="00634DA8"/>
    <w:rsid w:val="006360C9"/>
    <w:rsid w:val="00636B40"/>
    <w:rsid w:val="00637337"/>
    <w:rsid w:val="00640A2C"/>
    <w:rsid w:val="00640E43"/>
    <w:rsid w:val="0064335E"/>
    <w:rsid w:val="00643949"/>
    <w:rsid w:val="00645809"/>
    <w:rsid w:val="0064643F"/>
    <w:rsid w:val="00647129"/>
    <w:rsid w:val="00647472"/>
    <w:rsid w:val="00647758"/>
    <w:rsid w:val="006477F8"/>
    <w:rsid w:val="00650291"/>
    <w:rsid w:val="00650380"/>
    <w:rsid w:val="00650AB9"/>
    <w:rsid w:val="006544BE"/>
    <w:rsid w:val="00654F79"/>
    <w:rsid w:val="00654FF9"/>
    <w:rsid w:val="00656367"/>
    <w:rsid w:val="00660AA7"/>
    <w:rsid w:val="00661540"/>
    <w:rsid w:val="00662AF6"/>
    <w:rsid w:val="006665A1"/>
    <w:rsid w:val="00670D6B"/>
    <w:rsid w:val="00670F79"/>
    <w:rsid w:val="00672931"/>
    <w:rsid w:val="00672ACA"/>
    <w:rsid w:val="00674835"/>
    <w:rsid w:val="00676539"/>
    <w:rsid w:val="0067789D"/>
    <w:rsid w:val="00680115"/>
    <w:rsid w:val="0068231E"/>
    <w:rsid w:val="006844F2"/>
    <w:rsid w:val="00686568"/>
    <w:rsid w:val="00690EFA"/>
    <w:rsid w:val="006913D5"/>
    <w:rsid w:val="006920D1"/>
    <w:rsid w:val="006939F7"/>
    <w:rsid w:val="00693F00"/>
    <w:rsid w:val="0069404F"/>
    <w:rsid w:val="006957C5"/>
    <w:rsid w:val="00695874"/>
    <w:rsid w:val="00695CDD"/>
    <w:rsid w:val="0069690F"/>
    <w:rsid w:val="006979C9"/>
    <w:rsid w:val="00697BCC"/>
    <w:rsid w:val="006A0615"/>
    <w:rsid w:val="006A2338"/>
    <w:rsid w:val="006A40D2"/>
    <w:rsid w:val="006A5C77"/>
    <w:rsid w:val="006A64E1"/>
    <w:rsid w:val="006A75FD"/>
    <w:rsid w:val="006B1709"/>
    <w:rsid w:val="006B1E75"/>
    <w:rsid w:val="006B47D0"/>
    <w:rsid w:val="006B5AFD"/>
    <w:rsid w:val="006B6E41"/>
    <w:rsid w:val="006B6F0A"/>
    <w:rsid w:val="006C10C9"/>
    <w:rsid w:val="006C180E"/>
    <w:rsid w:val="006C1A84"/>
    <w:rsid w:val="006C58EC"/>
    <w:rsid w:val="006C5E0D"/>
    <w:rsid w:val="006C5E4B"/>
    <w:rsid w:val="006C6193"/>
    <w:rsid w:val="006C66F8"/>
    <w:rsid w:val="006C67DA"/>
    <w:rsid w:val="006C68E2"/>
    <w:rsid w:val="006C6A7E"/>
    <w:rsid w:val="006C74E1"/>
    <w:rsid w:val="006C75B7"/>
    <w:rsid w:val="006C7EF9"/>
    <w:rsid w:val="006D0363"/>
    <w:rsid w:val="006D3F99"/>
    <w:rsid w:val="006D6D5D"/>
    <w:rsid w:val="006D7C1E"/>
    <w:rsid w:val="006E050A"/>
    <w:rsid w:val="006E3C9C"/>
    <w:rsid w:val="006E3EE3"/>
    <w:rsid w:val="006E41F4"/>
    <w:rsid w:val="006E456B"/>
    <w:rsid w:val="006E4B26"/>
    <w:rsid w:val="006E4BAD"/>
    <w:rsid w:val="006E6C33"/>
    <w:rsid w:val="006E7A0D"/>
    <w:rsid w:val="006E7AB5"/>
    <w:rsid w:val="006E7B47"/>
    <w:rsid w:val="006F0E59"/>
    <w:rsid w:val="006F3275"/>
    <w:rsid w:val="006F33BE"/>
    <w:rsid w:val="006F387F"/>
    <w:rsid w:val="006F3F71"/>
    <w:rsid w:val="006F4382"/>
    <w:rsid w:val="006F5F03"/>
    <w:rsid w:val="006F69A4"/>
    <w:rsid w:val="007010C4"/>
    <w:rsid w:val="0070217B"/>
    <w:rsid w:val="00704D5B"/>
    <w:rsid w:val="00707EB6"/>
    <w:rsid w:val="00710D52"/>
    <w:rsid w:val="00711DDC"/>
    <w:rsid w:val="007143E7"/>
    <w:rsid w:val="00715680"/>
    <w:rsid w:val="00715AD1"/>
    <w:rsid w:val="007163FA"/>
    <w:rsid w:val="00717EA3"/>
    <w:rsid w:val="007211DA"/>
    <w:rsid w:val="00723B23"/>
    <w:rsid w:val="00723B42"/>
    <w:rsid w:val="0072581B"/>
    <w:rsid w:val="00732CDD"/>
    <w:rsid w:val="00733A25"/>
    <w:rsid w:val="0073581A"/>
    <w:rsid w:val="007363A2"/>
    <w:rsid w:val="00744203"/>
    <w:rsid w:val="00744B61"/>
    <w:rsid w:val="00745EAE"/>
    <w:rsid w:val="00746E53"/>
    <w:rsid w:val="007472DE"/>
    <w:rsid w:val="00747A2E"/>
    <w:rsid w:val="007502A8"/>
    <w:rsid w:val="00750D43"/>
    <w:rsid w:val="00751596"/>
    <w:rsid w:val="007515D5"/>
    <w:rsid w:val="00751A2D"/>
    <w:rsid w:val="007536EE"/>
    <w:rsid w:val="00756B00"/>
    <w:rsid w:val="00756D22"/>
    <w:rsid w:val="007574CB"/>
    <w:rsid w:val="007601C2"/>
    <w:rsid w:val="00761D18"/>
    <w:rsid w:val="00762FEF"/>
    <w:rsid w:val="00763B8C"/>
    <w:rsid w:val="0076425B"/>
    <w:rsid w:val="007663C9"/>
    <w:rsid w:val="00770B03"/>
    <w:rsid w:val="00772866"/>
    <w:rsid w:val="0077372A"/>
    <w:rsid w:val="00773B6F"/>
    <w:rsid w:val="007745EB"/>
    <w:rsid w:val="007756B6"/>
    <w:rsid w:val="00781681"/>
    <w:rsid w:val="0078187B"/>
    <w:rsid w:val="00782D80"/>
    <w:rsid w:val="00783F2C"/>
    <w:rsid w:val="00784107"/>
    <w:rsid w:val="00787261"/>
    <w:rsid w:val="00790914"/>
    <w:rsid w:val="00791711"/>
    <w:rsid w:val="007942C1"/>
    <w:rsid w:val="007944E5"/>
    <w:rsid w:val="00794D36"/>
    <w:rsid w:val="007A1D9A"/>
    <w:rsid w:val="007A3A53"/>
    <w:rsid w:val="007A4057"/>
    <w:rsid w:val="007A44DA"/>
    <w:rsid w:val="007A5C46"/>
    <w:rsid w:val="007A5CDB"/>
    <w:rsid w:val="007A74B1"/>
    <w:rsid w:val="007B0BAB"/>
    <w:rsid w:val="007B1193"/>
    <w:rsid w:val="007B215B"/>
    <w:rsid w:val="007B2284"/>
    <w:rsid w:val="007B2358"/>
    <w:rsid w:val="007B2BD6"/>
    <w:rsid w:val="007B3F31"/>
    <w:rsid w:val="007B5FCA"/>
    <w:rsid w:val="007C08E3"/>
    <w:rsid w:val="007C0B4B"/>
    <w:rsid w:val="007C2810"/>
    <w:rsid w:val="007C4173"/>
    <w:rsid w:val="007C64C1"/>
    <w:rsid w:val="007C6D0C"/>
    <w:rsid w:val="007C7912"/>
    <w:rsid w:val="007D09B3"/>
    <w:rsid w:val="007D0B04"/>
    <w:rsid w:val="007D28A9"/>
    <w:rsid w:val="007D2A38"/>
    <w:rsid w:val="007D2DCF"/>
    <w:rsid w:val="007D3A93"/>
    <w:rsid w:val="007D3E25"/>
    <w:rsid w:val="007D465D"/>
    <w:rsid w:val="007D47CA"/>
    <w:rsid w:val="007D4C0B"/>
    <w:rsid w:val="007D60CF"/>
    <w:rsid w:val="007D629B"/>
    <w:rsid w:val="007D657C"/>
    <w:rsid w:val="007D72C5"/>
    <w:rsid w:val="007E00DC"/>
    <w:rsid w:val="007E2501"/>
    <w:rsid w:val="007E383C"/>
    <w:rsid w:val="007E5329"/>
    <w:rsid w:val="007E54D2"/>
    <w:rsid w:val="007E641C"/>
    <w:rsid w:val="007E6F47"/>
    <w:rsid w:val="007F0CFA"/>
    <w:rsid w:val="007F2119"/>
    <w:rsid w:val="007F2DBE"/>
    <w:rsid w:val="007F3F70"/>
    <w:rsid w:val="007F6022"/>
    <w:rsid w:val="007F60D4"/>
    <w:rsid w:val="007F773E"/>
    <w:rsid w:val="007F796D"/>
    <w:rsid w:val="00800F9E"/>
    <w:rsid w:val="00804082"/>
    <w:rsid w:val="008042A4"/>
    <w:rsid w:val="00804AF2"/>
    <w:rsid w:val="00814140"/>
    <w:rsid w:val="008149BF"/>
    <w:rsid w:val="008154F6"/>
    <w:rsid w:val="008156A6"/>
    <w:rsid w:val="00815EB1"/>
    <w:rsid w:val="00816D5C"/>
    <w:rsid w:val="00822E0E"/>
    <w:rsid w:val="00826019"/>
    <w:rsid w:val="008267A1"/>
    <w:rsid w:val="00830221"/>
    <w:rsid w:val="00832CF1"/>
    <w:rsid w:val="00832EC7"/>
    <w:rsid w:val="00833257"/>
    <w:rsid w:val="00833952"/>
    <w:rsid w:val="00834A98"/>
    <w:rsid w:val="0083528D"/>
    <w:rsid w:val="00835F73"/>
    <w:rsid w:val="00836D58"/>
    <w:rsid w:val="00841BE7"/>
    <w:rsid w:val="00842076"/>
    <w:rsid w:val="00842590"/>
    <w:rsid w:val="00845276"/>
    <w:rsid w:val="00845D45"/>
    <w:rsid w:val="00846256"/>
    <w:rsid w:val="00846756"/>
    <w:rsid w:val="008468A9"/>
    <w:rsid w:val="0085096A"/>
    <w:rsid w:val="00852627"/>
    <w:rsid w:val="0085273C"/>
    <w:rsid w:val="00854D42"/>
    <w:rsid w:val="00855B22"/>
    <w:rsid w:val="00855F99"/>
    <w:rsid w:val="00856B05"/>
    <w:rsid w:val="00856F10"/>
    <w:rsid w:val="008574A6"/>
    <w:rsid w:val="00857E27"/>
    <w:rsid w:val="00857ED2"/>
    <w:rsid w:val="0086056F"/>
    <w:rsid w:val="00860F07"/>
    <w:rsid w:val="008622C6"/>
    <w:rsid w:val="00863739"/>
    <w:rsid w:val="008651B7"/>
    <w:rsid w:val="0086642E"/>
    <w:rsid w:val="00870E23"/>
    <w:rsid w:val="008721B0"/>
    <w:rsid w:val="00872BCB"/>
    <w:rsid w:val="00873093"/>
    <w:rsid w:val="00873842"/>
    <w:rsid w:val="00875106"/>
    <w:rsid w:val="00876354"/>
    <w:rsid w:val="00877699"/>
    <w:rsid w:val="0088057E"/>
    <w:rsid w:val="00880C84"/>
    <w:rsid w:val="008810A1"/>
    <w:rsid w:val="00881A88"/>
    <w:rsid w:val="008834BF"/>
    <w:rsid w:val="00883D5F"/>
    <w:rsid w:val="00886FCA"/>
    <w:rsid w:val="008873A9"/>
    <w:rsid w:val="008918A1"/>
    <w:rsid w:val="00893E26"/>
    <w:rsid w:val="008951DC"/>
    <w:rsid w:val="00895EEE"/>
    <w:rsid w:val="00896BC5"/>
    <w:rsid w:val="008971EC"/>
    <w:rsid w:val="008A0347"/>
    <w:rsid w:val="008A0AA9"/>
    <w:rsid w:val="008A5D8A"/>
    <w:rsid w:val="008A743B"/>
    <w:rsid w:val="008A7BBA"/>
    <w:rsid w:val="008B2079"/>
    <w:rsid w:val="008B4A1D"/>
    <w:rsid w:val="008B505D"/>
    <w:rsid w:val="008B764B"/>
    <w:rsid w:val="008C1521"/>
    <w:rsid w:val="008C169B"/>
    <w:rsid w:val="008C1F26"/>
    <w:rsid w:val="008C22E9"/>
    <w:rsid w:val="008C2F84"/>
    <w:rsid w:val="008C5FFD"/>
    <w:rsid w:val="008C6739"/>
    <w:rsid w:val="008D0052"/>
    <w:rsid w:val="008D1579"/>
    <w:rsid w:val="008D16EC"/>
    <w:rsid w:val="008D1D89"/>
    <w:rsid w:val="008D22E5"/>
    <w:rsid w:val="008D245B"/>
    <w:rsid w:val="008D391D"/>
    <w:rsid w:val="008D3F1B"/>
    <w:rsid w:val="008D7969"/>
    <w:rsid w:val="008E182E"/>
    <w:rsid w:val="008E345A"/>
    <w:rsid w:val="008E3A53"/>
    <w:rsid w:val="008E6F59"/>
    <w:rsid w:val="008F02DD"/>
    <w:rsid w:val="008F3231"/>
    <w:rsid w:val="008F389D"/>
    <w:rsid w:val="008F41A7"/>
    <w:rsid w:val="008F5225"/>
    <w:rsid w:val="008F6115"/>
    <w:rsid w:val="008F6820"/>
    <w:rsid w:val="008F7502"/>
    <w:rsid w:val="00900693"/>
    <w:rsid w:val="0090106A"/>
    <w:rsid w:val="009022B6"/>
    <w:rsid w:val="00902989"/>
    <w:rsid w:val="0090307E"/>
    <w:rsid w:val="009058D7"/>
    <w:rsid w:val="00906DF0"/>
    <w:rsid w:val="009104F2"/>
    <w:rsid w:val="00911510"/>
    <w:rsid w:val="009149A8"/>
    <w:rsid w:val="00920994"/>
    <w:rsid w:val="00921FA0"/>
    <w:rsid w:val="009245E3"/>
    <w:rsid w:val="0092541E"/>
    <w:rsid w:val="00925B84"/>
    <w:rsid w:val="00925D2D"/>
    <w:rsid w:val="0092645E"/>
    <w:rsid w:val="00926965"/>
    <w:rsid w:val="00926B0D"/>
    <w:rsid w:val="00927996"/>
    <w:rsid w:val="009279BD"/>
    <w:rsid w:val="00930B41"/>
    <w:rsid w:val="009318B2"/>
    <w:rsid w:val="00933794"/>
    <w:rsid w:val="009338E7"/>
    <w:rsid w:val="009343E0"/>
    <w:rsid w:val="00935335"/>
    <w:rsid w:val="00935C72"/>
    <w:rsid w:val="0093656D"/>
    <w:rsid w:val="00941037"/>
    <w:rsid w:val="009416CB"/>
    <w:rsid w:val="00943664"/>
    <w:rsid w:val="009440E8"/>
    <w:rsid w:val="0094514D"/>
    <w:rsid w:val="00945EDC"/>
    <w:rsid w:val="00950A99"/>
    <w:rsid w:val="00951192"/>
    <w:rsid w:val="009524E8"/>
    <w:rsid w:val="00953E86"/>
    <w:rsid w:val="0095437A"/>
    <w:rsid w:val="009569D9"/>
    <w:rsid w:val="00957609"/>
    <w:rsid w:val="00960197"/>
    <w:rsid w:val="00961107"/>
    <w:rsid w:val="00961BA3"/>
    <w:rsid w:val="00961FA4"/>
    <w:rsid w:val="009625DD"/>
    <w:rsid w:val="009637D1"/>
    <w:rsid w:val="0096400C"/>
    <w:rsid w:val="009667B0"/>
    <w:rsid w:val="00971C9C"/>
    <w:rsid w:val="00971FDB"/>
    <w:rsid w:val="00972CF2"/>
    <w:rsid w:val="0097421F"/>
    <w:rsid w:val="00974DE8"/>
    <w:rsid w:val="009754F2"/>
    <w:rsid w:val="00975A65"/>
    <w:rsid w:val="00975C76"/>
    <w:rsid w:val="00977493"/>
    <w:rsid w:val="00981762"/>
    <w:rsid w:val="00981C4E"/>
    <w:rsid w:val="00985920"/>
    <w:rsid w:val="00987154"/>
    <w:rsid w:val="00987537"/>
    <w:rsid w:val="009878B0"/>
    <w:rsid w:val="00990D0F"/>
    <w:rsid w:val="00992088"/>
    <w:rsid w:val="00992B6A"/>
    <w:rsid w:val="009942F5"/>
    <w:rsid w:val="009945B2"/>
    <w:rsid w:val="00994703"/>
    <w:rsid w:val="00995272"/>
    <w:rsid w:val="009957C5"/>
    <w:rsid w:val="0099677B"/>
    <w:rsid w:val="009975B3"/>
    <w:rsid w:val="00997AB3"/>
    <w:rsid w:val="009A34B8"/>
    <w:rsid w:val="009A6836"/>
    <w:rsid w:val="009A762B"/>
    <w:rsid w:val="009B05C0"/>
    <w:rsid w:val="009B0ACF"/>
    <w:rsid w:val="009B11D6"/>
    <w:rsid w:val="009B2ADA"/>
    <w:rsid w:val="009B2CEC"/>
    <w:rsid w:val="009B58DF"/>
    <w:rsid w:val="009C08A9"/>
    <w:rsid w:val="009C09AC"/>
    <w:rsid w:val="009C0A99"/>
    <w:rsid w:val="009C0D77"/>
    <w:rsid w:val="009C11C7"/>
    <w:rsid w:val="009C1A10"/>
    <w:rsid w:val="009C1BA7"/>
    <w:rsid w:val="009C4E75"/>
    <w:rsid w:val="009C7D44"/>
    <w:rsid w:val="009C7FFC"/>
    <w:rsid w:val="009D2262"/>
    <w:rsid w:val="009D268B"/>
    <w:rsid w:val="009D32F9"/>
    <w:rsid w:val="009D420F"/>
    <w:rsid w:val="009D55AA"/>
    <w:rsid w:val="009D5852"/>
    <w:rsid w:val="009D667B"/>
    <w:rsid w:val="009D7BAB"/>
    <w:rsid w:val="009D7C6F"/>
    <w:rsid w:val="009E1BF5"/>
    <w:rsid w:val="009E2078"/>
    <w:rsid w:val="009E2BC6"/>
    <w:rsid w:val="009E2EDD"/>
    <w:rsid w:val="009E4238"/>
    <w:rsid w:val="009E550E"/>
    <w:rsid w:val="009F047D"/>
    <w:rsid w:val="009F0721"/>
    <w:rsid w:val="009F0E6F"/>
    <w:rsid w:val="009F0FBB"/>
    <w:rsid w:val="009F2BAB"/>
    <w:rsid w:val="009F2CBF"/>
    <w:rsid w:val="009F3025"/>
    <w:rsid w:val="009F33DF"/>
    <w:rsid w:val="009F50A9"/>
    <w:rsid w:val="009F573F"/>
    <w:rsid w:val="00A00C38"/>
    <w:rsid w:val="00A00E63"/>
    <w:rsid w:val="00A03CF8"/>
    <w:rsid w:val="00A04CF7"/>
    <w:rsid w:val="00A07060"/>
    <w:rsid w:val="00A102E7"/>
    <w:rsid w:val="00A10C44"/>
    <w:rsid w:val="00A1117C"/>
    <w:rsid w:val="00A1173F"/>
    <w:rsid w:val="00A128BF"/>
    <w:rsid w:val="00A129E8"/>
    <w:rsid w:val="00A13A90"/>
    <w:rsid w:val="00A1496C"/>
    <w:rsid w:val="00A15858"/>
    <w:rsid w:val="00A17C9D"/>
    <w:rsid w:val="00A20E27"/>
    <w:rsid w:val="00A2186F"/>
    <w:rsid w:val="00A22C7F"/>
    <w:rsid w:val="00A23484"/>
    <w:rsid w:val="00A2766B"/>
    <w:rsid w:val="00A27A8A"/>
    <w:rsid w:val="00A30FCC"/>
    <w:rsid w:val="00A351BA"/>
    <w:rsid w:val="00A35A66"/>
    <w:rsid w:val="00A36397"/>
    <w:rsid w:val="00A412E2"/>
    <w:rsid w:val="00A42B13"/>
    <w:rsid w:val="00A45356"/>
    <w:rsid w:val="00A474CF"/>
    <w:rsid w:val="00A47B95"/>
    <w:rsid w:val="00A507FE"/>
    <w:rsid w:val="00A530A3"/>
    <w:rsid w:val="00A53206"/>
    <w:rsid w:val="00A574F5"/>
    <w:rsid w:val="00A57EA8"/>
    <w:rsid w:val="00A60C45"/>
    <w:rsid w:val="00A613CD"/>
    <w:rsid w:val="00A62593"/>
    <w:rsid w:val="00A63A99"/>
    <w:rsid w:val="00A640DE"/>
    <w:rsid w:val="00A64397"/>
    <w:rsid w:val="00A643BF"/>
    <w:rsid w:val="00A66670"/>
    <w:rsid w:val="00A6715F"/>
    <w:rsid w:val="00A678C3"/>
    <w:rsid w:val="00A72EEC"/>
    <w:rsid w:val="00A73518"/>
    <w:rsid w:val="00A74FFE"/>
    <w:rsid w:val="00A763A8"/>
    <w:rsid w:val="00A819D7"/>
    <w:rsid w:val="00A86E4E"/>
    <w:rsid w:val="00A87484"/>
    <w:rsid w:val="00A91399"/>
    <w:rsid w:val="00A92DF7"/>
    <w:rsid w:val="00AA1F18"/>
    <w:rsid w:val="00AA3F4E"/>
    <w:rsid w:val="00AA5B24"/>
    <w:rsid w:val="00AA5C9B"/>
    <w:rsid w:val="00AA72F4"/>
    <w:rsid w:val="00AA7373"/>
    <w:rsid w:val="00AB032A"/>
    <w:rsid w:val="00AB0486"/>
    <w:rsid w:val="00AB096C"/>
    <w:rsid w:val="00AB1058"/>
    <w:rsid w:val="00AB1822"/>
    <w:rsid w:val="00AB2A30"/>
    <w:rsid w:val="00AB2E29"/>
    <w:rsid w:val="00AB3CFC"/>
    <w:rsid w:val="00AB5E53"/>
    <w:rsid w:val="00AB6625"/>
    <w:rsid w:val="00AB6F23"/>
    <w:rsid w:val="00AC1A37"/>
    <w:rsid w:val="00AC1D3A"/>
    <w:rsid w:val="00AC2D1D"/>
    <w:rsid w:val="00AC2F5C"/>
    <w:rsid w:val="00AC3443"/>
    <w:rsid w:val="00AC4306"/>
    <w:rsid w:val="00AC58AA"/>
    <w:rsid w:val="00AC703A"/>
    <w:rsid w:val="00AD006F"/>
    <w:rsid w:val="00AD2576"/>
    <w:rsid w:val="00AD445D"/>
    <w:rsid w:val="00AD4E7D"/>
    <w:rsid w:val="00AD539F"/>
    <w:rsid w:val="00AD5E6F"/>
    <w:rsid w:val="00AD69DE"/>
    <w:rsid w:val="00AD78F7"/>
    <w:rsid w:val="00AE010F"/>
    <w:rsid w:val="00AE4409"/>
    <w:rsid w:val="00AE4C2A"/>
    <w:rsid w:val="00AE4D99"/>
    <w:rsid w:val="00AE5D3D"/>
    <w:rsid w:val="00AE5FFA"/>
    <w:rsid w:val="00AE7D9D"/>
    <w:rsid w:val="00AF0D68"/>
    <w:rsid w:val="00AF1EC8"/>
    <w:rsid w:val="00AF22D4"/>
    <w:rsid w:val="00AF46FC"/>
    <w:rsid w:val="00AF48A0"/>
    <w:rsid w:val="00B00272"/>
    <w:rsid w:val="00B01E90"/>
    <w:rsid w:val="00B023E9"/>
    <w:rsid w:val="00B02A2E"/>
    <w:rsid w:val="00B032B6"/>
    <w:rsid w:val="00B03CA4"/>
    <w:rsid w:val="00B078DA"/>
    <w:rsid w:val="00B10D47"/>
    <w:rsid w:val="00B11B71"/>
    <w:rsid w:val="00B137D6"/>
    <w:rsid w:val="00B13B79"/>
    <w:rsid w:val="00B146E0"/>
    <w:rsid w:val="00B2081B"/>
    <w:rsid w:val="00B22237"/>
    <w:rsid w:val="00B22F6E"/>
    <w:rsid w:val="00B23F29"/>
    <w:rsid w:val="00B24B5F"/>
    <w:rsid w:val="00B266A3"/>
    <w:rsid w:val="00B30122"/>
    <w:rsid w:val="00B3068C"/>
    <w:rsid w:val="00B320E7"/>
    <w:rsid w:val="00B33F98"/>
    <w:rsid w:val="00B3435B"/>
    <w:rsid w:val="00B34B8A"/>
    <w:rsid w:val="00B3506E"/>
    <w:rsid w:val="00B360AC"/>
    <w:rsid w:val="00B364C9"/>
    <w:rsid w:val="00B4004E"/>
    <w:rsid w:val="00B408FE"/>
    <w:rsid w:val="00B41128"/>
    <w:rsid w:val="00B41FA8"/>
    <w:rsid w:val="00B445C5"/>
    <w:rsid w:val="00B450ED"/>
    <w:rsid w:val="00B45431"/>
    <w:rsid w:val="00B46210"/>
    <w:rsid w:val="00B4712B"/>
    <w:rsid w:val="00B47758"/>
    <w:rsid w:val="00B514ED"/>
    <w:rsid w:val="00B51B6F"/>
    <w:rsid w:val="00B51E4E"/>
    <w:rsid w:val="00B521BF"/>
    <w:rsid w:val="00B539E2"/>
    <w:rsid w:val="00B5493C"/>
    <w:rsid w:val="00B54A8F"/>
    <w:rsid w:val="00B55ECD"/>
    <w:rsid w:val="00B566A1"/>
    <w:rsid w:val="00B57326"/>
    <w:rsid w:val="00B6035F"/>
    <w:rsid w:val="00B6278B"/>
    <w:rsid w:val="00B6332C"/>
    <w:rsid w:val="00B6402E"/>
    <w:rsid w:val="00B65A3F"/>
    <w:rsid w:val="00B65B2B"/>
    <w:rsid w:val="00B66614"/>
    <w:rsid w:val="00B70EC2"/>
    <w:rsid w:val="00B7190B"/>
    <w:rsid w:val="00B749B3"/>
    <w:rsid w:val="00B76673"/>
    <w:rsid w:val="00B77B34"/>
    <w:rsid w:val="00B820B9"/>
    <w:rsid w:val="00B82228"/>
    <w:rsid w:val="00B8435F"/>
    <w:rsid w:val="00B8552C"/>
    <w:rsid w:val="00B90BBE"/>
    <w:rsid w:val="00B90C14"/>
    <w:rsid w:val="00B91E34"/>
    <w:rsid w:val="00B92225"/>
    <w:rsid w:val="00B94EAF"/>
    <w:rsid w:val="00B95BCC"/>
    <w:rsid w:val="00B95F70"/>
    <w:rsid w:val="00B9665C"/>
    <w:rsid w:val="00B96E8E"/>
    <w:rsid w:val="00BA08D4"/>
    <w:rsid w:val="00BA08F8"/>
    <w:rsid w:val="00BA17BE"/>
    <w:rsid w:val="00BA1A6C"/>
    <w:rsid w:val="00BA24BD"/>
    <w:rsid w:val="00BA2FF7"/>
    <w:rsid w:val="00BA498E"/>
    <w:rsid w:val="00BA4F71"/>
    <w:rsid w:val="00BA5C36"/>
    <w:rsid w:val="00BA616F"/>
    <w:rsid w:val="00BA722C"/>
    <w:rsid w:val="00BA74B4"/>
    <w:rsid w:val="00BB05EE"/>
    <w:rsid w:val="00BB0F65"/>
    <w:rsid w:val="00BB0FF0"/>
    <w:rsid w:val="00BB1B5F"/>
    <w:rsid w:val="00BB1E1F"/>
    <w:rsid w:val="00BB2925"/>
    <w:rsid w:val="00BB2AA6"/>
    <w:rsid w:val="00BB2F35"/>
    <w:rsid w:val="00BB31E6"/>
    <w:rsid w:val="00BB6B60"/>
    <w:rsid w:val="00BB6FF7"/>
    <w:rsid w:val="00BB70F4"/>
    <w:rsid w:val="00BC165F"/>
    <w:rsid w:val="00BC1E7C"/>
    <w:rsid w:val="00BC347A"/>
    <w:rsid w:val="00BC3790"/>
    <w:rsid w:val="00BC4A2C"/>
    <w:rsid w:val="00BC5725"/>
    <w:rsid w:val="00BC62A2"/>
    <w:rsid w:val="00BC6588"/>
    <w:rsid w:val="00BC65F8"/>
    <w:rsid w:val="00BC7663"/>
    <w:rsid w:val="00BD073A"/>
    <w:rsid w:val="00BD0C0E"/>
    <w:rsid w:val="00BD1D1C"/>
    <w:rsid w:val="00BD2BC3"/>
    <w:rsid w:val="00BD3A06"/>
    <w:rsid w:val="00BD5EAB"/>
    <w:rsid w:val="00BD5F0B"/>
    <w:rsid w:val="00BD70EF"/>
    <w:rsid w:val="00BE11F5"/>
    <w:rsid w:val="00BE2650"/>
    <w:rsid w:val="00BE2BD5"/>
    <w:rsid w:val="00BE364C"/>
    <w:rsid w:val="00BE392B"/>
    <w:rsid w:val="00BE5092"/>
    <w:rsid w:val="00BE7470"/>
    <w:rsid w:val="00BE76F2"/>
    <w:rsid w:val="00BF1314"/>
    <w:rsid w:val="00BF1372"/>
    <w:rsid w:val="00BF16A2"/>
    <w:rsid w:val="00BF16B1"/>
    <w:rsid w:val="00BF2499"/>
    <w:rsid w:val="00BF266D"/>
    <w:rsid w:val="00BF45C4"/>
    <w:rsid w:val="00BF4F5A"/>
    <w:rsid w:val="00BF4FD3"/>
    <w:rsid w:val="00BF6056"/>
    <w:rsid w:val="00C0017B"/>
    <w:rsid w:val="00C00819"/>
    <w:rsid w:val="00C0173F"/>
    <w:rsid w:val="00C02D99"/>
    <w:rsid w:val="00C04F7A"/>
    <w:rsid w:val="00C05598"/>
    <w:rsid w:val="00C125D2"/>
    <w:rsid w:val="00C1496E"/>
    <w:rsid w:val="00C15285"/>
    <w:rsid w:val="00C1767C"/>
    <w:rsid w:val="00C2015B"/>
    <w:rsid w:val="00C207BF"/>
    <w:rsid w:val="00C20B83"/>
    <w:rsid w:val="00C20BAA"/>
    <w:rsid w:val="00C22D2E"/>
    <w:rsid w:val="00C2489A"/>
    <w:rsid w:val="00C25C1C"/>
    <w:rsid w:val="00C26596"/>
    <w:rsid w:val="00C3063A"/>
    <w:rsid w:val="00C33823"/>
    <w:rsid w:val="00C35BEF"/>
    <w:rsid w:val="00C360F5"/>
    <w:rsid w:val="00C401E8"/>
    <w:rsid w:val="00C40637"/>
    <w:rsid w:val="00C429EB"/>
    <w:rsid w:val="00C45259"/>
    <w:rsid w:val="00C4634D"/>
    <w:rsid w:val="00C47651"/>
    <w:rsid w:val="00C477D4"/>
    <w:rsid w:val="00C47C04"/>
    <w:rsid w:val="00C50CAF"/>
    <w:rsid w:val="00C517EB"/>
    <w:rsid w:val="00C51986"/>
    <w:rsid w:val="00C51D31"/>
    <w:rsid w:val="00C51E2E"/>
    <w:rsid w:val="00C525DF"/>
    <w:rsid w:val="00C52849"/>
    <w:rsid w:val="00C528CA"/>
    <w:rsid w:val="00C5466C"/>
    <w:rsid w:val="00C54F61"/>
    <w:rsid w:val="00C62AEA"/>
    <w:rsid w:val="00C6335D"/>
    <w:rsid w:val="00C633E4"/>
    <w:rsid w:val="00C63769"/>
    <w:rsid w:val="00C6391A"/>
    <w:rsid w:val="00C645B9"/>
    <w:rsid w:val="00C668C9"/>
    <w:rsid w:val="00C70888"/>
    <w:rsid w:val="00C73375"/>
    <w:rsid w:val="00C73875"/>
    <w:rsid w:val="00C73FB8"/>
    <w:rsid w:val="00C75AA2"/>
    <w:rsid w:val="00C76954"/>
    <w:rsid w:val="00C80EEB"/>
    <w:rsid w:val="00C80F4C"/>
    <w:rsid w:val="00C82192"/>
    <w:rsid w:val="00C86AE6"/>
    <w:rsid w:val="00C87117"/>
    <w:rsid w:val="00C90F6E"/>
    <w:rsid w:val="00C9110F"/>
    <w:rsid w:val="00C921AB"/>
    <w:rsid w:val="00C923B5"/>
    <w:rsid w:val="00C9268E"/>
    <w:rsid w:val="00C92A36"/>
    <w:rsid w:val="00C93D32"/>
    <w:rsid w:val="00C941E5"/>
    <w:rsid w:val="00C941F5"/>
    <w:rsid w:val="00C95296"/>
    <w:rsid w:val="00C95F7A"/>
    <w:rsid w:val="00C974F6"/>
    <w:rsid w:val="00CA0904"/>
    <w:rsid w:val="00CA1A03"/>
    <w:rsid w:val="00CA4CEB"/>
    <w:rsid w:val="00CA678E"/>
    <w:rsid w:val="00CB18F4"/>
    <w:rsid w:val="00CB21A9"/>
    <w:rsid w:val="00CB277A"/>
    <w:rsid w:val="00CB368D"/>
    <w:rsid w:val="00CB3951"/>
    <w:rsid w:val="00CB40C1"/>
    <w:rsid w:val="00CB4D5D"/>
    <w:rsid w:val="00CB5BDA"/>
    <w:rsid w:val="00CB5F4C"/>
    <w:rsid w:val="00CB6CED"/>
    <w:rsid w:val="00CB7777"/>
    <w:rsid w:val="00CC0CD1"/>
    <w:rsid w:val="00CC24E1"/>
    <w:rsid w:val="00CC2986"/>
    <w:rsid w:val="00CC3161"/>
    <w:rsid w:val="00CC3FB2"/>
    <w:rsid w:val="00CC47A5"/>
    <w:rsid w:val="00CC5AD1"/>
    <w:rsid w:val="00CC6421"/>
    <w:rsid w:val="00CC698C"/>
    <w:rsid w:val="00CC7EF7"/>
    <w:rsid w:val="00CD13A1"/>
    <w:rsid w:val="00CD1464"/>
    <w:rsid w:val="00CD2620"/>
    <w:rsid w:val="00CD2CCC"/>
    <w:rsid w:val="00CD3940"/>
    <w:rsid w:val="00CD4597"/>
    <w:rsid w:val="00CD51DE"/>
    <w:rsid w:val="00CD6B10"/>
    <w:rsid w:val="00CE1A2B"/>
    <w:rsid w:val="00CE1CD4"/>
    <w:rsid w:val="00CE20D4"/>
    <w:rsid w:val="00CE2EB7"/>
    <w:rsid w:val="00CE3420"/>
    <w:rsid w:val="00CE395F"/>
    <w:rsid w:val="00CE479A"/>
    <w:rsid w:val="00CE4D1C"/>
    <w:rsid w:val="00CE5816"/>
    <w:rsid w:val="00CE6A8A"/>
    <w:rsid w:val="00CE7BE3"/>
    <w:rsid w:val="00CF0B02"/>
    <w:rsid w:val="00CF121F"/>
    <w:rsid w:val="00CF50DB"/>
    <w:rsid w:val="00CF5A2C"/>
    <w:rsid w:val="00CF5EB1"/>
    <w:rsid w:val="00CF6576"/>
    <w:rsid w:val="00CF6791"/>
    <w:rsid w:val="00CF761E"/>
    <w:rsid w:val="00CF7F04"/>
    <w:rsid w:val="00D00E44"/>
    <w:rsid w:val="00D043B8"/>
    <w:rsid w:val="00D04EEB"/>
    <w:rsid w:val="00D060F3"/>
    <w:rsid w:val="00D13B67"/>
    <w:rsid w:val="00D148D9"/>
    <w:rsid w:val="00D1714C"/>
    <w:rsid w:val="00D1745F"/>
    <w:rsid w:val="00D20427"/>
    <w:rsid w:val="00D21778"/>
    <w:rsid w:val="00D22DCD"/>
    <w:rsid w:val="00D2359B"/>
    <w:rsid w:val="00D26806"/>
    <w:rsid w:val="00D26A09"/>
    <w:rsid w:val="00D26F07"/>
    <w:rsid w:val="00D30BFE"/>
    <w:rsid w:val="00D31BFD"/>
    <w:rsid w:val="00D3261E"/>
    <w:rsid w:val="00D32DF9"/>
    <w:rsid w:val="00D336AE"/>
    <w:rsid w:val="00D34436"/>
    <w:rsid w:val="00D359F6"/>
    <w:rsid w:val="00D35AAA"/>
    <w:rsid w:val="00D35E8C"/>
    <w:rsid w:val="00D403B0"/>
    <w:rsid w:val="00D40418"/>
    <w:rsid w:val="00D41F02"/>
    <w:rsid w:val="00D506B1"/>
    <w:rsid w:val="00D5091F"/>
    <w:rsid w:val="00D51AE0"/>
    <w:rsid w:val="00D52B06"/>
    <w:rsid w:val="00D6072E"/>
    <w:rsid w:val="00D615EC"/>
    <w:rsid w:val="00D620B0"/>
    <w:rsid w:val="00D6291B"/>
    <w:rsid w:val="00D62A1B"/>
    <w:rsid w:val="00D63A7F"/>
    <w:rsid w:val="00D6453A"/>
    <w:rsid w:val="00D6575C"/>
    <w:rsid w:val="00D65E18"/>
    <w:rsid w:val="00D6725A"/>
    <w:rsid w:val="00D676AF"/>
    <w:rsid w:val="00D678FF"/>
    <w:rsid w:val="00D71F8A"/>
    <w:rsid w:val="00D72FE2"/>
    <w:rsid w:val="00D731C0"/>
    <w:rsid w:val="00D73804"/>
    <w:rsid w:val="00D73832"/>
    <w:rsid w:val="00D74AE0"/>
    <w:rsid w:val="00D75335"/>
    <w:rsid w:val="00D75D05"/>
    <w:rsid w:val="00D77333"/>
    <w:rsid w:val="00D779C6"/>
    <w:rsid w:val="00D77DB5"/>
    <w:rsid w:val="00D82758"/>
    <w:rsid w:val="00D834FB"/>
    <w:rsid w:val="00D84EED"/>
    <w:rsid w:val="00D8561C"/>
    <w:rsid w:val="00D91C69"/>
    <w:rsid w:val="00D922A1"/>
    <w:rsid w:val="00D92A64"/>
    <w:rsid w:val="00D9398D"/>
    <w:rsid w:val="00D97CDE"/>
    <w:rsid w:val="00DA02F3"/>
    <w:rsid w:val="00DA1EC6"/>
    <w:rsid w:val="00DA2370"/>
    <w:rsid w:val="00DA2DCB"/>
    <w:rsid w:val="00DA3F5F"/>
    <w:rsid w:val="00DA44DD"/>
    <w:rsid w:val="00DA450C"/>
    <w:rsid w:val="00DA5A31"/>
    <w:rsid w:val="00DA77C8"/>
    <w:rsid w:val="00DB0921"/>
    <w:rsid w:val="00DB11DC"/>
    <w:rsid w:val="00DB338F"/>
    <w:rsid w:val="00DB37AA"/>
    <w:rsid w:val="00DB39D1"/>
    <w:rsid w:val="00DB436B"/>
    <w:rsid w:val="00DB4888"/>
    <w:rsid w:val="00DB54CF"/>
    <w:rsid w:val="00DB6703"/>
    <w:rsid w:val="00DC07DB"/>
    <w:rsid w:val="00DC1091"/>
    <w:rsid w:val="00DC277D"/>
    <w:rsid w:val="00DC3B1D"/>
    <w:rsid w:val="00DC40D7"/>
    <w:rsid w:val="00DC4775"/>
    <w:rsid w:val="00DC69C4"/>
    <w:rsid w:val="00DD02BC"/>
    <w:rsid w:val="00DD1446"/>
    <w:rsid w:val="00DD1C7F"/>
    <w:rsid w:val="00DD2BEC"/>
    <w:rsid w:val="00DD3FF8"/>
    <w:rsid w:val="00DD405B"/>
    <w:rsid w:val="00DD57B6"/>
    <w:rsid w:val="00DD65FB"/>
    <w:rsid w:val="00DD6EF7"/>
    <w:rsid w:val="00DE02E3"/>
    <w:rsid w:val="00DE04CC"/>
    <w:rsid w:val="00DE0A7D"/>
    <w:rsid w:val="00DE16A9"/>
    <w:rsid w:val="00DE1FD8"/>
    <w:rsid w:val="00DE2CFD"/>
    <w:rsid w:val="00DE306C"/>
    <w:rsid w:val="00DE32CF"/>
    <w:rsid w:val="00DE33F8"/>
    <w:rsid w:val="00DE42A3"/>
    <w:rsid w:val="00DE75DB"/>
    <w:rsid w:val="00DF0558"/>
    <w:rsid w:val="00DF12CF"/>
    <w:rsid w:val="00DF16AE"/>
    <w:rsid w:val="00DF24F6"/>
    <w:rsid w:val="00DF2E02"/>
    <w:rsid w:val="00DF323B"/>
    <w:rsid w:val="00DF4390"/>
    <w:rsid w:val="00DF626C"/>
    <w:rsid w:val="00E00147"/>
    <w:rsid w:val="00E00722"/>
    <w:rsid w:val="00E00F6C"/>
    <w:rsid w:val="00E01763"/>
    <w:rsid w:val="00E01FF4"/>
    <w:rsid w:val="00E03618"/>
    <w:rsid w:val="00E05335"/>
    <w:rsid w:val="00E07F07"/>
    <w:rsid w:val="00E13F83"/>
    <w:rsid w:val="00E2098E"/>
    <w:rsid w:val="00E20B8E"/>
    <w:rsid w:val="00E233E9"/>
    <w:rsid w:val="00E23648"/>
    <w:rsid w:val="00E27915"/>
    <w:rsid w:val="00E3031B"/>
    <w:rsid w:val="00E33AB9"/>
    <w:rsid w:val="00E34999"/>
    <w:rsid w:val="00E34CB6"/>
    <w:rsid w:val="00E41575"/>
    <w:rsid w:val="00E41714"/>
    <w:rsid w:val="00E425DD"/>
    <w:rsid w:val="00E44562"/>
    <w:rsid w:val="00E4466D"/>
    <w:rsid w:val="00E45E27"/>
    <w:rsid w:val="00E4724A"/>
    <w:rsid w:val="00E47594"/>
    <w:rsid w:val="00E51988"/>
    <w:rsid w:val="00E52864"/>
    <w:rsid w:val="00E52BFA"/>
    <w:rsid w:val="00E53225"/>
    <w:rsid w:val="00E562DC"/>
    <w:rsid w:val="00E61A14"/>
    <w:rsid w:val="00E63A14"/>
    <w:rsid w:val="00E64CA8"/>
    <w:rsid w:val="00E650AD"/>
    <w:rsid w:val="00E65655"/>
    <w:rsid w:val="00E65D82"/>
    <w:rsid w:val="00E66173"/>
    <w:rsid w:val="00E66865"/>
    <w:rsid w:val="00E6755C"/>
    <w:rsid w:val="00E70F6D"/>
    <w:rsid w:val="00E71BAB"/>
    <w:rsid w:val="00E71C9A"/>
    <w:rsid w:val="00E72AC8"/>
    <w:rsid w:val="00E7300E"/>
    <w:rsid w:val="00E75C65"/>
    <w:rsid w:val="00E760BC"/>
    <w:rsid w:val="00E76902"/>
    <w:rsid w:val="00E76CB7"/>
    <w:rsid w:val="00E76E04"/>
    <w:rsid w:val="00E7708C"/>
    <w:rsid w:val="00E7751D"/>
    <w:rsid w:val="00E77BA2"/>
    <w:rsid w:val="00E804B0"/>
    <w:rsid w:val="00E80CA6"/>
    <w:rsid w:val="00E81935"/>
    <w:rsid w:val="00E83B62"/>
    <w:rsid w:val="00E83DF1"/>
    <w:rsid w:val="00E94379"/>
    <w:rsid w:val="00E95DCC"/>
    <w:rsid w:val="00E975B4"/>
    <w:rsid w:val="00E97CAE"/>
    <w:rsid w:val="00EA0C20"/>
    <w:rsid w:val="00EA1074"/>
    <w:rsid w:val="00EA213E"/>
    <w:rsid w:val="00EA2DC6"/>
    <w:rsid w:val="00EA2E0E"/>
    <w:rsid w:val="00EA3E13"/>
    <w:rsid w:val="00EA5CCC"/>
    <w:rsid w:val="00EA69EA"/>
    <w:rsid w:val="00EA6C84"/>
    <w:rsid w:val="00EB0CC4"/>
    <w:rsid w:val="00EB28C5"/>
    <w:rsid w:val="00EB337D"/>
    <w:rsid w:val="00EB46D3"/>
    <w:rsid w:val="00EB5554"/>
    <w:rsid w:val="00EB5CF8"/>
    <w:rsid w:val="00EB74A1"/>
    <w:rsid w:val="00EB7629"/>
    <w:rsid w:val="00EC0E18"/>
    <w:rsid w:val="00EC2EAE"/>
    <w:rsid w:val="00EC6C6F"/>
    <w:rsid w:val="00EC70AF"/>
    <w:rsid w:val="00EC7C2C"/>
    <w:rsid w:val="00ED075C"/>
    <w:rsid w:val="00ED0CB2"/>
    <w:rsid w:val="00ED19A2"/>
    <w:rsid w:val="00ED1CB0"/>
    <w:rsid w:val="00ED3494"/>
    <w:rsid w:val="00ED4927"/>
    <w:rsid w:val="00ED5328"/>
    <w:rsid w:val="00ED6018"/>
    <w:rsid w:val="00ED6019"/>
    <w:rsid w:val="00ED6D7E"/>
    <w:rsid w:val="00ED7DF0"/>
    <w:rsid w:val="00EE3ADA"/>
    <w:rsid w:val="00EE3C01"/>
    <w:rsid w:val="00EE44C7"/>
    <w:rsid w:val="00EE6B59"/>
    <w:rsid w:val="00EF10EE"/>
    <w:rsid w:val="00EF1FAA"/>
    <w:rsid w:val="00EF2D9A"/>
    <w:rsid w:val="00EF40AA"/>
    <w:rsid w:val="00F00166"/>
    <w:rsid w:val="00F01878"/>
    <w:rsid w:val="00F02BCE"/>
    <w:rsid w:val="00F036C0"/>
    <w:rsid w:val="00F04AD9"/>
    <w:rsid w:val="00F04D55"/>
    <w:rsid w:val="00F05FF9"/>
    <w:rsid w:val="00F06644"/>
    <w:rsid w:val="00F0743E"/>
    <w:rsid w:val="00F12F87"/>
    <w:rsid w:val="00F13034"/>
    <w:rsid w:val="00F133FC"/>
    <w:rsid w:val="00F1393E"/>
    <w:rsid w:val="00F14F4C"/>
    <w:rsid w:val="00F152F1"/>
    <w:rsid w:val="00F1582E"/>
    <w:rsid w:val="00F20032"/>
    <w:rsid w:val="00F2057E"/>
    <w:rsid w:val="00F2094A"/>
    <w:rsid w:val="00F20F94"/>
    <w:rsid w:val="00F21A77"/>
    <w:rsid w:val="00F21FC2"/>
    <w:rsid w:val="00F23409"/>
    <w:rsid w:val="00F23CF3"/>
    <w:rsid w:val="00F2699D"/>
    <w:rsid w:val="00F324F9"/>
    <w:rsid w:val="00F330DC"/>
    <w:rsid w:val="00F36779"/>
    <w:rsid w:val="00F37CC5"/>
    <w:rsid w:val="00F40997"/>
    <w:rsid w:val="00F418C3"/>
    <w:rsid w:val="00F44BDA"/>
    <w:rsid w:val="00F467C0"/>
    <w:rsid w:val="00F50DEA"/>
    <w:rsid w:val="00F50F18"/>
    <w:rsid w:val="00F5193B"/>
    <w:rsid w:val="00F53B8F"/>
    <w:rsid w:val="00F54CFC"/>
    <w:rsid w:val="00F55115"/>
    <w:rsid w:val="00F557DF"/>
    <w:rsid w:val="00F56181"/>
    <w:rsid w:val="00F56244"/>
    <w:rsid w:val="00F5665B"/>
    <w:rsid w:val="00F620EB"/>
    <w:rsid w:val="00F66CB8"/>
    <w:rsid w:val="00F66F6A"/>
    <w:rsid w:val="00F706C4"/>
    <w:rsid w:val="00F71110"/>
    <w:rsid w:val="00F714AC"/>
    <w:rsid w:val="00F7292A"/>
    <w:rsid w:val="00F72A9E"/>
    <w:rsid w:val="00F730AB"/>
    <w:rsid w:val="00F738E5"/>
    <w:rsid w:val="00F73B26"/>
    <w:rsid w:val="00F74454"/>
    <w:rsid w:val="00F7470D"/>
    <w:rsid w:val="00F75F63"/>
    <w:rsid w:val="00F770D3"/>
    <w:rsid w:val="00F8025F"/>
    <w:rsid w:val="00F803D7"/>
    <w:rsid w:val="00F81A29"/>
    <w:rsid w:val="00F8434C"/>
    <w:rsid w:val="00F849AA"/>
    <w:rsid w:val="00F8706F"/>
    <w:rsid w:val="00F87BE1"/>
    <w:rsid w:val="00F87C81"/>
    <w:rsid w:val="00F90286"/>
    <w:rsid w:val="00F903D4"/>
    <w:rsid w:val="00F906D8"/>
    <w:rsid w:val="00F90987"/>
    <w:rsid w:val="00F90F47"/>
    <w:rsid w:val="00F9186C"/>
    <w:rsid w:val="00F924F3"/>
    <w:rsid w:val="00F92EFB"/>
    <w:rsid w:val="00F943AF"/>
    <w:rsid w:val="00F94D0B"/>
    <w:rsid w:val="00F962BC"/>
    <w:rsid w:val="00F968A7"/>
    <w:rsid w:val="00FA2860"/>
    <w:rsid w:val="00FA5331"/>
    <w:rsid w:val="00FA7647"/>
    <w:rsid w:val="00FB3AB1"/>
    <w:rsid w:val="00FB67D6"/>
    <w:rsid w:val="00FB71B3"/>
    <w:rsid w:val="00FB7894"/>
    <w:rsid w:val="00FC0C7C"/>
    <w:rsid w:val="00FC13AE"/>
    <w:rsid w:val="00FC151B"/>
    <w:rsid w:val="00FC1D0C"/>
    <w:rsid w:val="00FC28BB"/>
    <w:rsid w:val="00FC28C7"/>
    <w:rsid w:val="00FC3430"/>
    <w:rsid w:val="00FC3F69"/>
    <w:rsid w:val="00FC4DCF"/>
    <w:rsid w:val="00FC6E01"/>
    <w:rsid w:val="00FC77E2"/>
    <w:rsid w:val="00FD1363"/>
    <w:rsid w:val="00FD13D1"/>
    <w:rsid w:val="00FD5277"/>
    <w:rsid w:val="00FD6BE1"/>
    <w:rsid w:val="00FD6C6A"/>
    <w:rsid w:val="00FE08A7"/>
    <w:rsid w:val="00FE0913"/>
    <w:rsid w:val="00FE3249"/>
    <w:rsid w:val="00FE3BA8"/>
    <w:rsid w:val="00FE4024"/>
    <w:rsid w:val="00FE5A14"/>
    <w:rsid w:val="00FE6EDF"/>
    <w:rsid w:val="00FE77CD"/>
    <w:rsid w:val="00FE7B1F"/>
    <w:rsid w:val="00FF0034"/>
    <w:rsid w:val="00FF0431"/>
    <w:rsid w:val="00FF07E5"/>
    <w:rsid w:val="00FF0D5D"/>
    <w:rsid w:val="00FF3B1A"/>
    <w:rsid w:val="00FF6E0B"/>
    <w:rsid w:val="00FF7A3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C6F0BF"/>
  <w15:docId w15:val="{0A04AF44-2185-4AB4-AB6A-9F6A3C999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iPriority="0"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C7F"/>
    <w:pPr>
      <w:spacing w:after="200" w:line="276" w:lineRule="auto"/>
    </w:pPr>
    <w:rPr>
      <w:lang w:val="en-GB"/>
    </w:rPr>
  </w:style>
  <w:style w:type="paragraph" w:styleId="Heading1">
    <w:name w:val="heading 1"/>
    <w:basedOn w:val="Normal"/>
    <w:next w:val="Normal"/>
    <w:link w:val="Heading1Char"/>
    <w:uiPriority w:val="99"/>
    <w:qFormat/>
    <w:rsid w:val="00C95296"/>
    <w:pPr>
      <w:keepNext/>
      <w:suppressAutoHyphens/>
      <w:spacing w:after="0" w:line="240" w:lineRule="auto"/>
      <w:jc w:val="both"/>
      <w:outlineLvl w:val="0"/>
    </w:pPr>
    <w:rPr>
      <w:rFonts w:ascii="Verdana" w:eastAsia="Times New Roman" w:hAnsi="Verdana"/>
      <w:b/>
      <w:bCs/>
      <w:sz w:val="20"/>
      <w:szCs w:val="24"/>
      <w:lang w:eastAsia="fr-FR"/>
    </w:rPr>
  </w:style>
  <w:style w:type="paragraph" w:styleId="Heading2">
    <w:name w:val="heading 2"/>
    <w:basedOn w:val="Normal"/>
    <w:next w:val="Normal"/>
    <w:link w:val="Heading2Char"/>
    <w:uiPriority w:val="99"/>
    <w:qFormat/>
    <w:rsid w:val="00C95296"/>
    <w:pPr>
      <w:keepNext/>
      <w:tabs>
        <w:tab w:val="left" w:pos="-720"/>
      </w:tabs>
      <w:suppressAutoHyphens/>
      <w:spacing w:after="0" w:line="240" w:lineRule="auto"/>
      <w:jc w:val="both"/>
      <w:outlineLvl w:val="1"/>
    </w:pPr>
    <w:rPr>
      <w:rFonts w:ascii="Verdana" w:eastAsia="Times New Roman" w:hAnsi="Verdana"/>
      <w:spacing w:val="-3"/>
      <w:sz w:val="20"/>
      <w:szCs w:val="20"/>
      <w:u w:val="single"/>
    </w:rPr>
  </w:style>
  <w:style w:type="paragraph" w:styleId="Heading3">
    <w:name w:val="heading 3"/>
    <w:basedOn w:val="Normal"/>
    <w:next w:val="Normal"/>
    <w:link w:val="Heading3Char"/>
    <w:uiPriority w:val="99"/>
    <w:qFormat/>
    <w:rsid w:val="00C95296"/>
    <w:pPr>
      <w:keepNext/>
      <w:tabs>
        <w:tab w:val="left" w:pos="7088"/>
        <w:tab w:val="right" w:pos="9026"/>
        <w:tab w:val="right" w:pos="9072"/>
      </w:tabs>
      <w:suppressAutoHyphens/>
      <w:spacing w:after="0" w:line="240" w:lineRule="auto"/>
      <w:jc w:val="both"/>
      <w:outlineLvl w:val="2"/>
    </w:pPr>
    <w:rPr>
      <w:rFonts w:ascii="Verdana" w:eastAsia="Times New Roman" w:hAnsi="Verdana"/>
      <w:i/>
      <w:sz w:val="20"/>
      <w:szCs w:val="24"/>
      <w:lang w:eastAsia="fr-FR"/>
    </w:rPr>
  </w:style>
  <w:style w:type="paragraph" w:styleId="Heading4">
    <w:name w:val="heading 4"/>
    <w:basedOn w:val="Normal"/>
    <w:next w:val="Normal"/>
    <w:link w:val="Heading4Char"/>
    <w:uiPriority w:val="99"/>
    <w:qFormat/>
    <w:rsid w:val="00C95296"/>
    <w:pPr>
      <w:keepNext/>
      <w:spacing w:after="0" w:line="240" w:lineRule="auto"/>
      <w:ind w:left="20" w:right="39"/>
      <w:jc w:val="both"/>
      <w:outlineLvl w:val="3"/>
    </w:pPr>
    <w:rPr>
      <w:rFonts w:ascii="Verdana" w:eastAsia="Times New Roman" w:hAnsi="Verdana"/>
      <w:b/>
      <w:bCs/>
      <w:sz w:val="20"/>
      <w:szCs w:val="24"/>
      <w:lang w:eastAsia="fr-FR"/>
    </w:rPr>
  </w:style>
  <w:style w:type="paragraph" w:styleId="Heading5">
    <w:name w:val="heading 5"/>
    <w:basedOn w:val="Normal"/>
    <w:next w:val="Normal"/>
    <w:link w:val="Heading5Char"/>
    <w:uiPriority w:val="99"/>
    <w:qFormat/>
    <w:rsid w:val="00C95296"/>
    <w:pPr>
      <w:keepNext/>
      <w:spacing w:after="0" w:line="240" w:lineRule="auto"/>
      <w:ind w:right="39"/>
      <w:jc w:val="both"/>
      <w:outlineLvl w:val="4"/>
    </w:pPr>
    <w:rPr>
      <w:rFonts w:ascii="Arial Narrow" w:eastAsia="Times New Roman" w:hAnsi="Arial Narrow"/>
      <w:i/>
      <w:sz w:val="20"/>
      <w:szCs w:val="24"/>
      <w:lang w:eastAsia="fr-FR"/>
    </w:rPr>
  </w:style>
  <w:style w:type="paragraph" w:styleId="Heading6">
    <w:name w:val="heading 6"/>
    <w:basedOn w:val="Normal"/>
    <w:next w:val="Normal"/>
    <w:link w:val="Heading6Char"/>
    <w:uiPriority w:val="99"/>
    <w:qFormat/>
    <w:rsid w:val="00C95296"/>
    <w:pPr>
      <w:keepNext/>
      <w:tabs>
        <w:tab w:val="center" w:pos="2268"/>
        <w:tab w:val="center" w:pos="4513"/>
      </w:tabs>
      <w:suppressAutoHyphens/>
      <w:spacing w:after="0" w:line="240" w:lineRule="auto"/>
      <w:jc w:val="center"/>
      <w:outlineLvl w:val="5"/>
    </w:pPr>
    <w:rPr>
      <w:rFonts w:ascii="Verdana" w:eastAsia="Times New Roman" w:hAnsi="Verdana"/>
      <w:b/>
      <w:spacing w:val="-6"/>
      <w:sz w:val="16"/>
      <w:szCs w:val="24"/>
      <w:lang w:eastAsia="fr-FR"/>
    </w:rPr>
  </w:style>
  <w:style w:type="paragraph" w:styleId="Heading7">
    <w:name w:val="heading 7"/>
    <w:basedOn w:val="Normal"/>
    <w:next w:val="Normal"/>
    <w:link w:val="Heading7Char"/>
    <w:uiPriority w:val="99"/>
    <w:qFormat/>
    <w:rsid w:val="00C95296"/>
    <w:pPr>
      <w:keepNext/>
      <w:tabs>
        <w:tab w:val="left" w:pos="5472"/>
        <w:tab w:val="right" w:pos="9072"/>
      </w:tabs>
      <w:suppressAutoHyphens/>
      <w:spacing w:after="0" w:line="240" w:lineRule="auto"/>
      <w:jc w:val="right"/>
      <w:outlineLvl w:val="6"/>
    </w:pPr>
    <w:rPr>
      <w:rFonts w:ascii="Verdana" w:eastAsia="Times New Roman" w:hAnsi="Verdana"/>
      <w:b/>
      <w:bCs/>
      <w:sz w:val="18"/>
      <w:szCs w:val="24"/>
      <w:lang w:eastAsia="fr-FR"/>
    </w:rPr>
  </w:style>
  <w:style w:type="paragraph" w:styleId="Heading8">
    <w:name w:val="heading 8"/>
    <w:basedOn w:val="Normal"/>
    <w:next w:val="Normal"/>
    <w:link w:val="Heading8Char"/>
    <w:uiPriority w:val="99"/>
    <w:qFormat/>
    <w:rsid w:val="00C95296"/>
    <w:pPr>
      <w:keepNext/>
      <w:spacing w:after="0" w:line="240" w:lineRule="auto"/>
      <w:ind w:right="39"/>
      <w:jc w:val="both"/>
      <w:outlineLvl w:val="7"/>
    </w:pPr>
    <w:rPr>
      <w:rFonts w:ascii="Arial Narrow" w:eastAsia="Times New Roman" w:hAnsi="Arial Narrow"/>
      <w:b/>
      <w:sz w:val="20"/>
      <w:szCs w:val="24"/>
      <w:lang w:eastAsia="fr-FR"/>
    </w:rPr>
  </w:style>
  <w:style w:type="paragraph" w:styleId="Heading9">
    <w:name w:val="heading 9"/>
    <w:basedOn w:val="Normal"/>
    <w:next w:val="Normal"/>
    <w:link w:val="Heading9Char"/>
    <w:uiPriority w:val="99"/>
    <w:qFormat/>
    <w:rsid w:val="00C95296"/>
    <w:pPr>
      <w:keepNext/>
      <w:numPr>
        <w:numId w:val="7"/>
      </w:numPr>
      <w:tabs>
        <w:tab w:val="clear" w:pos="720"/>
      </w:tabs>
      <w:spacing w:after="0" w:line="240" w:lineRule="auto"/>
      <w:ind w:left="399" w:hanging="399"/>
      <w:jc w:val="both"/>
      <w:outlineLvl w:val="8"/>
    </w:pPr>
    <w:rPr>
      <w:rFonts w:ascii="Arial Narrow" w:eastAsia="Times New Roman" w:hAnsi="Arial Narrow"/>
      <w:b/>
      <w:sz w:val="20"/>
      <w:szCs w:val="24"/>
      <w:u w:val="single"/>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95296"/>
    <w:rPr>
      <w:rFonts w:ascii="Verdana" w:hAnsi="Verdana" w:cs="Times New Roman"/>
      <w:b/>
      <w:bCs/>
      <w:sz w:val="24"/>
      <w:szCs w:val="24"/>
      <w:lang w:val="en-GB" w:eastAsia="fr-FR"/>
    </w:rPr>
  </w:style>
  <w:style w:type="character" w:customStyle="1" w:styleId="Heading2Char">
    <w:name w:val="Heading 2 Char"/>
    <w:basedOn w:val="DefaultParagraphFont"/>
    <w:link w:val="Heading2"/>
    <w:uiPriority w:val="99"/>
    <w:locked/>
    <w:rsid w:val="00C95296"/>
    <w:rPr>
      <w:rFonts w:ascii="Verdana" w:hAnsi="Verdana" w:cs="Times New Roman"/>
      <w:spacing w:val="-3"/>
      <w:sz w:val="20"/>
      <w:szCs w:val="20"/>
      <w:u w:val="single"/>
      <w:lang w:val="en-GB"/>
    </w:rPr>
  </w:style>
  <w:style w:type="character" w:customStyle="1" w:styleId="Heading3Char">
    <w:name w:val="Heading 3 Char"/>
    <w:basedOn w:val="DefaultParagraphFont"/>
    <w:link w:val="Heading3"/>
    <w:uiPriority w:val="99"/>
    <w:locked/>
    <w:rsid w:val="00C95296"/>
    <w:rPr>
      <w:rFonts w:ascii="Verdana" w:hAnsi="Verdana" w:cs="Times New Roman"/>
      <w:i/>
      <w:sz w:val="24"/>
      <w:szCs w:val="24"/>
      <w:lang w:val="en-GB" w:eastAsia="fr-FR"/>
    </w:rPr>
  </w:style>
  <w:style w:type="character" w:customStyle="1" w:styleId="Heading4Char">
    <w:name w:val="Heading 4 Char"/>
    <w:basedOn w:val="DefaultParagraphFont"/>
    <w:link w:val="Heading4"/>
    <w:uiPriority w:val="99"/>
    <w:locked/>
    <w:rsid w:val="00C95296"/>
    <w:rPr>
      <w:rFonts w:ascii="Verdana" w:hAnsi="Verdana" w:cs="Times New Roman"/>
      <w:b/>
      <w:bCs/>
      <w:sz w:val="24"/>
      <w:szCs w:val="24"/>
      <w:lang w:val="en-GB" w:eastAsia="fr-FR"/>
    </w:rPr>
  </w:style>
  <w:style w:type="character" w:customStyle="1" w:styleId="Heading5Char">
    <w:name w:val="Heading 5 Char"/>
    <w:basedOn w:val="DefaultParagraphFont"/>
    <w:link w:val="Heading5"/>
    <w:uiPriority w:val="99"/>
    <w:locked/>
    <w:rsid w:val="00C95296"/>
    <w:rPr>
      <w:rFonts w:ascii="Arial Narrow" w:hAnsi="Arial Narrow" w:cs="Times New Roman"/>
      <w:i/>
      <w:sz w:val="24"/>
      <w:szCs w:val="24"/>
      <w:lang w:val="en-GB" w:eastAsia="fr-FR"/>
    </w:rPr>
  </w:style>
  <w:style w:type="character" w:customStyle="1" w:styleId="Heading6Char">
    <w:name w:val="Heading 6 Char"/>
    <w:basedOn w:val="DefaultParagraphFont"/>
    <w:link w:val="Heading6"/>
    <w:uiPriority w:val="99"/>
    <w:locked/>
    <w:rsid w:val="00C95296"/>
    <w:rPr>
      <w:rFonts w:ascii="Verdana" w:hAnsi="Verdana" w:cs="Times New Roman"/>
      <w:b/>
      <w:spacing w:val="-6"/>
      <w:sz w:val="24"/>
      <w:szCs w:val="24"/>
      <w:lang w:val="en-GB" w:eastAsia="fr-FR"/>
    </w:rPr>
  </w:style>
  <w:style w:type="character" w:customStyle="1" w:styleId="Heading7Char">
    <w:name w:val="Heading 7 Char"/>
    <w:basedOn w:val="DefaultParagraphFont"/>
    <w:link w:val="Heading7"/>
    <w:uiPriority w:val="99"/>
    <w:locked/>
    <w:rsid w:val="00C95296"/>
    <w:rPr>
      <w:rFonts w:ascii="Verdana" w:hAnsi="Verdana" w:cs="Times New Roman"/>
      <w:b/>
      <w:bCs/>
      <w:snapToGrid w:val="0"/>
      <w:sz w:val="24"/>
      <w:szCs w:val="24"/>
      <w:lang w:val="en-GB" w:eastAsia="fr-FR"/>
    </w:rPr>
  </w:style>
  <w:style w:type="character" w:customStyle="1" w:styleId="Heading8Char">
    <w:name w:val="Heading 8 Char"/>
    <w:basedOn w:val="DefaultParagraphFont"/>
    <w:link w:val="Heading8"/>
    <w:uiPriority w:val="99"/>
    <w:locked/>
    <w:rsid w:val="00C95296"/>
    <w:rPr>
      <w:rFonts w:ascii="Arial Narrow" w:hAnsi="Arial Narrow" w:cs="Times New Roman"/>
      <w:b/>
      <w:sz w:val="24"/>
      <w:szCs w:val="24"/>
      <w:lang w:val="en-GB" w:eastAsia="fr-FR"/>
    </w:rPr>
  </w:style>
  <w:style w:type="character" w:customStyle="1" w:styleId="Heading9Char">
    <w:name w:val="Heading 9 Char"/>
    <w:basedOn w:val="DefaultParagraphFont"/>
    <w:link w:val="Heading9"/>
    <w:uiPriority w:val="99"/>
    <w:locked/>
    <w:rsid w:val="00C95296"/>
    <w:rPr>
      <w:rFonts w:ascii="Arial Narrow" w:eastAsia="Times New Roman" w:hAnsi="Arial Narrow"/>
      <w:b/>
      <w:sz w:val="20"/>
      <w:szCs w:val="24"/>
      <w:u w:val="single"/>
      <w:lang w:val="en-GB" w:eastAsia="fr-FR"/>
    </w:rPr>
  </w:style>
  <w:style w:type="paragraph" w:styleId="BalloonText">
    <w:name w:val="Balloon Text"/>
    <w:basedOn w:val="Normal"/>
    <w:link w:val="BalloonTextChar"/>
    <w:uiPriority w:val="99"/>
    <w:rsid w:val="00C95296"/>
    <w:pPr>
      <w:spacing w:after="0" w:line="240" w:lineRule="auto"/>
      <w:jc w:val="both"/>
    </w:pPr>
    <w:rPr>
      <w:rFonts w:ascii="Tahoma" w:eastAsia="Times New Roman" w:hAnsi="Tahoma" w:cs="Tahoma"/>
      <w:sz w:val="16"/>
      <w:szCs w:val="16"/>
      <w:lang w:eastAsia="fr-FR"/>
    </w:rPr>
  </w:style>
  <w:style w:type="character" w:customStyle="1" w:styleId="BalloonTextChar">
    <w:name w:val="Balloon Text Char"/>
    <w:basedOn w:val="DefaultParagraphFont"/>
    <w:link w:val="BalloonText"/>
    <w:uiPriority w:val="99"/>
    <w:locked/>
    <w:rsid w:val="00C95296"/>
    <w:rPr>
      <w:rFonts w:ascii="Tahoma" w:hAnsi="Tahoma" w:cs="Tahoma"/>
      <w:sz w:val="16"/>
      <w:szCs w:val="16"/>
      <w:lang w:val="en-GB" w:eastAsia="fr-FR"/>
    </w:rPr>
  </w:style>
  <w:style w:type="paragraph" w:styleId="Title">
    <w:name w:val="Title"/>
    <w:basedOn w:val="Normal"/>
    <w:next w:val="Normal"/>
    <w:link w:val="TitleChar"/>
    <w:uiPriority w:val="99"/>
    <w:qFormat/>
    <w:rsid w:val="009975B3"/>
    <w:pPr>
      <w:pBdr>
        <w:bottom w:val="single" w:sz="8" w:space="4" w:color="4F81BD"/>
      </w:pBdr>
      <w:spacing w:after="300" w:line="240" w:lineRule="auto"/>
      <w:contextualSpacing/>
    </w:pPr>
    <w:rPr>
      <w:rFonts w:ascii="Cambria" w:eastAsia="Times New Roman" w:hAnsi="Cambria"/>
      <w:color w:val="17365D"/>
      <w:spacing w:val="5"/>
      <w:kern w:val="28"/>
      <w:sz w:val="52"/>
      <w:szCs w:val="52"/>
      <w:lang w:val="en-US" w:eastAsia="ja-JP"/>
    </w:rPr>
  </w:style>
  <w:style w:type="character" w:customStyle="1" w:styleId="TitleChar">
    <w:name w:val="Title Char"/>
    <w:basedOn w:val="DefaultParagraphFont"/>
    <w:link w:val="Title"/>
    <w:uiPriority w:val="99"/>
    <w:locked/>
    <w:rsid w:val="009975B3"/>
    <w:rPr>
      <w:rFonts w:ascii="Cambria" w:hAnsi="Cambria" w:cs="Times New Roman"/>
      <w:color w:val="17365D"/>
      <w:spacing w:val="5"/>
      <w:kern w:val="28"/>
      <w:sz w:val="52"/>
      <w:szCs w:val="52"/>
      <w:lang w:val="en-US" w:eastAsia="ja-JP"/>
    </w:rPr>
  </w:style>
  <w:style w:type="paragraph" w:styleId="Subtitle">
    <w:name w:val="Subtitle"/>
    <w:basedOn w:val="Normal"/>
    <w:next w:val="Normal"/>
    <w:link w:val="SubtitleChar"/>
    <w:uiPriority w:val="99"/>
    <w:qFormat/>
    <w:rsid w:val="009975B3"/>
    <w:pPr>
      <w:numPr>
        <w:ilvl w:val="1"/>
      </w:numPr>
    </w:pPr>
    <w:rPr>
      <w:rFonts w:ascii="Cambria" w:eastAsia="Times New Roman" w:hAnsi="Cambria"/>
      <w:i/>
      <w:iCs/>
      <w:color w:val="4F81BD"/>
      <w:spacing w:val="15"/>
      <w:sz w:val="24"/>
      <w:szCs w:val="24"/>
      <w:lang w:val="en-US" w:eastAsia="ja-JP"/>
    </w:rPr>
  </w:style>
  <w:style w:type="character" w:customStyle="1" w:styleId="SubtitleChar">
    <w:name w:val="Subtitle Char"/>
    <w:basedOn w:val="DefaultParagraphFont"/>
    <w:link w:val="Subtitle"/>
    <w:uiPriority w:val="99"/>
    <w:locked/>
    <w:rsid w:val="009975B3"/>
    <w:rPr>
      <w:rFonts w:ascii="Cambria" w:hAnsi="Cambria" w:cs="Times New Roman"/>
      <w:i/>
      <w:iCs/>
      <w:color w:val="4F81BD"/>
      <w:spacing w:val="15"/>
      <w:sz w:val="24"/>
      <w:szCs w:val="24"/>
      <w:lang w:val="en-US" w:eastAsia="ja-JP"/>
    </w:rPr>
  </w:style>
  <w:style w:type="paragraph" w:styleId="BlockText">
    <w:name w:val="Block Text"/>
    <w:basedOn w:val="Normal"/>
    <w:uiPriority w:val="99"/>
    <w:rsid w:val="00C95296"/>
    <w:pPr>
      <w:spacing w:after="0" w:line="240" w:lineRule="auto"/>
      <w:ind w:left="20" w:right="39"/>
      <w:jc w:val="both"/>
    </w:pPr>
    <w:rPr>
      <w:rFonts w:ascii="Arial Narrow" w:eastAsia="Times New Roman" w:hAnsi="Arial Narrow"/>
      <w:sz w:val="20"/>
      <w:szCs w:val="20"/>
    </w:rPr>
  </w:style>
  <w:style w:type="character" w:styleId="PageNumber">
    <w:name w:val="page number"/>
    <w:basedOn w:val="DefaultParagraphFont"/>
    <w:uiPriority w:val="99"/>
    <w:rsid w:val="00C95296"/>
    <w:rPr>
      <w:rFonts w:cs="Times New Roman"/>
    </w:rPr>
  </w:style>
  <w:style w:type="paragraph" w:styleId="Header">
    <w:name w:val="header"/>
    <w:basedOn w:val="Normal"/>
    <w:link w:val="HeaderChar"/>
    <w:uiPriority w:val="99"/>
    <w:rsid w:val="00C95296"/>
    <w:pPr>
      <w:tabs>
        <w:tab w:val="center" w:pos="4153"/>
        <w:tab w:val="right" w:pos="8306"/>
      </w:tabs>
      <w:spacing w:after="0" w:line="240" w:lineRule="auto"/>
      <w:jc w:val="both"/>
    </w:pPr>
    <w:rPr>
      <w:rFonts w:ascii="Palatino" w:eastAsia="Times New Roman" w:hAnsi="Palatino"/>
      <w:sz w:val="20"/>
      <w:szCs w:val="20"/>
      <w:lang w:val="en-US"/>
    </w:rPr>
  </w:style>
  <w:style w:type="character" w:customStyle="1" w:styleId="HeaderChar">
    <w:name w:val="Header Char"/>
    <w:basedOn w:val="DefaultParagraphFont"/>
    <w:link w:val="Header"/>
    <w:uiPriority w:val="99"/>
    <w:locked/>
    <w:rsid w:val="00C95296"/>
    <w:rPr>
      <w:rFonts w:ascii="Palatino" w:hAnsi="Palatino" w:cs="Times New Roman"/>
      <w:sz w:val="20"/>
      <w:szCs w:val="20"/>
      <w:lang w:val="en-US"/>
    </w:rPr>
  </w:style>
  <w:style w:type="paragraph" w:styleId="Footer">
    <w:name w:val="footer"/>
    <w:basedOn w:val="Normal"/>
    <w:link w:val="FooterChar"/>
    <w:uiPriority w:val="99"/>
    <w:rsid w:val="00C95296"/>
    <w:pPr>
      <w:tabs>
        <w:tab w:val="center" w:pos="4320"/>
        <w:tab w:val="right" w:pos="8640"/>
      </w:tabs>
      <w:spacing w:after="0" w:line="240" w:lineRule="auto"/>
      <w:jc w:val="both"/>
    </w:pPr>
    <w:rPr>
      <w:rFonts w:ascii="Palatino" w:eastAsia="Times New Roman" w:hAnsi="Palatino"/>
      <w:sz w:val="20"/>
      <w:szCs w:val="20"/>
      <w:lang w:val="en-US"/>
    </w:rPr>
  </w:style>
  <w:style w:type="character" w:customStyle="1" w:styleId="FooterChar">
    <w:name w:val="Footer Char"/>
    <w:basedOn w:val="DefaultParagraphFont"/>
    <w:link w:val="Footer"/>
    <w:uiPriority w:val="99"/>
    <w:locked/>
    <w:rsid w:val="00C95296"/>
    <w:rPr>
      <w:rFonts w:ascii="Palatino" w:hAnsi="Palatino" w:cs="Times New Roman"/>
      <w:sz w:val="20"/>
      <w:szCs w:val="20"/>
      <w:lang w:val="en-US"/>
    </w:rPr>
  </w:style>
  <w:style w:type="paragraph" w:styleId="BodyText">
    <w:name w:val="Body Text"/>
    <w:basedOn w:val="Normal"/>
    <w:link w:val="BodyTextChar"/>
    <w:uiPriority w:val="99"/>
    <w:rsid w:val="00C95296"/>
    <w:pPr>
      <w:spacing w:after="0" w:line="240" w:lineRule="auto"/>
      <w:jc w:val="center"/>
    </w:pPr>
    <w:rPr>
      <w:rFonts w:ascii="Verdana" w:eastAsia="Times New Roman" w:hAnsi="Verdana"/>
      <w:b/>
      <w:sz w:val="18"/>
      <w:szCs w:val="24"/>
      <w:u w:val="single"/>
      <w:lang w:val="en-US" w:eastAsia="fr-FR"/>
    </w:rPr>
  </w:style>
  <w:style w:type="character" w:customStyle="1" w:styleId="BodyTextChar">
    <w:name w:val="Body Text Char"/>
    <w:basedOn w:val="DefaultParagraphFont"/>
    <w:link w:val="BodyText"/>
    <w:uiPriority w:val="99"/>
    <w:locked/>
    <w:rsid w:val="00C95296"/>
    <w:rPr>
      <w:rFonts w:ascii="Verdana" w:hAnsi="Verdana" w:cs="Times New Roman"/>
      <w:b/>
      <w:sz w:val="24"/>
      <w:szCs w:val="24"/>
      <w:u w:val="single"/>
      <w:lang w:val="en-US" w:eastAsia="fr-FR"/>
    </w:rPr>
  </w:style>
  <w:style w:type="paragraph" w:customStyle="1" w:styleId="BodyText21">
    <w:name w:val="Body Text 21"/>
    <w:basedOn w:val="Normal"/>
    <w:uiPriority w:val="99"/>
    <w:rsid w:val="00C95296"/>
    <w:pPr>
      <w:spacing w:after="0" w:line="240" w:lineRule="auto"/>
      <w:ind w:right="39"/>
      <w:jc w:val="both"/>
    </w:pPr>
    <w:rPr>
      <w:rFonts w:ascii="Arial Narrow" w:eastAsia="Times New Roman" w:hAnsi="Arial Narrow"/>
      <w:sz w:val="20"/>
      <w:szCs w:val="24"/>
      <w:lang w:eastAsia="fr-FR"/>
    </w:rPr>
  </w:style>
  <w:style w:type="paragraph" w:styleId="DocumentMap">
    <w:name w:val="Document Map"/>
    <w:basedOn w:val="Normal"/>
    <w:link w:val="DocumentMapChar"/>
    <w:uiPriority w:val="99"/>
    <w:semiHidden/>
    <w:rsid w:val="00C95296"/>
    <w:pPr>
      <w:shd w:val="clear" w:color="auto" w:fill="000080"/>
      <w:spacing w:after="0" w:line="240" w:lineRule="auto"/>
      <w:jc w:val="both"/>
    </w:pPr>
    <w:rPr>
      <w:rFonts w:ascii="Tahoma" w:eastAsia="Times New Roman" w:hAnsi="Tahoma" w:cs="Tahoma"/>
      <w:sz w:val="20"/>
      <w:szCs w:val="24"/>
      <w:lang w:eastAsia="fr-FR"/>
    </w:rPr>
  </w:style>
  <w:style w:type="character" w:customStyle="1" w:styleId="DocumentMapChar">
    <w:name w:val="Document Map Char"/>
    <w:basedOn w:val="DefaultParagraphFont"/>
    <w:link w:val="DocumentMap"/>
    <w:uiPriority w:val="99"/>
    <w:semiHidden/>
    <w:locked/>
    <w:rsid w:val="00C95296"/>
    <w:rPr>
      <w:rFonts w:ascii="Tahoma" w:hAnsi="Tahoma" w:cs="Tahoma"/>
      <w:sz w:val="24"/>
      <w:szCs w:val="24"/>
      <w:shd w:val="clear" w:color="auto" w:fill="000080"/>
      <w:lang w:val="en-GB" w:eastAsia="fr-FR"/>
    </w:rPr>
  </w:style>
  <w:style w:type="paragraph" w:styleId="FootnoteText">
    <w:name w:val="footnote text"/>
    <w:aliases w:val="Footnote Text Char1 Char,Footnote Text Char1 Char Char Char Char Char,Footnote Text Char1 Char1 Char Char Char,Footnote Text Char2,Footnote Text Char2 Char Char Char,Footnote Text Char3 Char Char,ft,ft Char1 Char Char Char Char"/>
    <w:basedOn w:val="Normal"/>
    <w:link w:val="FootnoteTextChar"/>
    <w:uiPriority w:val="99"/>
    <w:rsid w:val="00C95296"/>
    <w:pPr>
      <w:spacing w:after="0" w:line="240" w:lineRule="auto"/>
      <w:jc w:val="both"/>
    </w:pPr>
    <w:rPr>
      <w:rFonts w:ascii="Verdana" w:eastAsia="Times New Roman" w:hAnsi="Verdana"/>
      <w:sz w:val="20"/>
      <w:szCs w:val="20"/>
      <w:lang w:eastAsia="fr-FR"/>
    </w:rPr>
  </w:style>
  <w:style w:type="character" w:customStyle="1" w:styleId="FootnoteTextChar">
    <w:name w:val="Footnote Text Char"/>
    <w:aliases w:val="Footnote Text Char1 Char Char,Footnote Text Char1 Char Char Char Char Char Char,Footnote Text Char1 Char1 Char Char Char Char,Footnote Text Char2 Char,Footnote Text Char2 Char Char Char Char,Footnote Text Char3 Char Char Char,ft Char"/>
    <w:basedOn w:val="DefaultParagraphFont"/>
    <w:link w:val="FootnoteText"/>
    <w:uiPriority w:val="99"/>
    <w:locked/>
    <w:rsid w:val="00C95296"/>
    <w:rPr>
      <w:rFonts w:ascii="Verdana" w:hAnsi="Verdana" w:cs="Times New Roman"/>
      <w:sz w:val="20"/>
      <w:szCs w:val="20"/>
      <w:lang w:val="en-GB" w:eastAsia="fr-FR"/>
    </w:rPr>
  </w:style>
  <w:style w:type="character" w:styleId="FootnoteReference">
    <w:name w:val="footnote reference"/>
    <w:aliases w:val="fr"/>
    <w:basedOn w:val="DefaultParagraphFont"/>
    <w:rsid w:val="00C95296"/>
    <w:rPr>
      <w:rFonts w:cs="Times New Roman"/>
      <w:vertAlign w:val="superscript"/>
    </w:rPr>
  </w:style>
  <w:style w:type="paragraph" w:styleId="BodyText3">
    <w:name w:val="Body Text 3"/>
    <w:basedOn w:val="Normal"/>
    <w:link w:val="BodyText3Char"/>
    <w:uiPriority w:val="99"/>
    <w:rsid w:val="00C95296"/>
    <w:pPr>
      <w:spacing w:after="0" w:line="240" w:lineRule="auto"/>
      <w:jc w:val="both"/>
    </w:pPr>
    <w:rPr>
      <w:rFonts w:ascii="Verdana" w:eastAsia="Times New Roman" w:hAnsi="Verdana"/>
      <w:spacing w:val="-6"/>
      <w:sz w:val="16"/>
      <w:szCs w:val="24"/>
      <w:lang w:eastAsia="fr-FR"/>
    </w:rPr>
  </w:style>
  <w:style w:type="character" w:customStyle="1" w:styleId="BodyText3Char">
    <w:name w:val="Body Text 3 Char"/>
    <w:basedOn w:val="DefaultParagraphFont"/>
    <w:link w:val="BodyText3"/>
    <w:uiPriority w:val="99"/>
    <w:locked/>
    <w:rsid w:val="00C95296"/>
    <w:rPr>
      <w:rFonts w:ascii="Verdana" w:hAnsi="Verdana" w:cs="Times New Roman"/>
      <w:spacing w:val="-6"/>
      <w:sz w:val="24"/>
      <w:szCs w:val="24"/>
      <w:lang w:val="en-GB" w:eastAsia="fr-FR"/>
    </w:rPr>
  </w:style>
  <w:style w:type="paragraph" w:styleId="BodyTextIndent">
    <w:name w:val="Body Text Indent"/>
    <w:basedOn w:val="Normal"/>
    <w:link w:val="BodyTextIndentChar"/>
    <w:uiPriority w:val="99"/>
    <w:rsid w:val="00C95296"/>
    <w:pPr>
      <w:tabs>
        <w:tab w:val="left" w:pos="399"/>
      </w:tabs>
      <w:spacing w:after="0" w:line="240" w:lineRule="auto"/>
      <w:ind w:left="399" w:hanging="399"/>
      <w:jc w:val="both"/>
    </w:pPr>
    <w:rPr>
      <w:rFonts w:ascii="Arial Narrow" w:eastAsia="Times New Roman" w:hAnsi="Arial Narrow"/>
      <w:sz w:val="20"/>
      <w:szCs w:val="24"/>
      <w:lang w:eastAsia="fr-FR"/>
    </w:rPr>
  </w:style>
  <w:style w:type="character" w:customStyle="1" w:styleId="BodyTextIndentChar">
    <w:name w:val="Body Text Indent Char"/>
    <w:basedOn w:val="DefaultParagraphFont"/>
    <w:link w:val="BodyTextIndent"/>
    <w:uiPriority w:val="99"/>
    <w:locked/>
    <w:rsid w:val="00C95296"/>
    <w:rPr>
      <w:rFonts w:ascii="Arial Narrow" w:hAnsi="Arial Narrow" w:cs="Times New Roman"/>
      <w:sz w:val="24"/>
      <w:szCs w:val="24"/>
      <w:lang w:val="en-GB" w:eastAsia="fr-FR"/>
    </w:rPr>
  </w:style>
  <w:style w:type="character" w:styleId="Hyperlink">
    <w:name w:val="Hyperlink"/>
    <w:basedOn w:val="DefaultParagraphFont"/>
    <w:uiPriority w:val="99"/>
    <w:rsid w:val="00C95296"/>
    <w:rPr>
      <w:rFonts w:cs="Times New Roman"/>
      <w:color w:val="0000FF"/>
      <w:u w:val="single"/>
    </w:rPr>
  </w:style>
  <w:style w:type="paragraph" w:styleId="BodyTextIndent2">
    <w:name w:val="Body Text Indent 2"/>
    <w:basedOn w:val="Normal"/>
    <w:link w:val="BodyTextIndent2Char"/>
    <w:uiPriority w:val="99"/>
    <w:rsid w:val="00C95296"/>
    <w:pPr>
      <w:suppressAutoHyphens/>
      <w:spacing w:after="0" w:line="240" w:lineRule="auto"/>
      <w:ind w:left="1440" w:hanging="720"/>
      <w:jc w:val="both"/>
    </w:pPr>
    <w:rPr>
      <w:rFonts w:ascii="Verdana" w:eastAsia="Times New Roman" w:hAnsi="Verdana"/>
      <w:b/>
      <w:spacing w:val="-3"/>
      <w:sz w:val="20"/>
      <w:szCs w:val="20"/>
    </w:rPr>
  </w:style>
  <w:style w:type="character" w:customStyle="1" w:styleId="BodyTextIndent2Char">
    <w:name w:val="Body Text Indent 2 Char"/>
    <w:basedOn w:val="DefaultParagraphFont"/>
    <w:link w:val="BodyTextIndent2"/>
    <w:uiPriority w:val="99"/>
    <w:locked/>
    <w:rsid w:val="00C95296"/>
    <w:rPr>
      <w:rFonts w:ascii="Verdana" w:hAnsi="Verdana" w:cs="Times New Roman"/>
      <w:b/>
      <w:spacing w:val="-3"/>
      <w:sz w:val="20"/>
      <w:szCs w:val="20"/>
      <w:lang w:val="en-GB"/>
    </w:rPr>
  </w:style>
  <w:style w:type="character" w:styleId="CommentReference">
    <w:name w:val="annotation reference"/>
    <w:basedOn w:val="DefaultParagraphFont"/>
    <w:uiPriority w:val="99"/>
    <w:semiHidden/>
    <w:rsid w:val="00C95296"/>
    <w:rPr>
      <w:rFonts w:cs="Times New Roman"/>
      <w:sz w:val="16"/>
    </w:rPr>
  </w:style>
  <w:style w:type="paragraph" w:styleId="CommentText">
    <w:name w:val="annotation text"/>
    <w:basedOn w:val="Normal"/>
    <w:link w:val="CommentTextChar"/>
    <w:uiPriority w:val="99"/>
    <w:semiHidden/>
    <w:rsid w:val="00C95296"/>
    <w:pPr>
      <w:spacing w:after="0" w:line="240" w:lineRule="auto"/>
      <w:jc w:val="both"/>
    </w:pPr>
    <w:rPr>
      <w:rFonts w:ascii="Verdana" w:eastAsia="Times New Roman" w:hAnsi="Verdana"/>
      <w:sz w:val="20"/>
      <w:szCs w:val="20"/>
      <w:lang w:eastAsia="sl-SI"/>
    </w:rPr>
  </w:style>
  <w:style w:type="character" w:customStyle="1" w:styleId="CommentTextChar">
    <w:name w:val="Comment Text Char"/>
    <w:basedOn w:val="DefaultParagraphFont"/>
    <w:link w:val="CommentText"/>
    <w:uiPriority w:val="99"/>
    <w:semiHidden/>
    <w:locked/>
    <w:rsid w:val="00C95296"/>
    <w:rPr>
      <w:rFonts w:ascii="Verdana" w:hAnsi="Verdana" w:cs="Times New Roman"/>
      <w:sz w:val="20"/>
      <w:szCs w:val="20"/>
      <w:lang w:val="en-GB" w:eastAsia="sl-SI"/>
    </w:rPr>
  </w:style>
  <w:style w:type="paragraph" w:styleId="BodyTextIndent3">
    <w:name w:val="Body Text Indent 3"/>
    <w:basedOn w:val="Normal"/>
    <w:link w:val="BodyTextIndent3Char"/>
    <w:uiPriority w:val="99"/>
    <w:rsid w:val="00C95296"/>
    <w:pPr>
      <w:tabs>
        <w:tab w:val="left" w:pos="6000"/>
      </w:tabs>
      <w:spacing w:after="0" w:line="240" w:lineRule="auto"/>
      <w:ind w:left="627"/>
      <w:jc w:val="both"/>
    </w:pPr>
    <w:rPr>
      <w:rFonts w:ascii="Arial Narrow" w:eastAsia="Times New Roman" w:hAnsi="Arial Narrow"/>
      <w:sz w:val="20"/>
      <w:szCs w:val="24"/>
      <w:lang w:eastAsia="fr-FR"/>
    </w:rPr>
  </w:style>
  <w:style w:type="character" w:customStyle="1" w:styleId="BodyTextIndent3Char">
    <w:name w:val="Body Text Indent 3 Char"/>
    <w:basedOn w:val="DefaultParagraphFont"/>
    <w:link w:val="BodyTextIndent3"/>
    <w:uiPriority w:val="99"/>
    <w:locked/>
    <w:rsid w:val="00C95296"/>
    <w:rPr>
      <w:rFonts w:ascii="Arial Narrow" w:hAnsi="Arial Narrow" w:cs="Times New Roman"/>
      <w:sz w:val="24"/>
      <w:szCs w:val="24"/>
      <w:lang w:val="en-GB" w:eastAsia="fr-FR"/>
    </w:rPr>
  </w:style>
  <w:style w:type="character" w:styleId="FollowedHyperlink">
    <w:name w:val="FollowedHyperlink"/>
    <w:basedOn w:val="DefaultParagraphFont"/>
    <w:uiPriority w:val="99"/>
    <w:rsid w:val="00C95296"/>
    <w:rPr>
      <w:rFonts w:cs="Times New Roman"/>
      <w:color w:val="800080"/>
      <w:u w:val="single"/>
    </w:rPr>
  </w:style>
  <w:style w:type="paragraph" w:styleId="NormalWeb">
    <w:name w:val="Normal (Web)"/>
    <w:basedOn w:val="Normal"/>
    <w:uiPriority w:val="99"/>
    <w:rsid w:val="00C95296"/>
    <w:pPr>
      <w:spacing w:after="100" w:afterAutospacing="1" w:line="260" w:lineRule="atLeast"/>
      <w:jc w:val="both"/>
    </w:pPr>
    <w:rPr>
      <w:rFonts w:ascii="Arial" w:eastAsia="Times New Roman" w:hAnsi="Arial"/>
      <w:color w:val="000066"/>
      <w:sz w:val="20"/>
      <w:szCs w:val="20"/>
      <w:lang w:val="en-US"/>
    </w:rPr>
  </w:style>
  <w:style w:type="paragraph" w:styleId="PlainText">
    <w:name w:val="Plain Text"/>
    <w:basedOn w:val="Normal"/>
    <w:link w:val="PlainTextChar"/>
    <w:uiPriority w:val="99"/>
    <w:rsid w:val="00C95296"/>
    <w:pPr>
      <w:overflowPunct w:val="0"/>
      <w:autoSpaceDE w:val="0"/>
      <w:autoSpaceDN w:val="0"/>
      <w:adjustRightInd w:val="0"/>
      <w:spacing w:after="0" w:line="240" w:lineRule="auto"/>
      <w:jc w:val="both"/>
      <w:textAlignment w:val="baseline"/>
    </w:pPr>
    <w:rPr>
      <w:rFonts w:ascii="Courier New" w:eastAsia="Times New Roman" w:hAnsi="Courier New"/>
      <w:sz w:val="20"/>
      <w:szCs w:val="20"/>
      <w:lang w:eastAsia="sl-SI"/>
    </w:rPr>
  </w:style>
  <w:style w:type="character" w:customStyle="1" w:styleId="PlainTextChar">
    <w:name w:val="Plain Text Char"/>
    <w:basedOn w:val="DefaultParagraphFont"/>
    <w:link w:val="PlainText"/>
    <w:uiPriority w:val="99"/>
    <w:locked/>
    <w:rsid w:val="00C95296"/>
    <w:rPr>
      <w:rFonts w:ascii="Courier New" w:hAnsi="Courier New" w:cs="Times New Roman"/>
      <w:sz w:val="20"/>
      <w:szCs w:val="20"/>
      <w:lang w:val="en-GB" w:eastAsia="sl-SI"/>
    </w:rPr>
  </w:style>
  <w:style w:type="paragraph" w:styleId="HTMLPreformatted">
    <w:name w:val="HTML Preformatted"/>
    <w:basedOn w:val="Normal"/>
    <w:link w:val="HTMLPreformattedChar"/>
    <w:uiPriority w:val="99"/>
    <w:rsid w:val="00C9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Arial Unicode MS" w:eastAsia="Arial Unicode MS" w:hAnsi="Arial Unicode MS" w:cs="Courier New"/>
      <w:sz w:val="20"/>
      <w:szCs w:val="20"/>
      <w:lang w:val="fi-FI" w:eastAsia="fi-FI"/>
    </w:rPr>
  </w:style>
  <w:style w:type="character" w:customStyle="1" w:styleId="HTMLPreformattedChar">
    <w:name w:val="HTML Preformatted Char"/>
    <w:basedOn w:val="DefaultParagraphFont"/>
    <w:link w:val="HTMLPreformatted"/>
    <w:uiPriority w:val="99"/>
    <w:locked/>
    <w:rsid w:val="00C95296"/>
    <w:rPr>
      <w:rFonts w:ascii="Arial Unicode MS" w:eastAsia="Arial Unicode MS" w:hAnsi="Arial Unicode MS" w:cs="Courier New"/>
      <w:sz w:val="20"/>
      <w:szCs w:val="20"/>
      <w:lang w:val="fi-FI" w:eastAsia="fi-FI"/>
    </w:rPr>
  </w:style>
  <w:style w:type="paragraph" w:customStyle="1" w:styleId="List1">
    <w:name w:val="List1"/>
    <w:uiPriority w:val="99"/>
    <w:rsid w:val="00C95296"/>
    <w:pPr>
      <w:widowControl w:val="0"/>
      <w:tabs>
        <w:tab w:val="left" w:pos="1680"/>
      </w:tabs>
      <w:suppressAutoHyphens/>
    </w:pPr>
    <w:rPr>
      <w:rFonts w:ascii="Courier New" w:eastAsia="Times New Roman" w:hAnsi="Courier New"/>
      <w:sz w:val="20"/>
      <w:szCs w:val="20"/>
      <w:lang w:eastAsia="nl-NL"/>
    </w:rPr>
  </w:style>
  <w:style w:type="paragraph" w:styleId="BodyText2">
    <w:name w:val="Body Text 2"/>
    <w:basedOn w:val="Normal"/>
    <w:link w:val="BodyText2Char"/>
    <w:uiPriority w:val="99"/>
    <w:rsid w:val="00C95296"/>
    <w:pPr>
      <w:spacing w:after="0" w:line="240" w:lineRule="auto"/>
      <w:ind w:left="1134" w:hanging="567"/>
      <w:jc w:val="both"/>
    </w:pPr>
    <w:rPr>
      <w:rFonts w:ascii="Bookman Old Style" w:eastAsia="Times New Roman" w:hAnsi="Bookman Old Style"/>
      <w:szCs w:val="20"/>
    </w:rPr>
  </w:style>
  <w:style w:type="character" w:customStyle="1" w:styleId="BodyText2Char">
    <w:name w:val="Body Text 2 Char"/>
    <w:basedOn w:val="DefaultParagraphFont"/>
    <w:link w:val="BodyText2"/>
    <w:uiPriority w:val="99"/>
    <w:locked/>
    <w:rsid w:val="00C95296"/>
    <w:rPr>
      <w:rFonts w:ascii="Bookman Old Style" w:hAnsi="Bookman Old Style" w:cs="Times New Roman"/>
      <w:sz w:val="20"/>
      <w:szCs w:val="20"/>
      <w:lang w:val="en-GB"/>
    </w:rPr>
  </w:style>
  <w:style w:type="paragraph" w:customStyle="1" w:styleId="CarCharCarCharCarCharCarCharCarCharCarCharChar1CharCharCharCharCharChar">
    <w:name w:val="Car Char Car Char Car Char Car Char Car Char Car Char Char1 Char Char Char Char Char Char"/>
    <w:basedOn w:val="Normal"/>
    <w:uiPriority w:val="99"/>
    <w:rsid w:val="00C95296"/>
    <w:pPr>
      <w:spacing w:after="160" w:line="240" w:lineRule="exact"/>
      <w:jc w:val="both"/>
    </w:pPr>
    <w:rPr>
      <w:rFonts w:ascii="Arial" w:eastAsia="Times New Roman" w:hAnsi="Arial" w:cs="Arial"/>
      <w:sz w:val="20"/>
      <w:szCs w:val="20"/>
    </w:rPr>
  </w:style>
  <w:style w:type="paragraph" w:customStyle="1" w:styleId="CharChar">
    <w:name w:val="Char Char"/>
    <w:basedOn w:val="Normal"/>
    <w:uiPriority w:val="99"/>
    <w:rsid w:val="00C95296"/>
    <w:pPr>
      <w:spacing w:after="160" w:line="240" w:lineRule="exact"/>
      <w:jc w:val="both"/>
    </w:pPr>
    <w:rPr>
      <w:rFonts w:ascii="Arial" w:eastAsia="Times New Roman" w:hAnsi="Arial" w:cs="Arial"/>
      <w:sz w:val="20"/>
      <w:szCs w:val="20"/>
      <w:lang w:val="en-US"/>
    </w:rPr>
  </w:style>
  <w:style w:type="paragraph" w:customStyle="1" w:styleId="NormalWeb5">
    <w:name w:val="Normal (Web)5"/>
    <w:basedOn w:val="Normal"/>
    <w:uiPriority w:val="99"/>
    <w:rsid w:val="00C95296"/>
    <w:pPr>
      <w:spacing w:after="192" w:line="240" w:lineRule="auto"/>
      <w:jc w:val="both"/>
    </w:pPr>
    <w:rPr>
      <w:rFonts w:ascii="Verdana" w:eastAsia="Times New Roman" w:hAnsi="Verdana"/>
      <w:sz w:val="20"/>
      <w:szCs w:val="24"/>
      <w:lang w:val="en-US"/>
    </w:rPr>
  </w:style>
  <w:style w:type="paragraph" w:customStyle="1" w:styleId="CarCharCarCharCarCharCarCharCarCharCarCharChar">
    <w:name w:val="Car Char Car Char Car Char Car Char Car Char Car Char Char"/>
    <w:basedOn w:val="Normal"/>
    <w:uiPriority w:val="99"/>
    <w:rsid w:val="00C95296"/>
    <w:pPr>
      <w:spacing w:after="160" w:line="240" w:lineRule="exact"/>
      <w:jc w:val="both"/>
    </w:pPr>
    <w:rPr>
      <w:rFonts w:ascii="Arial" w:eastAsia="Times New Roman" w:hAnsi="Arial" w:cs="Arial"/>
      <w:sz w:val="20"/>
      <w:szCs w:val="20"/>
    </w:rPr>
  </w:style>
  <w:style w:type="paragraph" w:customStyle="1" w:styleId="ZchnZchnCharCharChar">
    <w:name w:val="Zchn Zchn Char Char Char"/>
    <w:basedOn w:val="Normal"/>
    <w:uiPriority w:val="99"/>
    <w:rsid w:val="00C95296"/>
    <w:pPr>
      <w:spacing w:after="160" w:line="240" w:lineRule="exact"/>
      <w:jc w:val="both"/>
    </w:pPr>
    <w:rPr>
      <w:rFonts w:ascii="Arial" w:eastAsia="Times New Roman" w:hAnsi="Arial" w:cs="Arial"/>
      <w:sz w:val="20"/>
      <w:szCs w:val="20"/>
      <w:lang w:val="en-US"/>
    </w:rPr>
  </w:style>
  <w:style w:type="paragraph" w:customStyle="1" w:styleId="DefaultParagraphFontCharChar">
    <w:name w:val="Default Paragraph Font Char Char"/>
    <w:aliases w:val="Default Paragraph Font Char Char1,Default Paragraph Font Char Char11,Default Paragraph Font Char Char2,Default Paragraph Font Para Char Char Char Char,Default Paragraph Font Para Char Char Char Char1"/>
    <w:basedOn w:val="Normal"/>
    <w:uiPriority w:val="99"/>
    <w:rsid w:val="00C95296"/>
    <w:pPr>
      <w:spacing w:after="160" w:line="240" w:lineRule="exact"/>
      <w:jc w:val="both"/>
    </w:pPr>
    <w:rPr>
      <w:rFonts w:ascii="Arial" w:eastAsia="Times New Roman" w:hAnsi="Arial" w:cs="Arial"/>
      <w:sz w:val="20"/>
      <w:szCs w:val="20"/>
      <w:lang w:val="en-US"/>
    </w:rPr>
  </w:style>
  <w:style w:type="paragraph" w:styleId="ListBullet">
    <w:name w:val="List Bullet"/>
    <w:basedOn w:val="Normal"/>
    <w:autoRedefine/>
    <w:uiPriority w:val="99"/>
    <w:rsid w:val="00C95296"/>
    <w:pPr>
      <w:tabs>
        <w:tab w:val="num" w:pos="360"/>
      </w:tabs>
      <w:spacing w:after="0" w:line="240" w:lineRule="auto"/>
      <w:ind w:left="360" w:hanging="360"/>
      <w:jc w:val="both"/>
    </w:pPr>
    <w:rPr>
      <w:rFonts w:ascii="Verdana" w:eastAsia="Times New Roman" w:hAnsi="Verdana"/>
      <w:sz w:val="20"/>
      <w:szCs w:val="24"/>
      <w:lang w:eastAsia="fr-FR"/>
    </w:rPr>
  </w:style>
  <w:style w:type="character" w:customStyle="1" w:styleId="citecrochet1">
    <w:name w:val="cite_crochet1"/>
    <w:uiPriority w:val="99"/>
    <w:rsid w:val="00C95296"/>
    <w:rPr>
      <w:vanish/>
    </w:rPr>
  </w:style>
  <w:style w:type="paragraph" w:customStyle="1" w:styleId="Normale">
    <w:name w:val="Normale"/>
    <w:basedOn w:val="Normal"/>
    <w:uiPriority w:val="99"/>
    <w:rsid w:val="00C95296"/>
    <w:pPr>
      <w:spacing w:after="0" w:line="240" w:lineRule="auto"/>
      <w:jc w:val="both"/>
    </w:pPr>
    <w:rPr>
      <w:rFonts w:ascii="Arial Narrow" w:eastAsia="Batang" w:hAnsi="Arial Narrow"/>
      <w:sz w:val="20"/>
      <w:szCs w:val="24"/>
      <w:lang w:eastAsia="ko-KR"/>
    </w:rPr>
  </w:style>
  <w:style w:type="paragraph" w:customStyle="1" w:styleId="DefaultParagraphFontCharCharCharCharCharCharChar">
    <w:name w:val="Default Paragraph Font Char Char Char Char Char Char Char"/>
    <w:aliases w:val="Default Paragraph Font Char Char11 Char Char Char Char Char,Default Paragraph Font Para Char Char Char Char Char Char Char Char Char"/>
    <w:basedOn w:val="Normal"/>
    <w:uiPriority w:val="99"/>
    <w:rsid w:val="00C95296"/>
    <w:pPr>
      <w:spacing w:after="160" w:line="240" w:lineRule="exact"/>
      <w:jc w:val="both"/>
    </w:pPr>
    <w:rPr>
      <w:rFonts w:ascii="Arial" w:eastAsia="Times New Roman" w:hAnsi="Arial" w:cs="Arial"/>
      <w:sz w:val="20"/>
      <w:szCs w:val="20"/>
      <w:lang w:val="en-US"/>
    </w:rPr>
  </w:style>
  <w:style w:type="character" w:customStyle="1" w:styleId="Caractresdenotedebasdepage">
    <w:name w:val="Caractères de note de bas de page"/>
    <w:uiPriority w:val="99"/>
    <w:rsid w:val="00C95296"/>
    <w:rPr>
      <w:vertAlign w:val="superscript"/>
    </w:rPr>
  </w:style>
  <w:style w:type="character" w:styleId="Emphasis">
    <w:name w:val="Emphasis"/>
    <w:basedOn w:val="DefaultParagraphFont"/>
    <w:uiPriority w:val="99"/>
    <w:qFormat/>
    <w:rsid w:val="00C95296"/>
    <w:rPr>
      <w:rFonts w:cs="Times New Roman"/>
      <w:i/>
    </w:rPr>
  </w:style>
  <w:style w:type="paragraph" w:styleId="CommentSubject">
    <w:name w:val="annotation subject"/>
    <w:basedOn w:val="CommentText"/>
    <w:next w:val="CommentText"/>
    <w:link w:val="CommentSubjectChar"/>
    <w:uiPriority w:val="99"/>
    <w:semiHidden/>
    <w:rsid w:val="00C95296"/>
    <w:rPr>
      <w:b/>
      <w:bCs/>
      <w:lang w:val="fr-FR" w:eastAsia="fr-FR"/>
    </w:rPr>
  </w:style>
  <w:style w:type="character" w:customStyle="1" w:styleId="CommentSubjectChar">
    <w:name w:val="Comment Subject Char"/>
    <w:basedOn w:val="CommentTextChar"/>
    <w:link w:val="CommentSubject"/>
    <w:uiPriority w:val="99"/>
    <w:semiHidden/>
    <w:locked/>
    <w:rsid w:val="00C95296"/>
    <w:rPr>
      <w:rFonts w:ascii="Verdana" w:hAnsi="Verdana" w:cs="Times New Roman"/>
      <w:b/>
      <w:bCs/>
      <w:sz w:val="20"/>
      <w:szCs w:val="20"/>
      <w:lang w:val="en-GB" w:eastAsia="fr-FR"/>
    </w:rPr>
  </w:style>
  <w:style w:type="paragraph" w:styleId="ListParagraph">
    <w:name w:val="List Paragraph"/>
    <w:basedOn w:val="Normal"/>
    <w:uiPriority w:val="99"/>
    <w:qFormat/>
    <w:rsid w:val="00C95296"/>
    <w:pPr>
      <w:spacing w:after="0" w:line="240" w:lineRule="auto"/>
      <w:ind w:left="720"/>
      <w:jc w:val="both"/>
    </w:pPr>
    <w:rPr>
      <w:rFonts w:ascii="Verdana" w:eastAsia="Times New Roman" w:hAnsi="Verdana"/>
      <w:sz w:val="20"/>
      <w:szCs w:val="24"/>
      <w:lang w:val="en-US"/>
    </w:rPr>
  </w:style>
  <w:style w:type="paragraph" w:styleId="TOC1">
    <w:name w:val="toc 1"/>
    <w:basedOn w:val="Normal"/>
    <w:next w:val="Normal"/>
    <w:autoRedefine/>
    <w:uiPriority w:val="39"/>
    <w:rsid w:val="00CC6421"/>
    <w:pPr>
      <w:tabs>
        <w:tab w:val="left" w:pos="426"/>
        <w:tab w:val="right" w:leader="dot" w:pos="9034"/>
      </w:tabs>
      <w:spacing w:before="120" w:after="120" w:line="240" w:lineRule="auto"/>
    </w:pPr>
    <w:rPr>
      <w:rFonts w:eastAsia="Times New Roman" w:cs="Calibri"/>
      <w:b/>
      <w:bCs/>
      <w:caps/>
      <w:sz w:val="20"/>
      <w:szCs w:val="20"/>
      <w:lang w:eastAsia="fr-FR"/>
    </w:rPr>
  </w:style>
  <w:style w:type="paragraph" w:styleId="TOC2">
    <w:name w:val="toc 2"/>
    <w:basedOn w:val="Normal"/>
    <w:next w:val="Normal"/>
    <w:autoRedefine/>
    <w:uiPriority w:val="39"/>
    <w:rsid w:val="00C95296"/>
    <w:pPr>
      <w:spacing w:after="0" w:line="240" w:lineRule="auto"/>
      <w:ind w:left="240"/>
      <w:jc w:val="both"/>
    </w:pPr>
    <w:rPr>
      <w:rFonts w:eastAsia="Times New Roman" w:cs="Calibri"/>
      <w:smallCaps/>
      <w:sz w:val="20"/>
      <w:szCs w:val="20"/>
      <w:lang w:eastAsia="fr-FR"/>
    </w:rPr>
  </w:style>
  <w:style w:type="paragraph" w:styleId="TOC3">
    <w:name w:val="toc 3"/>
    <w:basedOn w:val="Normal"/>
    <w:next w:val="Normal"/>
    <w:autoRedefine/>
    <w:uiPriority w:val="39"/>
    <w:rsid w:val="00C95296"/>
    <w:pPr>
      <w:spacing w:after="0" w:line="240" w:lineRule="auto"/>
      <w:ind w:left="480"/>
      <w:jc w:val="both"/>
    </w:pPr>
    <w:rPr>
      <w:rFonts w:eastAsia="Times New Roman" w:cs="Calibri"/>
      <w:i/>
      <w:iCs/>
      <w:sz w:val="20"/>
      <w:szCs w:val="20"/>
      <w:lang w:eastAsia="fr-FR"/>
    </w:rPr>
  </w:style>
  <w:style w:type="paragraph" w:styleId="TOC4">
    <w:name w:val="toc 4"/>
    <w:basedOn w:val="Normal"/>
    <w:next w:val="Normal"/>
    <w:autoRedefine/>
    <w:uiPriority w:val="99"/>
    <w:rsid w:val="00C95296"/>
    <w:pPr>
      <w:spacing w:after="0" w:line="240" w:lineRule="auto"/>
      <w:ind w:left="720"/>
      <w:jc w:val="both"/>
    </w:pPr>
    <w:rPr>
      <w:rFonts w:eastAsia="Times New Roman" w:cs="Calibri"/>
      <w:sz w:val="18"/>
      <w:szCs w:val="18"/>
      <w:lang w:eastAsia="fr-FR"/>
    </w:rPr>
  </w:style>
  <w:style w:type="paragraph" w:styleId="TOC5">
    <w:name w:val="toc 5"/>
    <w:basedOn w:val="Normal"/>
    <w:next w:val="Normal"/>
    <w:autoRedefine/>
    <w:uiPriority w:val="99"/>
    <w:rsid w:val="00C95296"/>
    <w:pPr>
      <w:spacing w:after="0" w:line="240" w:lineRule="auto"/>
      <w:ind w:left="960"/>
      <w:jc w:val="both"/>
    </w:pPr>
    <w:rPr>
      <w:rFonts w:eastAsia="Times New Roman" w:cs="Calibri"/>
      <w:sz w:val="18"/>
      <w:szCs w:val="18"/>
      <w:lang w:eastAsia="fr-FR"/>
    </w:rPr>
  </w:style>
  <w:style w:type="paragraph" w:styleId="TOC6">
    <w:name w:val="toc 6"/>
    <w:basedOn w:val="Normal"/>
    <w:next w:val="Normal"/>
    <w:autoRedefine/>
    <w:uiPriority w:val="99"/>
    <w:rsid w:val="00C95296"/>
    <w:pPr>
      <w:spacing w:after="0" w:line="240" w:lineRule="auto"/>
      <w:ind w:left="1200"/>
      <w:jc w:val="both"/>
    </w:pPr>
    <w:rPr>
      <w:rFonts w:eastAsia="Times New Roman" w:cs="Calibri"/>
      <w:sz w:val="18"/>
      <w:szCs w:val="18"/>
      <w:lang w:eastAsia="fr-FR"/>
    </w:rPr>
  </w:style>
  <w:style w:type="paragraph" w:styleId="TOC7">
    <w:name w:val="toc 7"/>
    <w:basedOn w:val="Normal"/>
    <w:next w:val="Normal"/>
    <w:autoRedefine/>
    <w:uiPriority w:val="99"/>
    <w:rsid w:val="00C95296"/>
    <w:pPr>
      <w:spacing w:after="0" w:line="240" w:lineRule="auto"/>
      <w:ind w:left="1440"/>
      <w:jc w:val="both"/>
    </w:pPr>
    <w:rPr>
      <w:rFonts w:eastAsia="Times New Roman" w:cs="Calibri"/>
      <w:sz w:val="18"/>
      <w:szCs w:val="18"/>
      <w:lang w:eastAsia="fr-FR"/>
    </w:rPr>
  </w:style>
  <w:style w:type="paragraph" w:styleId="TOC8">
    <w:name w:val="toc 8"/>
    <w:basedOn w:val="Normal"/>
    <w:next w:val="Normal"/>
    <w:autoRedefine/>
    <w:uiPriority w:val="99"/>
    <w:rsid w:val="00C95296"/>
    <w:pPr>
      <w:spacing w:after="0" w:line="240" w:lineRule="auto"/>
      <w:ind w:left="1680"/>
      <w:jc w:val="both"/>
    </w:pPr>
    <w:rPr>
      <w:rFonts w:eastAsia="Times New Roman" w:cs="Calibri"/>
      <w:sz w:val="18"/>
      <w:szCs w:val="18"/>
      <w:lang w:eastAsia="fr-FR"/>
    </w:rPr>
  </w:style>
  <w:style w:type="paragraph" w:styleId="TOC9">
    <w:name w:val="toc 9"/>
    <w:basedOn w:val="Normal"/>
    <w:next w:val="Normal"/>
    <w:autoRedefine/>
    <w:uiPriority w:val="99"/>
    <w:rsid w:val="00C95296"/>
    <w:pPr>
      <w:spacing w:after="0" w:line="240" w:lineRule="auto"/>
      <w:ind w:left="1920"/>
      <w:jc w:val="both"/>
    </w:pPr>
    <w:rPr>
      <w:rFonts w:eastAsia="Times New Roman" w:cs="Calibri"/>
      <w:sz w:val="18"/>
      <w:szCs w:val="18"/>
      <w:lang w:eastAsia="fr-FR"/>
    </w:rPr>
  </w:style>
  <w:style w:type="table" w:styleId="TableGrid">
    <w:name w:val="Table Grid"/>
    <w:basedOn w:val="TableNormal"/>
    <w:uiPriority w:val="99"/>
    <w:rsid w:val="00C95296"/>
    <w:rPr>
      <w:rFonts w:ascii="Times New Roman" w:eastAsia="Times New Roman" w:hAnsi="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sde">
    <w:name w:val="Corps de"/>
    <w:basedOn w:val="Normal"/>
    <w:uiPriority w:val="99"/>
    <w:rsid w:val="00C95296"/>
    <w:pPr>
      <w:spacing w:after="0" w:line="240" w:lineRule="auto"/>
      <w:jc w:val="center"/>
    </w:pPr>
    <w:rPr>
      <w:rFonts w:ascii="Verdana" w:eastAsia="Times New Roman" w:hAnsi="Verdana"/>
      <w:b/>
      <w:sz w:val="18"/>
      <w:szCs w:val="24"/>
      <w:u w:val="single"/>
      <w:lang w:val="en-US" w:eastAsia="fr-FR"/>
    </w:rPr>
  </w:style>
  <w:style w:type="character" w:styleId="Strong">
    <w:name w:val="Strong"/>
    <w:basedOn w:val="DefaultParagraphFont"/>
    <w:uiPriority w:val="99"/>
    <w:qFormat/>
    <w:rsid w:val="00C95296"/>
    <w:rPr>
      <w:rFonts w:cs="Times New Roman"/>
      <w:b/>
    </w:rPr>
  </w:style>
  <w:style w:type="paragraph" w:customStyle="1" w:styleId="Noklustais">
    <w:name w:val="Noklusētais"/>
    <w:uiPriority w:val="99"/>
    <w:rsid w:val="00C95296"/>
    <w:pPr>
      <w:tabs>
        <w:tab w:val="left" w:pos="709"/>
      </w:tabs>
      <w:suppressAutoHyphens/>
      <w:spacing w:after="200" w:line="276" w:lineRule="auto"/>
    </w:pPr>
    <w:rPr>
      <w:rFonts w:ascii="Liberation Serif" w:eastAsia="Liberation Serif" w:hAnsi="Times New Roman" w:cs="Lohit Hindi"/>
      <w:sz w:val="24"/>
      <w:szCs w:val="24"/>
      <w:lang w:val="lv-LV" w:eastAsia="fr-FR" w:bidi="hi-IN"/>
    </w:rPr>
  </w:style>
  <w:style w:type="paragraph" w:customStyle="1" w:styleId="naisf">
    <w:name w:val="naisf"/>
    <w:basedOn w:val="Normal"/>
    <w:uiPriority w:val="99"/>
    <w:rsid w:val="00C95296"/>
    <w:pPr>
      <w:tabs>
        <w:tab w:val="left" w:pos="709"/>
      </w:tabs>
      <w:suppressAutoHyphens/>
      <w:spacing w:before="75" w:after="75"/>
      <w:ind w:firstLine="375"/>
      <w:jc w:val="both"/>
    </w:pPr>
    <w:rPr>
      <w:rFonts w:ascii="Liberation Serif" w:eastAsia="Liberation Serif" w:hAnsi="Times New Roman" w:cs="Lohit Hindi"/>
      <w:sz w:val="24"/>
      <w:szCs w:val="24"/>
      <w:lang w:val="lv-LV" w:eastAsia="lv-LV" w:bidi="hi-IN"/>
    </w:rPr>
  </w:style>
  <w:style w:type="paragraph" w:customStyle="1" w:styleId="Pamatteksts">
    <w:name w:val="Pamatteksts"/>
    <w:basedOn w:val="Noklustais"/>
    <w:uiPriority w:val="99"/>
    <w:rsid w:val="00C95296"/>
    <w:pPr>
      <w:jc w:val="center"/>
    </w:pPr>
    <w:rPr>
      <w:rFonts w:ascii="Verdana" w:eastAsia="Calibri" w:hAnsi="Verdana"/>
      <w:b/>
      <w:sz w:val="18"/>
      <w:u w:val="single"/>
      <w:lang w:val="en-US"/>
    </w:rPr>
  </w:style>
  <w:style w:type="paragraph" w:customStyle="1" w:styleId="Virsraksts1">
    <w:name w:val="Virsraksts 1"/>
    <w:basedOn w:val="Noklustais"/>
    <w:next w:val="Pamatteksts"/>
    <w:uiPriority w:val="99"/>
    <w:rsid w:val="00C95296"/>
    <w:pPr>
      <w:keepNext/>
      <w:jc w:val="center"/>
    </w:pPr>
    <w:rPr>
      <w:b/>
      <w:bCs/>
    </w:rPr>
  </w:style>
  <w:style w:type="paragraph" w:customStyle="1" w:styleId="List2">
    <w:name w:val="List2"/>
    <w:uiPriority w:val="99"/>
    <w:rsid w:val="00707EB6"/>
    <w:pPr>
      <w:widowControl w:val="0"/>
      <w:tabs>
        <w:tab w:val="left" w:pos="1680"/>
      </w:tabs>
      <w:suppressAutoHyphens/>
    </w:pPr>
    <w:rPr>
      <w:rFonts w:ascii="Courier New" w:eastAsia="Times New Roman" w:hAnsi="Courier New"/>
      <w:sz w:val="20"/>
      <w:szCs w:val="20"/>
      <w:lang w:eastAsia="nl-NL"/>
    </w:rPr>
  </w:style>
  <w:style w:type="paragraph" w:customStyle="1" w:styleId="CarCharCarCharCarCharCarCharCarCharCarCharChar1CharCharCharCharCharChar2">
    <w:name w:val="Car Char Car Char Car Char Car Char Car Char Car Char Char1 Char Char Char Char Char Char2"/>
    <w:basedOn w:val="Normal"/>
    <w:uiPriority w:val="99"/>
    <w:rsid w:val="00707EB6"/>
    <w:pPr>
      <w:spacing w:after="160" w:line="240" w:lineRule="exact"/>
      <w:jc w:val="both"/>
    </w:pPr>
    <w:rPr>
      <w:rFonts w:ascii="Arial" w:eastAsia="Times New Roman" w:hAnsi="Arial" w:cs="Arial"/>
      <w:sz w:val="20"/>
      <w:szCs w:val="20"/>
    </w:rPr>
  </w:style>
  <w:style w:type="paragraph" w:customStyle="1" w:styleId="CharChar2">
    <w:name w:val="Char Char2"/>
    <w:basedOn w:val="Normal"/>
    <w:uiPriority w:val="99"/>
    <w:rsid w:val="00707EB6"/>
    <w:pPr>
      <w:spacing w:after="160" w:line="240" w:lineRule="exact"/>
      <w:jc w:val="both"/>
    </w:pPr>
    <w:rPr>
      <w:rFonts w:ascii="Arial" w:eastAsia="Times New Roman" w:hAnsi="Arial" w:cs="Arial"/>
      <w:sz w:val="20"/>
      <w:szCs w:val="20"/>
      <w:lang w:val="en-US"/>
    </w:rPr>
  </w:style>
  <w:style w:type="paragraph" w:customStyle="1" w:styleId="CarCharCarCharCarCharCarCharCarCharCarCharChar2">
    <w:name w:val="Car Char Car Char Car Char Car Char Car Char Car Char Char2"/>
    <w:basedOn w:val="Normal"/>
    <w:uiPriority w:val="99"/>
    <w:rsid w:val="00707EB6"/>
    <w:pPr>
      <w:spacing w:after="160" w:line="240" w:lineRule="exact"/>
      <w:jc w:val="both"/>
    </w:pPr>
    <w:rPr>
      <w:rFonts w:ascii="Arial" w:eastAsia="Times New Roman" w:hAnsi="Arial" w:cs="Arial"/>
      <w:sz w:val="20"/>
      <w:szCs w:val="20"/>
    </w:rPr>
  </w:style>
  <w:style w:type="paragraph" w:customStyle="1" w:styleId="ZchnZchnCharCharChar2">
    <w:name w:val="Zchn Zchn Char Char Char2"/>
    <w:basedOn w:val="Normal"/>
    <w:uiPriority w:val="99"/>
    <w:rsid w:val="00707EB6"/>
    <w:pPr>
      <w:spacing w:after="160" w:line="240" w:lineRule="exact"/>
      <w:jc w:val="both"/>
    </w:pPr>
    <w:rPr>
      <w:rFonts w:ascii="Arial" w:eastAsia="Times New Roman" w:hAnsi="Arial" w:cs="Arial"/>
      <w:sz w:val="20"/>
      <w:szCs w:val="20"/>
      <w:lang w:val="en-US"/>
    </w:rPr>
  </w:style>
  <w:style w:type="table" w:customStyle="1" w:styleId="TableGrid1">
    <w:name w:val="Table Grid1"/>
    <w:uiPriority w:val="99"/>
    <w:rsid w:val="00707EB6"/>
    <w:rPr>
      <w:rFonts w:ascii="Times New Roman" w:eastAsia="Times New Roman" w:hAnsi="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stonotaapidipaginaCarattere2Char">
    <w:name w:val="Testo nota a piè di pagina Carattere2 Char"/>
    <w:aliases w:val="Testo nota a piè di pagina Carattere Carattere1 Char,Testo nota a piè di pagina Carattere Char,Testo nota a piè di pagina Carattere1 Carattere Char,Testo nota a piè di pagina Carattere3 Carattere Char"/>
    <w:uiPriority w:val="99"/>
    <w:rsid w:val="00707EB6"/>
    <w:rPr>
      <w:lang w:val="en-GB" w:eastAsia="fr-FR"/>
    </w:rPr>
  </w:style>
  <w:style w:type="paragraph" w:customStyle="1" w:styleId="Default">
    <w:name w:val="Default"/>
    <w:rsid w:val="00707EB6"/>
    <w:pPr>
      <w:autoSpaceDE w:val="0"/>
      <w:autoSpaceDN w:val="0"/>
      <w:adjustRightInd w:val="0"/>
    </w:pPr>
    <w:rPr>
      <w:rFonts w:ascii="Trebuchet MS" w:eastAsia="Times New Roman" w:hAnsi="Trebuchet MS" w:cs="Trebuchet MS"/>
      <w:color w:val="000000"/>
      <w:sz w:val="24"/>
      <w:szCs w:val="24"/>
    </w:rPr>
  </w:style>
  <w:style w:type="paragraph" w:customStyle="1" w:styleId="CM31">
    <w:name w:val="CM31"/>
    <w:basedOn w:val="Default"/>
    <w:next w:val="Default"/>
    <w:uiPriority w:val="99"/>
    <w:rsid w:val="00707EB6"/>
    <w:rPr>
      <w:rFonts w:ascii="Garamond" w:hAnsi="Garamond" w:cs="Times New Roman"/>
      <w:color w:val="auto"/>
    </w:rPr>
  </w:style>
  <w:style w:type="paragraph" w:customStyle="1" w:styleId="List3">
    <w:name w:val="List3"/>
    <w:uiPriority w:val="99"/>
    <w:rsid w:val="00517AE1"/>
    <w:pPr>
      <w:widowControl w:val="0"/>
      <w:tabs>
        <w:tab w:val="left" w:pos="1680"/>
      </w:tabs>
      <w:suppressAutoHyphens/>
    </w:pPr>
    <w:rPr>
      <w:rFonts w:ascii="Courier New" w:eastAsia="Times New Roman" w:hAnsi="Courier New"/>
      <w:sz w:val="20"/>
      <w:szCs w:val="20"/>
      <w:lang w:eastAsia="nl-NL"/>
    </w:rPr>
  </w:style>
  <w:style w:type="paragraph" w:customStyle="1" w:styleId="CarCharCarCharCarCharCarCharCarCharCarCharChar1CharCharCharCharCharChar1">
    <w:name w:val="Car Char Car Char Car Char Car Char Car Char Car Char Char1 Char Char Char Char Char Char1"/>
    <w:basedOn w:val="Normal"/>
    <w:uiPriority w:val="99"/>
    <w:rsid w:val="00517AE1"/>
    <w:pPr>
      <w:spacing w:after="160" w:line="240" w:lineRule="exact"/>
      <w:jc w:val="both"/>
    </w:pPr>
    <w:rPr>
      <w:rFonts w:ascii="Arial" w:eastAsia="Times New Roman" w:hAnsi="Arial" w:cs="Arial"/>
      <w:sz w:val="20"/>
      <w:szCs w:val="20"/>
    </w:rPr>
  </w:style>
  <w:style w:type="paragraph" w:customStyle="1" w:styleId="CharChar1">
    <w:name w:val="Char Char1"/>
    <w:basedOn w:val="Normal"/>
    <w:uiPriority w:val="99"/>
    <w:rsid w:val="00517AE1"/>
    <w:pPr>
      <w:spacing w:after="160" w:line="240" w:lineRule="exact"/>
      <w:jc w:val="both"/>
    </w:pPr>
    <w:rPr>
      <w:rFonts w:ascii="Arial" w:eastAsia="Times New Roman" w:hAnsi="Arial" w:cs="Arial"/>
      <w:sz w:val="20"/>
      <w:szCs w:val="20"/>
      <w:lang w:val="en-US"/>
    </w:rPr>
  </w:style>
  <w:style w:type="paragraph" w:customStyle="1" w:styleId="CarCharCarCharCarCharCarCharCarCharCarCharChar1">
    <w:name w:val="Car Char Car Char Car Char Car Char Car Char Car Char Char1"/>
    <w:basedOn w:val="Normal"/>
    <w:uiPriority w:val="99"/>
    <w:rsid w:val="00517AE1"/>
    <w:pPr>
      <w:spacing w:after="160" w:line="240" w:lineRule="exact"/>
      <w:jc w:val="both"/>
    </w:pPr>
    <w:rPr>
      <w:rFonts w:ascii="Arial" w:eastAsia="Times New Roman" w:hAnsi="Arial" w:cs="Arial"/>
      <w:sz w:val="20"/>
      <w:szCs w:val="20"/>
    </w:rPr>
  </w:style>
  <w:style w:type="paragraph" w:customStyle="1" w:styleId="ZchnZchnCharCharChar1">
    <w:name w:val="Zchn Zchn Char Char Char1"/>
    <w:basedOn w:val="Normal"/>
    <w:uiPriority w:val="99"/>
    <w:rsid w:val="00517AE1"/>
    <w:pPr>
      <w:spacing w:after="160" w:line="240" w:lineRule="exact"/>
      <w:jc w:val="both"/>
    </w:pPr>
    <w:rPr>
      <w:rFonts w:ascii="Arial" w:eastAsia="Times New Roman" w:hAnsi="Arial" w:cs="Arial"/>
      <w:sz w:val="20"/>
      <w:szCs w:val="20"/>
      <w:lang w:val="en-US"/>
    </w:rPr>
  </w:style>
  <w:style w:type="character" w:customStyle="1" w:styleId="luchili">
    <w:name w:val="luc_hili"/>
    <w:uiPriority w:val="99"/>
    <w:rsid w:val="00517AE1"/>
  </w:style>
  <w:style w:type="character" w:customStyle="1" w:styleId="tabulatory">
    <w:name w:val="tabulatory"/>
    <w:uiPriority w:val="99"/>
    <w:rsid w:val="00517AE1"/>
  </w:style>
  <w:style w:type="paragraph" w:styleId="ListBullet2">
    <w:name w:val="List Bullet 2"/>
    <w:basedOn w:val="Normal"/>
    <w:uiPriority w:val="99"/>
    <w:rsid w:val="00517AE1"/>
    <w:pPr>
      <w:spacing w:after="0" w:line="240" w:lineRule="auto"/>
      <w:jc w:val="both"/>
    </w:pPr>
    <w:rPr>
      <w:rFonts w:ascii="Verdana" w:eastAsia="Times New Roman" w:hAnsi="Verdana"/>
      <w:sz w:val="20"/>
      <w:szCs w:val="24"/>
      <w:lang w:eastAsia="fr-FR"/>
    </w:rPr>
  </w:style>
  <w:style w:type="paragraph" w:customStyle="1" w:styleId="a">
    <w:name w:val="Абзац списка"/>
    <w:basedOn w:val="Normal"/>
    <w:uiPriority w:val="99"/>
    <w:rsid w:val="00517AE1"/>
    <w:pPr>
      <w:spacing w:after="0" w:line="240" w:lineRule="auto"/>
      <w:ind w:left="708"/>
      <w:jc w:val="both"/>
    </w:pPr>
    <w:rPr>
      <w:rFonts w:ascii="Verdana" w:eastAsia="Times New Roman" w:hAnsi="Verdana"/>
      <w:sz w:val="20"/>
      <w:szCs w:val="24"/>
      <w:lang w:eastAsia="fr-FR"/>
    </w:rPr>
  </w:style>
  <w:style w:type="paragraph" w:styleId="EndnoteText">
    <w:name w:val="endnote text"/>
    <w:basedOn w:val="Normal"/>
    <w:link w:val="EndnoteTextChar"/>
    <w:uiPriority w:val="99"/>
    <w:rsid w:val="00517AE1"/>
    <w:pPr>
      <w:spacing w:after="0" w:line="240" w:lineRule="auto"/>
      <w:jc w:val="both"/>
    </w:pPr>
    <w:rPr>
      <w:rFonts w:ascii="Verdana" w:eastAsia="Times New Roman" w:hAnsi="Verdana"/>
      <w:sz w:val="20"/>
      <w:szCs w:val="20"/>
      <w:lang w:eastAsia="fr-FR"/>
    </w:rPr>
  </w:style>
  <w:style w:type="character" w:customStyle="1" w:styleId="EndnoteTextChar">
    <w:name w:val="Endnote Text Char"/>
    <w:basedOn w:val="DefaultParagraphFont"/>
    <w:link w:val="EndnoteText"/>
    <w:uiPriority w:val="99"/>
    <w:locked/>
    <w:rsid w:val="00517AE1"/>
    <w:rPr>
      <w:rFonts w:ascii="Verdana" w:hAnsi="Verdana" w:cs="Times New Roman"/>
      <w:sz w:val="20"/>
      <w:szCs w:val="20"/>
      <w:lang w:eastAsia="fr-FR"/>
    </w:rPr>
  </w:style>
  <w:style w:type="character" w:styleId="EndnoteReference">
    <w:name w:val="endnote reference"/>
    <w:basedOn w:val="DefaultParagraphFont"/>
    <w:uiPriority w:val="99"/>
    <w:rsid w:val="00517AE1"/>
    <w:rPr>
      <w:rFonts w:cs="Times New Roman"/>
      <w:vertAlign w:val="superscript"/>
    </w:rPr>
  </w:style>
  <w:style w:type="paragraph" w:styleId="Quote">
    <w:name w:val="Quote"/>
    <w:basedOn w:val="Normal"/>
    <w:next w:val="Normal"/>
    <w:link w:val="QuoteChar"/>
    <w:uiPriority w:val="99"/>
    <w:qFormat/>
    <w:rsid w:val="006A0615"/>
    <w:rPr>
      <w:rFonts w:eastAsia="Times New Roman"/>
      <w:i/>
      <w:iCs/>
      <w:color w:val="000000"/>
      <w:lang w:val="en-US" w:eastAsia="ja-JP"/>
    </w:rPr>
  </w:style>
  <w:style w:type="character" w:customStyle="1" w:styleId="QuoteChar">
    <w:name w:val="Quote Char"/>
    <w:basedOn w:val="DefaultParagraphFont"/>
    <w:link w:val="Quote"/>
    <w:uiPriority w:val="99"/>
    <w:locked/>
    <w:rsid w:val="006A0615"/>
    <w:rPr>
      <w:rFonts w:eastAsia="Times New Roman" w:cs="Times New Roman"/>
      <w:i/>
      <w:iCs/>
      <w:color w:val="000000"/>
      <w:lang w:val="en-US" w:eastAsia="ja-JP"/>
    </w:rPr>
  </w:style>
  <w:style w:type="character" w:customStyle="1" w:styleId="FootnoteTextChar1">
    <w:name w:val="Footnote Text Char1"/>
    <w:aliases w:val="Footnote Text Char1 Char Char1,Footnote Text Char1 Char1 Char Char Char Char1,Footnote Text Char2 Char Char Char Char1,Footnote Text Char2 Char1,Footnote Text Char3 Char Char Char1,ft Char1,ft Char1 Char Char Char Char Char1"/>
    <w:basedOn w:val="DefaultParagraphFont"/>
    <w:uiPriority w:val="99"/>
    <w:locked/>
    <w:rsid w:val="000326B1"/>
    <w:rPr>
      <w:rFonts w:ascii="Verdana" w:hAnsi="Verdana" w:cs="Times New Roman"/>
      <w:sz w:val="20"/>
      <w:szCs w:val="20"/>
      <w:lang w:val="en-GB" w:eastAsia="fr-FR"/>
    </w:rPr>
  </w:style>
  <w:style w:type="paragraph" w:customStyle="1" w:styleId="question">
    <w:name w:val="question"/>
    <w:basedOn w:val="Normal"/>
    <w:rsid w:val="005F07BA"/>
    <w:pPr>
      <w:numPr>
        <w:numId w:val="13"/>
      </w:numPr>
      <w:spacing w:after="0" w:line="240" w:lineRule="auto"/>
      <w:jc w:val="both"/>
    </w:pPr>
    <w:rPr>
      <w:rFonts w:ascii="Arial Narrow" w:eastAsia="Times New Roman" w:hAnsi="Arial Narrow"/>
      <w:sz w:val="24"/>
      <w:szCs w:val="20"/>
    </w:rPr>
  </w:style>
  <w:style w:type="paragraph" w:customStyle="1" w:styleId="Normalrappo">
    <w:name w:val="Normal rappo"/>
    <w:rsid w:val="005F07BA"/>
    <w:pPr>
      <w:widowControl w:val="0"/>
      <w:tabs>
        <w:tab w:val="left" w:pos="-720"/>
      </w:tabs>
      <w:suppressAutoHyphens/>
      <w:jc w:val="both"/>
    </w:pPr>
    <w:rPr>
      <w:rFonts w:ascii="Univers" w:eastAsia="Times New Roman" w:hAnsi="Univers"/>
      <w:spacing w:val="-3"/>
      <w:sz w:val="24"/>
      <w:szCs w:val="20"/>
      <w:lang w:val="fr-FR"/>
    </w:rPr>
  </w:style>
  <w:style w:type="character" w:customStyle="1" w:styleId="hps">
    <w:name w:val="hps"/>
    <w:rsid w:val="005F07BA"/>
    <w:rPr>
      <w:rFonts w:cs="Times New Roman"/>
    </w:rPr>
  </w:style>
  <w:style w:type="character" w:customStyle="1" w:styleId="UnresolvedMention1">
    <w:name w:val="Unresolved Mention1"/>
    <w:basedOn w:val="DefaultParagraphFont"/>
    <w:uiPriority w:val="99"/>
    <w:semiHidden/>
    <w:unhideWhenUsed/>
    <w:rsid w:val="00883D5F"/>
    <w:rPr>
      <w:color w:val="605E5C"/>
      <w:shd w:val="clear" w:color="auto" w:fill="E1DFDD"/>
    </w:rPr>
  </w:style>
  <w:style w:type="character" w:customStyle="1" w:styleId="Nerijeenospominjanje1">
    <w:name w:val="Neriješeno spominjanje1"/>
    <w:basedOn w:val="DefaultParagraphFont"/>
    <w:uiPriority w:val="99"/>
    <w:semiHidden/>
    <w:unhideWhenUsed/>
    <w:rsid w:val="0008152F"/>
    <w:rPr>
      <w:color w:val="605E5C"/>
      <w:shd w:val="clear" w:color="auto" w:fill="E1DFDD"/>
    </w:rPr>
  </w:style>
  <w:style w:type="paragraph" w:styleId="Revision">
    <w:name w:val="Revision"/>
    <w:hidden/>
    <w:uiPriority w:val="99"/>
    <w:semiHidden/>
    <w:rsid w:val="00B2223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m.coe.int/CoERMPublicCommonSearchServices/DisplayDCTMContent?documentId=09000016806c2e19" TargetMode="Externa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m.coe.int/CoERMPublicCommonSearchServices/DisplayDCTMContent?documentId=09000016806c2e17"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sudovi.hr/en/node/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rm.coe.int/fourth-evaluation-round-corruption-prevention-in-respect-of-members-of/1680a010c3" TargetMode="Externa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m.coe.int/fourth-evaluation-round-corruption-prevention-in-respect-of-members-of/1680920114"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coe.int/greco"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venice.coe.int/webforms/documents/?pdf=CDL-AD(2022)005-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D49F01-35FA-4128-B027-C0C52A021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2796</Words>
  <Characters>15380</Characters>
  <Application>Microsoft Office Word</Application>
  <DocSecurity>0</DocSecurity>
  <Lines>128</Lines>
  <Paragraphs>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FOURTH EVALUATION ROUND</vt:lpstr>
      <vt:lpstr>FOURTH EVALUATION ROUND</vt:lpstr>
    </vt:vector>
  </TitlesOfParts>
  <Company>Council of Europe</Company>
  <LinksUpToDate>false</LinksUpToDate>
  <CharactersWithSpaces>18140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FOURTH EVALUATION ROUND</dc:title>
  <dc:subject>COUNTRY</dc:subject>
  <dc:creator>PINCEMAILLE Laure</dc:creator>
  <cp:lastModifiedBy>VALENTE Bianca</cp:lastModifiedBy>
  <cp:revision>5</cp:revision>
  <cp:lastPrinted>2022-03-24T09:00:00Z</cp:lastPrinted>
  <dcterms:created xsi:type="dcterms:W3CDTF">2022-10-13T15:32:00Z</dcterms:created>
  <dcterms:modified xsi:type="dcterms:W3CDTF">2022-10-27T07:23:00Z</dcterms:modified>
</cp:coreProperties>
</file>