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ChefBot – AI Assistant for Inclusive Dining</w:t>
      </w:r>
    </w:p>
    <w:p>
      <w:pPr>
        <w:pStyle w:val="SubtitleCustom"/>
        <w:jc w:val="center"/>
      </w:pPr>
      <w:r>
        <w:t>Personalized, safe, and inclusive food recommendations for allergy-aware dining.</w:t>
      </w:r>
    </w:p>
    <w:p/>
    <w:p>
      <w:pPr>
        <w:jc w:val="center"/>
      </w:pPr>
      <w:r>
        <w:t>Author: Sara Triana Merchán</w:t>
      </w:r>
    </w:p>
    <w:p>
      <w:pPr>
        <w:jc w:val="center"/>
      </w:pPr>
      <w:r>
        <w:t>Contact: saratrianamerchan@gmail.com  |  linkedin.com/in/sara-triana-merchan</w:t>
      </w:r>
    </w:p>
    <w:p>
      <w:r>
        <w:br w:type="page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1. Executive Summary ✨</w:t>
      </w:r>
    </w:p>
    <w:p>
      <w:pPr>
        <w:spacing w:before="40" w:after="80" w:line="240" w:lineRule="auto"/>
        <w:ind w:left="283"/>
      </w:pPr>
      <w:r>
        <w:t>• Serves diners and staff with allergy-aware, multilingual recommendations.</w:t>
      </w:r>
    </w:p>
    <w:p>
      <w:pPr>
        <w:spacing w:before="40" w:after="80" w:line="240" w:lineRule="auto"/>
        <w:ind w:left="283"/>
      </w:pPr>
      <w:r>
        <w:t>• Reduces risk using verified allergen matrices as source of truth.</w:t>
      </w:r>
    </w:p>
    <w:p>
      <w:pPr>
        <w:spacing w:before="40" w:after="80" w:line="240" w:lineRule="auto"/>
        <w:ind w:left="283"/>
      </w:pPr>
      <w:r>
        <w:t>• Minimizes staff time on ingredient clarifications; speeds up service.</w:t>
      </w:r>
    </w:p>
    <w:p>
      <w:pPr>
        <w:spacing w:before="40" w:after="80" w:line="240" w:lineRule="auto"/>
        <w:ind w:left="283"/>
      </w:pPr>
      <w:r>
        <w:t>• Leverages no-code tools (Microsoft Copilot Studio, Power Automate).</w:t>
      </w:r>
    </w:p>
    <w:p>
      <w:pPr>
        <w:spacing w:before="40" w:after="80" w:line="240" w:lineRule="auto"/>
        <w:ind w:left="283"/>
      </w:pPr>
      <w:r>
        <w:t>• Employs RAG approach to curb hallucinations (planned).</w:t>
      </w:r>
    </w:p>
    <w:p>
      <w:pPr>
        <w:spacing w:before="40" w:after="80" w:line="240" w:lineRule="auto"/>
        <w:ind w:left="283"/>
      </w:pPr>
      <w:r>
        <w:t>• Provides smart landing page MVP with GitHub Pages and TailwindCSS.</w:t>
      </w:r>
    </w:p>
    <w:p>
      <w:pPr>
        <w:spacing w:before="40" w:after="80" w:line="240" w:lineRule="auto"/>
        <w:ind w:left="283"/>
      </w:pPr>
      <w:r>
        <w:t>• Escalates to human staff when ambiguity exists; safety-first defaults.</w:t>
      </w:r>
    </w:p>
    <w:p>
      <w:pPr>
        <w:spacing w:before="40" w:after="80" w:line="240" w:lineRule="auto"/>
        <w:ind w:left="283"/>
      </w:pPr>
      <w:r>
        <w:t>• Pilot test planned in Zaragoza, Spain (2025 program context).</w:t>
      </w:r>
    </w:p>
    <w:p>
      <w:pPr>
        <w:pStyle w:val="Heading1"/>
      </w:pPr>
      <w:r>
        <w:t>2. Problem, Audience &amp; Impact 🎯</w:t>
      </w:r>
    </w:p>
    <w:p>
      <w:pPr>
        <w:spacing w:before="40" w:after="80" w:line="240" w:lineRule="auto"/>
        <w:ind w:left="283"/>
      </w:pPr>
      <w:r>
        <w:t>• Problem: anxiety and exclusion for guests with allergies; slow service.</w:t>
      </w:r>
    </w:p>
    <w:p>
      <w:pPr>
        <w:spacing w:before="40" w:after="80" w:line="240" w:lineRule="auto"/>
        <w:ind w:left="283"/>
      </w:pPr>
      <w:r>
        <w:t>• Audience: diners with allergies/intolerances; health-conscious tourists/expats.</w:t>
      </w:r>
    </w:p>
    <w:p>
      <w:pPr>
        <w:spacing w:before="40" w:after="80" w:line="240" w:lineRule="auto"/>
        <w:ind w:left="283"/>
      </w:pPr>
      <w:r>
        <w:t>• Audience: restaurant staff needing faster allergen communication.</w:t>
      </w:r>
    </w:p>
    <w:p>
      <w:pPr>
        <w:spacing w:before="40" w:after="80" w:line="240" w:lineRule="auto"/>
        <w:ind w:left="283"/>
      </w:pPr>
      <w:r>
        <w:t>• Impact: safer decisions, faster ordering, improved diner confidence.</w:t>
      </w:r>
    </w:p>
    <w:p>
      <w:pPr>
        <w:pStyle w:val="Heading1"/>
      </w:pPr>
      <w:r>
        <w:t>3. Key Features 🔑</w:t>
      </w:r>
    </w:p>
    <w:p>
      <w:pPr>
        <w:spacing w:before="40" w:after="80" w:line="240" w:lineRule="auto"/>
        <w:ind w:left="283"/>
      </w:pPr>
      <w:r>
        <w:t>• Dual-perspective flows for guests and staff.</w:t>
      </w:r>
    </w:p>
    <w:p>
      <w:pPr>
        <w:spacing w:before="40" w:after="80" w:line="240" w:lineRule="auto"/>
        <w:ind w:left="283"/>
      </w:pPr>
      <w:r>
        <w:t>• Allergy-aware menu filtering using verified matrices.</w:t>
      </w:r>
    </w:p>
    <w:p>
      <w:pPr>
        <w:spacing w:before="40" w:after="80" w:line="240" w:lineRule="auto"/>
        <w:ind w:left="283"/>
      </w:pPr>
      <w:r>
        <w:t>• Multilingual dialogs suited for tourism and expatriates.</w:t>
      </w:r>
    </w:p>
    <w:p>
      <w:pPr>
        <w:spacing w:before="40" w:after="80" w:line="240" w:lineRule="auto"/>
        <w:ind w:left="283"/>
      </w:pPr>
      <w:r>
        <w:t>• No-code build with Microsoft Copilot Studio, AI forms.</w:t>
      </w:r>
    </w:p>
    <w:p>
      <w:pPr>
        <w:spacing w:before="40" w:after="80" w:line="240" w:lineRule="auto"/>
        <w:ind w:left="283"/>
      </w:pPr>
      <w:r>
        <w:t>• Smart landing page prototype with TailwindCSS.</w:t>
      </w:r>
    </w:p>
    <w:p>
      <w:pPr>
        <w:spacing w:before="40" w:after="80" w:line="240" w:lineRule="auto"/>
        <w:ind w:left="283"/>
      </w:pPr>
      <w:r>
        <w:t>• Optional integrations: Power Automate, SharePoint, Dynamics 365.</w:t>
      </w:r>
    </w:p>
    <w:p>
      <w:pPr>
        <w:spacing w:before="40" w:after="80" w:line="240" w:lineRule="auto"/>
        <w:ind w:left="283"/>
      </w:pPr>
      <w:r>
        <w:t>• Safety default: “Please confirm with staff” when uncertain.</w:t>
      </w:r>
    </w:p>
    <w:p>
      <w:pPr>
        <w:pStyle w:val="Heading1"/>
      </w:pPr>
      <w:r>
        <w:t>4. Architecture / Diagram (text) 🧩</w:t>
      </w:r>
    </w:p>
    <w:p>
      <w:pPr>
        <w:spacing w:before="40" w:after="80" w:line="240" w:lineRule="auto"/>
        <w:ind w:left="283"/>
      </w:pPr>
      <w:r>
        <w:t>• User initiates via landing page or table QR scan (from README flow).</w:t>
      </w:r>
    </w:p>
    <w:p>
      <w:pPr>
        <w:spacing w:before="40" w:after="80" w:line="240" w:lineRule="auto"/>
        <w:ind w:left="283"/>
      </w:pPr>
      <w:r>
        <w:t>• Inputs: dietary preferences and declared allergies.</w:t>
      </w:r>
    </w:p>
    <w:p>
      <w:pPr>
        <w:spacing w:before="40" w:after="80" w:line="240" w:lineRule="auto"/>
        <w:ind w:left="283"/>
      </w:pPr>
      <w:r>
        <w:t>• Recommendation step filters menu items against allergen matrices.</w:t>
      </w:r>
    </w:p>
    <w:p>
      <w:pPr>
        <w:spacing w:before="40" w:after="80" w:line="240" w:lineRule="auto"/>
        <w:ind w:left="283"/>
      </w:pPr>
      <w:r>
        <w:t>• Ambiguous results trigger handoff to staff for confirmation.</w:t>
      </w:r>
    </w:p>
    <w:p>
      <w:pPr>
        <w:spacing w:before="40" w:after="80" w:line="240" w:lineRule="auto"/>
        <w:ind w:left="283"/>
      </w:pPr>
      <w:r>
        <w:t>• RAG with Azure AI Search planned to ground responses (planned).</w:t>
      </w:r>
    </w:p>
    <w:p>
      <w:pPr>
        <w:spacing w:before="40" w:after="80" w:line="240" w:lineRule="auto"/>
        <w:ind w:left="283"/>
      </w:pPr>
      <w:r>
        <w:t>• (Inference) Copilot Studio orchestrates dialogs and intent handling.</w:t>
      </w:r>
    </w:p>
    <w:p>
      <w:pPr>
        <w:spacing w:before="40" w:after="80" w:line="240" w:lineRule="auto"/>
        <w:ind w:left="283"/>
      </w:pPr>
      <w:r>
        <w:t>• (Inference) Content Safety screens prompts and responses for policy.</w:t>
      </w:r>
    </w:p>
    <w:p>
      <w:pPr>
        <w:spacing w:before="40" w:after="80" w:line="240" w:lineRule="auto"/>
        <w:ind w:left="283"/>
      </w:pPr>
      <w:r>
        <w:t>• (Inference) Data sources: verified allergen tables as single truth.</w:t>
      </w:r>
    </w:p>
    <w:p>
      <w:pPr>
        <w:pStyle w:val="Heading1"/>
      </w:pPr>
      <w:r>
        <w:t>5. Technologies &amp; Stack 🛠️</w:t>
      </w:r>
    </w:p>
    <w:p>
      <w:pPr>
        <w:spacing w:before="40" w:after="80" w:line="240" w:lineRule="auto"/>
        <w:ind w:left="283"/>
      </w:pPr>
      <w:r>
        <w:t>• Microsoft Copilot Studio (no-code conversational logic).</w:t>
      </w:r>
    </w:p>
    <w:p>
      <w:pPr>
        <w:spacing w:before="40" w:after="80" w:line="240" w:lineRule="auto"/>
        <w:ind w:left="283"/>
      </w:pPr>
      <w:r>
        <w:t>• Azure AI Search + Content Safety (planned).</w:t>
      </w:r>
    </w:p>
    <w:p>
      <w:pPr>
        <w:spacing w:before="40" w:after="80" w:line="240" w:lineRule="auto"/>
        <w:ind w:left="283"/>
      </w:pPr>
      <w:r>
        <w:t>• TailwindCSS + GitHub Pages for MVP landing page.</w:t>
      </w:r>
    </w:p>
    <w:p>
      <w:pPr>
        <w:spacing w:before="40" w:after="80" w:line="240" w:lineRule="auto"/>
        <w:ind w:left="283"/>
      </w:pPr>
      <w:r>
        <w:t>• Optional: Power Automate, SharePoint, Dynamics 365.</w:t>
      </w:r>
    </w:p>
    <w:p>
      <w:pPr>
        <w:pStyle w:val="Heading1"/>
      </w:pPr>
      <w:r>
        <w:t>6. Installation &amp; Quick Start ⚙️</w:t>
      </w:r>
    </w:p>
    <w:p>
      <w:pPr>
        <w:spacing w:before="40" w:after="80" w:line="240" w:lineRule="auto"/>
        <w:ind w:left="283"/>
      </w:pPr>
      <w:r>
        <w:t>• (Pending / Not specified in the README).</w:t>
      </w:r>
    </w:p>
    <w:p>
      <w:pPr>
        <w:spacing w:before="40" w:after="80" w:line="240" w:lineRule="auto"/>
        <w:ind w:left="283"/>
      </w:pPr>
      <w:r>
        <w:t>• (Inference) Access MVP via GitHub Pages landing link if provided.</w:t>
      </w:r>
    </w:p>
    <w:p>
      <w:pPr>
        <w:pStyle w:val="Heading1"/>
      </w:pPr>
      <w:r>
        <w:t>7. Configuration &amp; Environment Variables 🔧</w:t>
      </w:r>
    </w:p>
    <w:p>
      <w:pPr>
        <w:spacing w:before="40" w:after="80" w:line="240" w:lineRule="auto"/>
        <w:ind w:left="283"/>
      </w:pPr>
      <w:r>
        <w:t>• (Pending / Not specified in the README).</w:t>
      </w:r>
    </w:p>
    <w:p>
      <w:pPr>
        <w:pStyle w:val="Heading1"/>
      </w:pPr>
      <w:r>
        <w:t>8. Deployment 🚀</w:t>
      </w:r>
    </w:p>
    <w:p>
      <w:pPr>
        <w:spacing w:before="40" w:after="80" w:line="240" w:lineRule="auto"/>
        <w:ind w:left="283"/>
      </w:pPr>
      <w:r>
        <w:t>• MVP hosted on GitHub Pages with TailwindCSS.</w:t>
      </w:r>
    </w:p>
    <w:p>
      <w:pPr>
        <w:spacing w:before="40" w:after="80" w:line="240" w:lineRule="auto"/>
        <w:ind w:left="283"/>
      </w:pPr>
      <w:r>
        <w:t>• (Pending / Not specified) Detailed steps for local, Docker, or cloud.</w:t>
      </w:r>
    </w:p>
    <w:p>
      <w:pPr>
        <w:spacing w:before="40" w:after="80" w:line="240" w:lineRule="auto"/>
        <w:ind w:left="283"/>
      </w:pPr>
      <w:r>
        <w:t>• (Inference) Future: connect to Azure resources for RAG and safety.</w:t>
      </w:r>
    </w:p>
    <w:p>
      <w:pPr>
        <w:pStyle w:val="Heading1"/>
      </w:pPr>
      <w:r>
        <w:t>9. Security &amp; Best Practices 🔒</w:t>
      </w:r>
    </w:p>
    <w:p>
      <w:pPr>
        <w:spacing w:before="40" w:after="80" w:line="240" w:lineRule="auto"/>
        <w:ind w:left="283"/>
      </w:pPr>
      <w:r>
        <w:t>• Use RAG to avoid hallucinations; ground outputs in allergen data.</w:t>
      </w:r>
    </w:p>
    <w:p>
      <w:pPr>
        <w:spacing w:before="40" w:after="80" w:line="240" w:lineRule="auto"/>
        <w:ind w:left="283"/>
      </w:pPr>
      <w:r>
        <w:t>• Treat allergen tables as verified source-of-truth.</w:t>
      </w:r>
    </w:p>
    <w:p>
      <w:pPr>
        <w:spacing w:before="40" w:after="80" w:line="240" w:lineRule="auto"/>
        <w:ind w:left="283"/>
      </w:pPr>
      <w:r>
        <w:t>• Default to staff confirmation when ambiguity is detected.</w:t>
      </w:r>
    </w:p>
    <w:p>
      <w:pPr>
        <w:spacing w:before="40" w:after="80" w:line="240" w:lineRule="auto"/>
        <w:ind w:left="283"/>
      </w:pPr>
      <w:r>
        <w:t>• (Inference) Log conversations for audit; exclude sensitive PII.</w:t>
      </w:r>
    </w:p>
    <w:p>
      <w:pPr>
        <w:pStyle w:val="Heading1"/>
      </w:pPr>
      <w:r>
        <w:t>10. Performance &amp; Observability 📈</w:t>
      </w:r>
    </w:p>
    <w:p>
      <w:pPr>
        <w:spacing w:before="40" w:after="80" w:line="240" w:lineRule="auto"/>
        <w:ind w:left="283"/>
      </w:pPr>
      <w:r>
        <w:t>• (Pending / Not specified in the README).</w:t>
      </w:r>
    </w:p>
    <w:p>
      <w:pPr>
        <w:pStyle w:val="Heading1"/>
      </w:pPr>
      <w:r>
        <w:t>11. Use Cases / Demos 🍽️</w:t>
      </w:r>
    </w:p>
    <w:p>
      <w:pPr>
        <w:spacing w:before="40" w:after="80" w:line="240" w:lineRule="auto"/>
        <w:ind w:left="283"/>
      </w:pPr>
      <w:r>
        <w:t>• (Inference) Tourist requests nut-free, lactose-free options in Spanish.</w:t>
      </w:r>
    </w:p>
    <w:p>
      <w:pPr>
        <w:spacing w:before="40" w:after="80" w:line="240" w:lineRule="auto"/>
        <w:ind w:left="283"/>
      </w:pPr>
      <w:r>
        <w:t>• (Inference) Staff checks safe dish alternatives for a gluten allergy.</w:t>
      </w:r>
    </w:p>
    <w:p>
      <w:pPr>
        <w:spacing w:before="40" w:after="80" w:line="240" w:lineRule="auto"/>
        <w:ind w:left="283"/>
      </w:pPr>
      <w:r>
        <w:t>• (Inference) Diner scans QR, receives filtered items with confidence notes.</w:t>
      </w:r>
    </w:p>
    <w:p>
      <w:pPr>
        <w:pStyle w:val="Heading1"/>
      </w:pPr>
      <w:r>
        <w:t>12. Limitations &amp; Roadmap 🗺️</w:t>
      </w:r>
    </w:p>
    <w:p>
      <w:pPr>
        <w:spacing w:before="40" w:after="80" w:line="240" w:lineRule="auto"/>
        <w:ind w:left="283"/>
      </w:pPr>
      <w:r>
        <w:t>• Screenshots &amp; demo pending; prototype status declared.</w:t>
      </w:r>
    </w:p>
    <w:p>
      <w:pPr>
        <w:spacing w:before="40" w:after="80" w:line="240" w:lineRule="auto"/>
        <w:ind w:left="283"/>
      </w:pPr>
      <w:r>
        <w:t>• RAG implementation planned; not yet in production.</w:t>
      </w:r>
    </w:p>
    <w:p>
      <w:pPr>
        <w:spacing w:before="40" w:after="80" w:line="240" w:lineRule="auto"/>
        <w:ind w:left="283"/>
      </w:pPr>
      <w:r>
        <w:t>• Pilot test planned in Zaragoza restaurant (timeline not specified).</w:t>
      </w:r>
    </w:p>
    <w:p>
      <w:pPr>
        <w:pStyle w:val="Heading1"/>
      </w:pPr>
      <w:r>
        <w:t>13. Credits &amp; License 🏷️</w:t>
      </w:r>
    </w:p>
    <w:p>
      <w:pPr>
        <w:spacing w:before="40" w:after="80" w:line="240" w:lineRule="auto"/>
        <w:ind w:left="283"/>
      </w:pPr>
      <w:r>
        <w:t>• Project by Sara Triana Merchán.</w:t>
      </w:r>
    </w:p>
    <w:p>
      <w:pPr>
        <w:spacing w:before="40" w:after="80" w:line="240" w:lineRule="auto"/>
        <w:ind w:left="283"/>
      </w:pPr>
      <w:r>
        <w:t>• Part of Founderz × Microsoft AI Innovation 2025 Program (final project).</w:t>
      </w:r>
    </w:p>
    <w:p>
      <w:pPr>
        <w:spacing w:before="40" w:after="80" w:line="240" w:lineRule="auto"/>
        <w:ind w:left="283"/>
      </w:pPr>
      <w:r>
        <w:t>• License: (Pending / Not specified in the README).</w:t>
      </w:r>
    </w:p>
    <w:p>
      <w:pPr>
        <w:pStyle w:val="Heading1"/>
      </w:pPr>
      <w:r>
        <w:t>14. Appendix 📎</w:t>
      </w:r>
    </w:p>
    <w:p>
      <w:pPr>
        <w:spacing w:before="40" w:after="80" w:line="240" w:lineRule="auto"/>
        <w:ind w:left="283"/>
      </w:pPr>
      <w:r>
        <w:t>• Glossary: RAG = Retrieval-Augmented Generation.</w:t>
      </w:r>
    </w:p>
    <w:p>
      <w:pPr>
        <w:spacing w:before="40" w:after="80" w:line="240" w:lineRule="auto"/>
        <w:ind w:left="283"/>
      </w:pPr>
      <w:r>
        <w:t>• Key link: linkedin.com/in/sara-triana-merchan</w:t>
      </w:r>
    </w:p>
    <w:p>
      <w:pPr>
        <w:spacing w:before="40" w:after="80" w:line="240" w:lineRule="auto"/>
        <w:ind w:left="283"/>
      </w:pPr>
      <w:r>
        <w:t>• Screenshots &amp; demo links: (Pending).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rPr>
      <w:rFonts w:ascii="Calibri" w:hAnsi="Calibri"/>
      <w:i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