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e3a6e"/>
          <w:sz w:val="52"/>
          <w:szCs w:val="52"/>
        </w:rPr>
        <w:t xml:space="preserve">מערכת אימות טפסים רפואיים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14b8a6"/>
          <w:sz w:val="32"/>
          <w:szCs w:val="32"/>
        </w:rPr>
        <w:t xml:space="preserve">המעבדה המרכזית לנגיפים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UI Design System &amp; Screen Map</w:t>
      </w:r>
    </w:p>
    <w:p>
      <w:pPr>
        <w:spacing w:after="1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האקתון קוד פתוח – בשיתוף משרד הבריאות 2026</w:t>
      </w:r>
    </w:p>
    <w:p>
      <w:pPr>
        <w:spacing w:after="50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כל הזכויות שמורות לSara Vaisbord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1. סקירה כללית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מערכת MVP פנימית לאימות נתונים מטפסים רפואיים (טפסי התחייבות) עבור לבורנטיות המעבדה המרכזית לנגיפים.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המערכת מחלצת נתונים באמצעות OCR ו-LLM (Gemini), משווה תוצאות, ומאפשרת אימות ותיקון ידני של שדות לא ודאיים.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Stack: React 18 + Vite + Tailwind CSS 3 + Lucide Icons + פונט Heebo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2. מיפוי מסכים</w:t>
      </w:r>
    </w:p>
    <w:p>
      <w:pPr>
        <w:pStyle w:val="Heading2"/>
        <w:spacing w:after="150" w:before="300"/>
      </w:pPr>
      <w:r>
        <w:t xml:space="preserve">2.1 מסך ראשי – לוח בקרה (Dashboard)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קובץ: App.jsx | נתיב: /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Header – סרגל ניווט עליון דביק (sticky, h-20)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כותרת עמוד – "לוח בקרה – אימות טפסים"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StatsCards – 3 כרטיסיות סיכום אינטראקטיביות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DataTable – טבלת נתונים עם גלילה פנימית (max-h-60vh) וכותרות דביקות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Legend – מקרא צבעים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Footer – פוטר קבוע</w:t>
      </w:r>
    </w:p>
    <w:p>
      <w:pPr>
        <w:pStyle w:val="Heading2"/>
        <w:spacing w:after="150" w:before="300"/>
      </w:pPr>
      <w:r>
        <w:t xml:space="preserve">2.2 חלונית אימות שדה (Validation Modal)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נפתחת מעל המסך הראשי בלחיצה על שדה "לא בטוח" בטבלה.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תצוגת אזור תמונה מקורי (placeholder לחיבור API עתידי)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הצגת ערך שחולץ וסיבת הספק (רקע ורוד bg-pink-50)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שדה קלט לתיקון ידני עם focus ring teal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כפתורי "אישור שדה" (teal) ו-"שמירה וסגירה" (navy)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נסגרת ב-Escape, לחיצה על רקע, או כפתור X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3. רכיבים (Components)</w:t>
      </w:r>
    </w:p>
    <w:p>
      <w:pPr>
        <w:pStyle w:val="Heading2"/>
        <w:spacing w:after="150" w:before="300"/>
      </w:pPr>
      <w:r>
        <w:t xml:space="preserve">3.1 Header – src/components/Header.jsx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גובה: h-20 (80px) | רקע: rgba(255,255,255,0.95) + backdrop-blur(12px)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לוגו המעבדה (h-12) → קישור # | לוגו משרד הבריאות (h-10) → gov.il | לוגו שיבא (h-9) → sheba.co.il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קווי הפרדה אנכיים בין הלוגואים (w-px h-10 bg-gray-200)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כפתור dark mode (w-11 h-11) | אווטאר משתמש (w-10 h-10) + שם + ChevronDown</w:t>
      </w:r>
    </w:p>
    <w:p>
      <w:pPr>
        <w:pStyle w:val="Heading2"/>
        <w:spacing w:after="150" w:before="300"/>
      </w:pPr>
      <w:r>
        <w:t xml:space="preserve">3.2 StatsCards – src/components/StatsCards.jsx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1 "ממתינים": sky-500 | לחיצה → סינון pending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2 "דיוק": teal-500 | לא לחיצה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3 "לאימות": amber-500 | לחיצה → סינון uncertain/not_found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אנימציית Count-up (1200ms ease-out cubic) בטעינה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Layout: טקסט ימין, אייקון שמאל, items-center justify-between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מצב פעיל: ring-2 + רקע פסטלי + תגית "מסנן פעיל"</w:t>
      </w:r>
    </w:p>
    <w:p>
      <w:pPr>
        <w:pStyle w:val="Heading2"/>
        <w:spacing w:after="150" w:before="300"/>
      </w:pPr>
      <w:r>
        <w:t xml:space="preserve">3.3 DataTable – src/components/DataTable.jsx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מעטפת: max-h-[60vh] + overflow-y-auto + custom scrollbar (w-1.5, rounded)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כותרות: sticky top-0 z-10 + backdrop-blur-sm + gradient אפור-תכלת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שדה uncertain: bg-pink-50, border-pink-200, text-pink-600, rounded-full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Badge "אושר": teal pill | Badge "ממתין": amber pill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שורה: bg-slate-50</w:t>
      </w:r>
    </w:p>
    <w:p>
      <w:pPr>
        <w:pStyle w:val="Heading2"/>
        <w:spacing w:after="150" w:before="300"/>
      </w:pPr>
      <w:r>
        <w:t xml:space="preserve">3.4 ValidationModal – src/components/ValidationModal.jsx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אנימציה: animate-fade-in + animate-slide-up (250ms)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סיבת ספק: bg-pink-50 + text-pink-600 + border-pink-200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שמירה: מעדכנת status ל-confirmed, מחשבת מחדש status הטופס</w:t>
      </w:r>
    </w:p>
    <w:p>
      <w:pPr>
        <w:pStyle w:val="Heading2"/>
        <w:spacing w:after="150" w:before="300"/>
      </w:pPr>
      <w:r>
        <w:t xml:space="preserve">3.6 Footer – src/components/Footer.jsx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רקע: #F0F4F3 | padding: py-6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ימין: "אודות המערכת" + טקסט + קו + לוגו קוד פתוח + קרדיט האקתון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שמאל: קישורים + "כל הזכויות שמורות לSara Vaisbord © 2026"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4. פלטת צבעים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377"/>
        <w:gridCol w:w="2377"/>
        <w:gridCol w:w="2377"/>
      </w:tblGrid>
      <w:tr>
        <w:trPr>
          <w:tblHeader/>
        </w:trPr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שם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Tailwind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שימוש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#1e3a6e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כותרות, אייקונים, כפתור שמירה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#162d57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טקסט ראשי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800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#0f2040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 עמוד, מספרים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#0ea5e9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ממתינים, hover עיפרון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#14b8a6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דיוק, כפתורים, badge אושר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#f59e0b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לאימות, badge ממתין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#fdf2f8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שדות uncertain וסיבת ספק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#db2777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טקסט שדות uncertain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200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pink-200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#fbcfe8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מסגרת שדות uncertain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עמוד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#F4F7F6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כללי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פוטר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#F0F4F3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פוטר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כרטיסיות, טבלה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 950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gray-950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#030712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dark mode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5. טיפוגרפיה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פונט: Heebo (Google Fonts) | גיבוי: Assistant, sans-serif | כיוון: RTL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377"/>
        <w:gridCol w:w="2377"/>
        <w:gridCol w:w="2377"/>
      </w:tblGrid>
      <w:tr>
        <w:trPr>
          <w:tblHeader/>
        </w:trPr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אלמנט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גודל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משקל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צבע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כותרת עמוד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text-xl / 20px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מספרים בכרטיסיות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text-4xl / 36px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font-black 900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כותרת Header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text-base / 16px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תאים בטבלה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text-sm / 14px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font-medium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gray-700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 עמודות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text-xs / 12px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navy-700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טקסט משני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text-xs / 12px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font-normal 400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gray-400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6. אינטראקציות ומצבים</w:t>
      </w:r>
    </w:p>
    <w:p>
      <w:pPr>
        <w:pStyle w:val="Heading2"/>
        <w:spacing w:after="150" w:before="300"/>
      </w:pPr>
      <w:r>
        <w:t xml:space="preserve">6.1 סינון טבלה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על כרטיסייה 1: מסננת status=pending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על כרטיסייה 3: מסננת שדות uncertain/not_found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חוזרת: מבטלת סינון (toggle)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Badge ביטול בכותרת הטבלה עם כפתור ✕</w:t>
      </w:r>
    </w:p>
    <w:p>
      <w:pPr>
        <w:pStyle w:val="Heading2"/>
        <w:spacing w:after="150" w:before="300"/>
      </w:pPr>
      <w:r>
        <w:t xml:space="preserve">6.2 שדות לא ודאיים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Hover: border-pink-400 + bg-pink-50/80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לחיצה: פותחת ValidationModal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לאחר שמירה: status → confirmed, אם כל השדות confirmed → טופס → approved</w:t>
      </w:r>
    </w:p>
    <w:p>
      <w:pPr>
        <w:pStyle w:val="Heading2"/>
        <w:spacing w:after="150" w:before="300"/>
      </w:pPr>
      <w:r>
        <w:t xml:space="preserve">6.3 לוגואים בהדר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משרד הבריאות → https://www.gov.il/he/departments/ministry_of_health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שיבא → https://www.sheba.co.il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המעבדה → # (placeholder)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Hover: opacity 70% → 100%</w:t>
      </w:r>
    </w:p>
    <w:p>
      <w:pPr>
        <w:pStyle w:val="Heading2"/>
        <w:spacing w:after="150" w:before="300"/>
      </w:pPr>
      <w:r>
        <w:t xml:space="preserve">6.4 Dark Mode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מנגנון: document.documentElement.classList.toggle("dark")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הפעלה: כפתור בהדר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7. מבנה נתונים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קובץ: src/data/mockData.js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 Object: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{ id, fileName, uploadDate, pages, totalBarcodes, status: "pending"|"approved", fields: {...} }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Field Object: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{ value, status: "confirmed"|"uncertain"|"not_found", reason?, page?, x?, y?, width?, height? }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8. מבנה קבצים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fronend/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public/logos/   moh.png | sheba.svg | virus-lab.png | open-code.png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src/components/ Header | StatsCards | DataTable | ValidationModal | Footer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src/data/       mockData.js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            App.jsx | main.jsx | index.css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└──                 tailwind.config.js | vite.config.js | package.json</w:t>
      </w:r>
    </w:p>
    <w:p>
      <w:pPr>
        <w:pBdr>
          <w:bottom w:val="single" w:color="CCCCCC" w:sz="1"/>
        </w:pBdr>
        <w:spacing w:after="200" w:before="200"/>
      </w:pPr>
    </w:p>
    <w:p>
      <w:pPr>
        <w:spacing w:before="40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כל הזכויות שמורות לSara Vaisbord © 2026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Design System – מערכת אימות טפסים</dc:title>
  <dc:creator>Sara Vaisbord</dc:creator>
  <cp:lastModifiedBy>Un-named</cp:lastModifiedBy>
  <cp:revision>1</cp:revision>
  <dcterms:created xsi:type="dcterms:W3CDTF">2026-10-20T14:43:12.617Z</dcterms:created>
  <dcterms:modified xsi:type="dcterms:W3CDTF">2026-10-20T14:43:12.618Z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