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9359" w14:textId="4E340C10" w:rsidR="00C22E4B" w:rsidRPr="00C22E4B" w:rsidRDefault="00C22E4B" w:rsidP="00C22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 w:rsidR="00CC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3F30B42B" w14:textId="588DA61F" w:rsidR="00C22E4B" w:rsidRPr="000D62C6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 w:rsidR="000E7F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Week 1</w:t>
      </w:r>
    </w:p>
    <w:p w14:paraId="18267B12" w14:textId="7D571B2F" w:rsidR="000D62C6" w:rsidRPr="000D62C6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 w:rsidR="000E7F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F4A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9/1</w:t>
      </w:r>
      <w:r w:rsidR="001962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</w:t>
      </w:r>
      <w:r w:rsidR="001F4A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/2026</w:t>
      </w:r>
    </w:p>
    <w:p w14:paraId="0A7EFCE4" w14:textId="56AAF307" w:rsidR="000D62C6" w:rsidRPr="00C22E4B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 w:rsidR="000E7F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Sara Yakubesan</w:t>
      </w:r>
    </w:p>
    <w:p w14:paraId="4A7CB29B" w14:textId="404624A1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2CDCCE1C" w14:textId="3233FEC3" w:rsidR="00C22E4B" w:rsidRPr="00C22E4B" w:rsidRDefault="006E2424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According to the </w:t>
      </w:r>
      <w:r w:rsidR="00A94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timeline submitted with my proposal, </w:t>
      </w:r>
      <w:r w:rsidR="00A075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</w:t>
      </w:r>
      <w:r w:rsidR="00A948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goal was Literature Review and Finalize Research Design. The planned tasks were to complete a focused review of recent peer-reviewed literature related to corn yield and weather, review research on extreme-weather effects and crop yield prediction</w:t>
      </w:r>
      <w:r w:rsidR="00B528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identify defensible growing season periods and candidate extreme-weather indicators</w:t>
      </w:r>
      <w:r w:rsidR="009A7B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finalize the planned modeling and evaluation strategy. The goal for the end of the week was to establish the </w:t>
      </w:r>
      <w:r w:rsidR="00435A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 of literature</w:t>
      </w:r>
      <w:r w:rsidR="009A7B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overall research design that will guide the remainder of the project. </w:t>
      </w:r>
    </w:p>
    <w:p w14:paraId="2DDBCDEE" w14:textId="4C0075A5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6478016B" w14:textId="41882FD4" w:rsidR="00C22E4B" w:rsidRDefault="0019625B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completed the planned Week 1 research design work and also made progress on several tasks that were originally scheduled </w:t>
      </w:r>
      <w:r w:rsidR="00F12A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later weeks in the project timeline.</w:t>
      </w:r>
    </w:p>
    <w:p w14:paraId="291254C2" w14:textId="277F9428" w:rsidR="00F12A97" w:rsidRDefault="00F12A97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literature review was completed and used to finalize the major methodological decisions for the project. I created a Methodology Decision Table to document decisions related to the historical baseline, weather predictors, validation strategy, </w:t>
      </w:r>
      <w:r w:rsidR="00B14A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evaluation period, performance metrics, and reproducibility. The historical baseline was finalized to include county identity</w:t>
      </w:r>
      <w:r w:rsidR="00BE26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long-term temporal trend, and previous year county yield as the lag-1 yield predictor. </w:t>
      </w:r>
    </w:p>
    <w:p w14:paraId="5B72E5B1" w14:textId="5445883E" w:rsidR="00BE2628" w:rsidRDefault="00B608C3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also finalized the weather-feature definitions. Three fixed calendar windows were selected as literature-supported approximations </w:t>
      </w:r>
      <w:r w:rsidR="00D52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 important portions of the corn growing season: May-June for early-season conditions, July for reproductive-critical period, and August-September for grain filling. </w:t>
      </w:r>
      <w:r w:rsidR="00515B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Six conventional weather predictors were defined using mean temperature and total precipitation within these periods. Four extreme-weather indicators were also finalized: July hot-day count</w:t>
      </w:r>
      <w:r w:rsidR="00EC34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above 30°C, July accumulated heat above 35°C</w:t>
      </w:r>
      <w:r w:rsidR="007677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longest July-August dry spell, and maximum May-July rolling 5-day precipitation. </w:t>
      </w:r>
    </w:p>
    <w:p w14:paraId="356EE716" w14:textId="68725B66" w:rsidR="007677A0" w:rsidRDefault="0008419C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addition to finalizing the research design, I completed the weather-feature engineering workflow. The calculations were first tested and manually verified using the year 2000 before the process </w:t>
      </w:r>
      <w:r w:rsidR="00317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was expanded to the full 2000-2025 study period. The completed weather-feature dataset contains 2,392 county-year observations, representing all 92 Indiana counties across 26 years. All ten engineered weather predictors </w:t>
      </w:r>
      <w:r w:rsidR="00273A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FA67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</w:t>
      </w:r>
      <w:r w:rsidR="00273A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with no missing values. </w:t>
      </w:r>
    </w:p>
    <w:p w14:paraId="66462502" w14:textId="5A125319" w:rsidR="00273A2D" w:rsidRPr="00C22E4B" w:rsidRDefault="00273A2D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then completed a development period audit of the engineered weather predictors using only 2000-2021 data so that the planned 2022-2025 </w:t>
      </w:r>
      <w:r w:rsidR="00E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 holdout period would not influence feature decisions. The audit supported retaining all four planned extreme-weather indicators. Severe </w:t>
      </w:r>
      <w:r w:rsidR="00A23F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heat above 35°C was relatively </w:t>
      </w:r>
      <w:r w:rsidR="00A23F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uncommon but was still observed in 287 of 2,024 development county years. </w:t>
      </w:r>
      <w:r w:rsidR="0029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audit also identified a strong correlation between July mean temperature and July hot-day count</w:t>
      </w:r>
      <w:r w:rsidR="00F707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will be evaluated for multicollinearity during later linear-model development.</w:t>
      </w:r>
    </w:p>
    <w:p w14:paraId="6ADB5D87" w14:textId="5FDB7424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577257" w14:paraId="13F75196" w14:textId="77777777" w:rsidTr="00577257">
        <w:tc>
          <w:tcPr>
            <w:tcW w:w="5125" w:type="dxa"/>
          </w:tcPr>
          <w:p w14:paraId="6E0BC707" w14:textId="59674844" w:rsidR="00577257" w:rsidRDefault="00577257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Planned Task</w:t>
            </w:r>
          </w:p>
        </w:tc>
        <w:tc>
          <w:tcPr>
            <w:tcW w:w="5125" w:type="dxa"/>
          </w:tcPr>
          <w:p w14:paraId="54DF4217" w14:textId="592DB6BC" w:rsidR="00577257" w:rsidRDefault="00577257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Actual Progress</w:t>
            </w:r>
          </w:p>
        </w:tc>
      </w:tr>
      <w:tr w:rsidR="00577257" w14:paraId="115E4966" w14:textId="77777777" w:rsidTr="00577257">
        <w:tc>
          <w:tcPr>
            <w:tcW w:w="5125" w:type="dxa"/>
          </w:tcPr>
          <w:p w14:paraId="1201AA2E" w14:textId="551A1955" w:rsidR="00577257" w:rsidRDefault="00577257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 a focused review of recent peer-reviewed literature related to corn yield and weather</w:t>
            </w:r>
            <w:r w:rsidR="00921E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5125" w:type="dxa"/>
          </w:tcPr>
          <w:p w14:paraId="64EA7383" w14:textId="7F9BA1A1" w:rsidR="00577257" w:rsidRDefault="008B2DD7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COMPLETED – The literature review was used to support decisions regarding weather timing, extreme-weather indicators, </w:t>
            </w:r>
            <w:r w:rsidR="00782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validation, and model comparison</w:t>
            </w:r>
            <w:r w:rsidR="00921E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77257" w14:paraId="6C4D9A9A" w14:textId="77777777" w:rsidTr="00577257">
        <w:tc>
          <w:tcPr>
            <w:tcW w:w="5125" w:type="dxa"/>
          </w:tcPr>
          <w:p w14:paraId="69329B9A" w14:textId="654ABF59" w:rsidR="00577257" w:rsidRDefault="007823C4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research on extreme-weather effects on crop yield prediction</w:t>
            </w:r>
            <w:r w:rsidR="00921E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5125" w:type="dxa"/>
          </w:tcPr>
          <w:p w14:paraId="55886312" w14:textId="78D9C2FB" w:rsidR="00577257" w:rsidRDefault="001314DF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COMPLETED – The literature was used to define heat, dry-period, and heavy precipitation indicators</w:t>
            </w:r>
            <w:r w:rsidR="00921E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77257" w14:paraId="55B0B36D" w14:textId="77777777" w:rsidTr="00577257">
        <w:tc>
          <w:tcPr>
            <w:tcW w:w="5125" w:type="dxa"/>
          </w:tcPr>
          <w:p w14:paraId="783109D1" w14:textId="7DF015EE" w:rsidR="00577257" w:rsidRDefault="00921E02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Identify </w:t>
            </w:r>
            <w:r w:rsidR="00B75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defensible growing-season periods and candidate extreme-weather indicators.</w:t>
            </w:r>
          </w:p>
        </w:tc>
        <w:tc>
          <w:tcPr>
            <w:tcW w:w="5125" w:type="dxa"/>
          </w:tcPr>
          <w:p w14:paraId="0C528B25" w14:textId="27F291E7" w:rsidR="00577257" w:rsidRDefault="00B75683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COMPLETED – Three fixed weather windows and four extreme-weather indicators were finalized and documented.</w:t>
            </w:r>
          </w:p>
        </w:tc>
      </w:tr>
      <w:tr w:rsidR="00577257" w14:paraId="55F5ACE0" w14:textId="77777777" w:rsidTr="00577257">
        <w:tc>
          <w:tcPr>
            <w:tcW w:w="5125" w:type="dxa"/>
          </w:tcPr>
          <w:p w14:paraId="76E04425" w14:textId="1D88FF26" w:rsidR="00577257" w:rsidRDefault="00F638A0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Finalize the planned modeling and evaluation strategy. </w:t>
            </w:r>
          </w:p>
        </w:tc>
        <w:tc>
          <w:tcPr>
            <w:tcW w:w="5125" w:type="dxa"/>
          </w:tcPr>
          <w:p w14:paraId="14A340B2" w14:textId="4C453628" w:rsidR="00577257" w:rsidRDefault="00F638A0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COMPLETED – The historical baseline, predictor groups, expanding</w:t>
            </w:r>
            <w:r w:rsidR="00E12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window </w:t>
            </w:r>
            <w:r w:rsidR="00E12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 strategy, 2022-2025 holdout period, performance metrics, and leakage safeguards were documented.</w:t>
            </w:r>
          </w:p>
        </w:tc>
      </w:tr>
      <w:tr w:rsidR="00577257" w14:paraId="476EBEC6" w14:textId="77777777" w:rsidTr="00577257">
        <w:tc>
          <w:tcPr>
            <w:tcW w:w="5125" w:type="dxa"/>
          </w:tcPr>
          <w:p w14:paraId="4CF600C4" w14:textId="3C291BB0" w:rsidR="00577257" w:rsidRDefault="00E126E9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Additional progress beyond Week 1 plan</w:t>
            </w:r>
          </w:p>
        </w:tc>
        <w:tc>
          <w:tcPr>
            <w:tcW w:w="5125" w:type="dxa"/>
          </w:tcPr>
          <w:p w14:paraId="14882E8E" w14:textId="55E3C3DD" w:rsidR="00577257" w:rsidRDefault="00E126E9" w:rsidP="00C22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Historical data-quality assessment, historical-baseline preparation, weather-feature</w:t>
            </w:r>
            <w:r w:rsidR="00357F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engineering, and development-period weather-feature audit were also completed or substantially advanced.</w:t>
            </w:r>
          </w:p>
        </w:tc>
      </w:tr>
    </w:tbl>
    <w:p w14:paraId="7CA00750" w14:textId="4177F000" w:rsidR="00C22E4B" w:rsidRDefault="006A1A06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addition</w:t>
      </w:r>
      <w:r w:rsidR="000306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completing the planned Week 1 tasks, I was able to make progress on several activities originally scheduled for later in the project timeline. Historical USDA and NOAA coverage and data-quality </w:t>
      </w:r>
      <w:r w:rsidR="004F6B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assessments, which were planned for Week 2, have already been completed. I also completed the weather-feature </w:t>
      </w:r>
      <w:r w:rsidR="001A25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and feature-audit work originally planned for Week 4</w:t>
      </w:r>
      <w:r w:rsidR="00F93E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made substantial progress on the historical baseline work planned for Week 5.</w:t>
      </w:r>
    </w:p>
    <w:p w14:paraId="5819296B" w14:textId="19D9B1A9" w:rsidR="00F93E13" w:rsidRPr="00C22E4B" w:rsidRDefault="00F93E13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final integration of the engineered weather features with the lag-1 modeling sample has not yet been completed, so I do not consider the Week </w:t>
      </w:r>
      <w:r w:rsidR="006F5A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data-integration milestone finished. The original timeline places the full cleaning and integration process in Week 3.</w:t>
      </w:r>
    </w:p>
    <w:p w14:paraId="22459142" w14:textId="6B6DDC14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Self-Rating of Progress: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61E25AEE" w14:textId="1D0E55EB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 </w:t>
      </w:r>
      <w:r w:rsidR="009059A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 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43C74104" w14:textId="77777777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 Did Not Meet the Planned Tasks</w:t>
      </w:r>
    </w:p>
    <w:p w14:paraId="4E160726" w14:textId="34B738CA" w:rsidR="00C22E4B" w:rsidRPr="00C22E4B" w:rsidRDefault="009059A7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met the planned Week 1 tasks </w:t>
      </w:r>
      <w:r w:rsidR="00EE6E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 portions of several later milestones. This places the project somewhat ahead of the original timeline in data-quality assessment, weather-feature engineering, and historical-baseline preparation while leaving additional time </w:t>
      </w:r>
      <w:r w:rsidR="00EE6E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data integration, model development, and troubleshooting. </w:t>
      </w:r>
    </w:p>
    <w:p w14:paraId="3E1D2EB2" w14:textId="5EA0499B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Plan for Next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0095401B" w14:textId="79988BD7" w:rsidR="00C22E4B" w:rsidRDefault="00E34A7A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week</w:t>
      </w:r>
      <w:r w:rsidR="00F82D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plan to integrate the validated weather features with the lag-1 historical modeling sample and confirm the common county-year analysis set that will be used for model comparison.</w:t>
      </w:r>
    </w:p>
    <w:p w14:paraId="7C5FAD45" w14:textId="6F9D58A2" w:rsidR="00F82DD5" w:rsidRDefault="00F82DD5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tasks planned for next week are:</w:t>
      </w:r>
    </w:p>
    <w:p w14:paraId="739D59BA" w14:textId="49E0C820" w:rsidR="00F82DD5" w:rsidRDefault="00F82DD5" w:rsidP="00F82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the engineered weather features with the historical yield modeling sample using the county FIPS and year.</w:t>
      </w:r>
    </w:p>
    <w:p w14:paraId="3AD1AF6C" w14:textId="497E140F" w:rsidR="00F82DD5" w:rsidRDefault="00F82DD5" w:rsidP="00F82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the final common </w:t>
      </w:r>
      <w:r w:rsidR="00BC58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modeling sample and document any county-years excluded because lag-1 yield is unavailable.</w:t>
      </w:r>
    </w:p>
    <w:p w14:paraId="600C0893" w14:textId="2CF04127" w:rsidR="00BC5807" w:rsidRDefault="009842C9" w:rsidP="00F82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 the three planned predictor groups:</w:t>
      </w:r>
    </w:p>
    <w:p w14:paraId="5F3A0D84" w14:textId="67470CC4" w:rsidR="009842C9" w:rsidRDefault="009842C9" w:rsidP="009842C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baseline</w:t>
      </w:r>
    </w:p>
    <w:p w14:paraId="3FDDF1DF" w14:textId="786302C7" w:rsidR="009842C9" w:rsidRDefault="009842C9" w:rsidP="009842C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baseline plus conventional weather</w:t>
      </w:r>
    </w:p>
    <w:p w14:paraId="6F1C8C62" w14:textId="2024543F" w:rsidR="009842C9" w:rsidRDefault="00880E98" w:rsidP="009842C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baseline plus conventional and extreme-weather predict</w:t>
      </w:r>
      <w:r w:rsidR="00FA67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ors</w:t>
      </w:r>
    </w:p>
    <w:p w14:paraId="7AE96E5E" w14:textId="4A31C352" w:rsidR="00880E98" w:rsidRDefault="004A5EE9" w:rsidP="00880E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that all three predictor groups </w:t>
      </w:r>
      <w:r w:rsidR="006637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identical observations and validation years.</w:t>
      </w:r>
    </w:p>
    <w:p w14:paraId="1A1F9F5F" w14:textId="66DB9967" w:rsidR="006637D1" w:rsidRDefault="006637D1" w:rsidP="00880E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multi</w:t>
      </w:r>
      <w:r w:rsidR="00F62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collinearity in the linear model predictor sets, particularly the strong relationship identified between July mean temperature and July hot-day count.</w:t>
      </w:r>
    </w:p>
    <w:p w14:paraId="3414334D" w14:textId="4CFA5DE0" w:rsidR="00F62622" w:rsidRDefault="00F62622" w:rsidP="00880E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Begin preparing the expanding-window </w:t>
      </w:r>
      <w:r w:rsidR="00CD7A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rolling-origin modeling workflow for subsequent model development.</w:t>
      </w:r>
    </w:p>
    <w:p w14:paraId="0C688D1E" w14:textId="17407D76" w:rsidR="00CD7A5B" w:rsidRPr="00CD7A5B" w:rsidRDefault="00CD7A5B" w:rsidP="00CD7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work will connect the completed feature-engineering stage </w:t>
      </w:r>
      <w:r w:rsidR="00F65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the model-development phase while maintaining the time-aware </w:t>
      </w:r>
      <w:r w:rsidR="003232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and holdout strategy established during Week 1. </w:t>
      </w:r>
    </w:p>
    <w:p w14:paraId="78C8EC53" w14:textId="472BAB77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Tasks Completed: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4D2F27E4" w14:textId="77777777" w:rsidR="00DE6929" w:rsidRPr="00DE6929" w:rsidRDefault="00DE6929" w:rsidP="00DE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9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Supporting evidence for the work described below is available in my GitHub thesis repository:</w:t>
      </w:r>
    </w:p>
    <w:p w14:paraId="251A39EF" w14:textId="7B6F71B2" w:rsidR="00DE6929" w:rsidRPr="00DE6929" w:rsidRDefault="00E9612A" w:rsidP="00DE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E9612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Sara Yakubesan_GitHub_Repository</w:t>
        </w:r>
      </w:hyperlink>
    </w:p>
    <w:p w14:paraId="59ED03E9" w14:textId="77777777" w:rsidR="00E9612A" w:rsidRDefault="00DE6929" w:rsidP="00DE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9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1 supporting figures and summary outputs are organized in the evidence/week_01 folder. The repository also contains the current Methodology Decision Table, project documentation, and reproducible R scripts used for historical-baseline development, weather-feature engineering, and feature auditing.</w:t>
      </w:r>
    </w:p>
    <w:p w14:paraId="72C399DB" w14:textId="7D69ABB4" w:rsidR="00785624" w:rsidRPr="00785624" w:rsidRDefault="00785624" w:rsidP="00DE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of the work completed this week includes:</w:t>
      </w:r>
    </w:p>
    <w:p w14:paraId="54F26064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Methodology Decision Table documenting the finalized research-design decisions, including the historical baseline, weather-feature definitions, validation strategy, evaluation period, metrics, and reproducibility safeguards.</w:t>
      </w:r>
    </w:p>
    <w:p w14:paraId="7168C3A7" w14:textId="77777777" w:rsid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Definitions worksheet documenting the three weather windows, six conventional weather variables, four extreme-weather indicators, and alternatives that were considered but excluded.</w:t>
      </w:r>
    </w:p>
    <w:p w14:paraId="17DD0E41" w14:textId="77777777" w:rsidR="004A1111" w:rsidRDefault="004A1111" w:rsidP="004A111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07_usda_coverage_audit.R</w:t>
      </w: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evaluating county-year availability and completeness of USDA corn-yield observations.</w:t>
      </w:r>
    </w:p>
    <w:p w14:paraId="4768CA1F" w14:textId="396FFA2B" w:rsidR="004A1111" w:rsidRPr="004A1111" w:rsidRDefault="004A1111" w:rsidP="004A111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08_noaa_coverage_audit.R</w:t>
      </w: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evaluating NOAA daily weather coverage, missing values, duplicate records, and county/date completeness for 2000–2025.</w:t>
      </w:r>
    </w:p>
    <w:p w14:paraId="5B26CA03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lastRenderedPageBreak/>
        <w:t>09_yield_history_availability_audit.R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evaluating the availability of historical yield features.</w:t>
      </w:r>
    </w:p>
    <w:p w14:paraId="7A20C81A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10_historical_baseline_comparison.R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comparing candidate recent-yield representations using expanding-window validation.</w:t>
      </w:r>
    </w:p>
    <w:p w14:paraId="56A986AE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11_historical_baseline_setup.R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creating the final lag-1 development sample and auditing the planned rolling validation folds.</w:t>
      </w:r>
    </w:p>
    <w:p w14:paraId="40A09727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12_weather_feature_engineering.R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creating the six conventional and four extreme-weather predictors from daily NOAA observations.</w:t>
      </w:r>
    </w:p>
    <w:p w14:paraId="6BD39A1E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13_weather_feature_audit.R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evaluating feature distributions, severe-heat availability, moisture extremes, and predictor correlations using pre-2022 development data.</w:t>
      </w:r>
    </w:p>
    <w:p w14:paraId="2FCC60C5" w14:textId="7777777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49CC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14:ligatures w14:val="none"/>
        </w:rPr>
        <w:t>i</w:t>
      </w: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ndiana_weather_features_2000_2025.csv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F49CC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14:ligatures w14:val="none"/>
        </w:rPr>
        <w:t>i</w:t>
      </w:r>
      <w:r w:rsidRPr="004A1111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14:ligatures w14:val="none"/>
        </w:rPr>
        <w:t>ndiana_weather_features_2000_2025.rds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containing 2,392 county-year observations across all 92 Indiana counties from 2000–2025 with no missing values in the ten engineered weather predictors.</w:t>
      </w:r>
    </w:p>
    <w:p w14:paraId="4EA92062" w14:textId="689D3EC7" w:rsidR="00785624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Weather-feature audit outputs</w:t>
      </w:r>
      <w:r w:rsidR="00DF49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including the development feature summary, yearly severe-heat summary, predictor correlation matrix, high-correlation review, and extreme-weather audit results.</w:t>
      </w:r>
    </w:p>
    <w:p w14:paraId="4F1F25E9" w14:textId="494C3FFE" w:rsidR="00C22E4B" w:rsidRPr="00785624" w:rsidRDefault="00785624" w:rsidP="007856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5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development-period audit confirmed complete 2000–2021 weather-feature coverage for 2,024 county-year observations while keeping the 368 observations from 2022–2025 separate as the final holdout period.</w:t>
      </w:r>
    </w:p>
    <w:p w14:paraId="093AB15B" w14:textId="77777777" w:rsidR="00E53654" w:rsidRPr="00C22E4B" w:rsidRDefault="00E53654" w:rsidP="00C22E4B"/>
    <w:sectPr w:rsidR="00E53654" w:rsidRPr="00C22E4B" w:rsidSect="00AA5EC2">
      <w:headerReference w:type="default" r:id="rId8"/>
      <w:footerReference w:type="default" r:id="rId9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1CFC1" w14:textId="77777777" w:rsidR="003D4F4C" w:rsidRDefault="003D4F4C" w:rsidP="000D62C6">
      <w:pPr>
        <w:spacing w:after="0" w:line="240" w:lineRule="auto"/>
      </w:pPr>
      <w:r>
        <w:separator/>
      </w:r>
    </w:p>
  </w:endnote>
  <w:endnote w:type="continuationSeparator" w:id="0">
    <w:p w14:paraId="3E266BC6" w14:textId="77777777" w:rsidR="003D4F4C" w:rsidRDefault="003D4F4C" w:rsidP="000D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0B6F" w14:textId="0A73A342" w:rsidR="000D62C6" w:rsidRPr="00354CF2" w:rsidRDefault="000D62C6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92BD" w14:textId="77777777" w:rsidR="003D4F4C" w:rsidRDefault="003D4F4C" w:rsidP="000D62C6">
      <w:pPr>
        <w:spacing w:after="0" w:line="240" w:lineRule="auto"/>
      </w:pPr>
      <w:r>
        <w:separator/>
      </w:r>
    </w:p>
  </w:footnote>
  <w:footnote w:type="continuationSeparator" w:id="0">
    <w:p w14:paraId="647D1595" w14:textId="77777777" w:rsidR="003D4F4C" w:rsidRDefault="003D4F4C" w:rsidP="000D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8548" w14:textId="1EEBFB53" w:rsidR="000D62C6" w:rsidRPr="00354CF2" w:rsidRDefault="000D62C6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 w:rsidR="00FA677A">
      <w:rPr>
        <w:rFonts w:ascii="Times New Roman" w:hAnsi="Times New Roman" w:cs="Times New Roman"/>
        <w:noProof/>
        <w:color w:val="0070C0"/>
      </w:rPr>
      <w:t>Thursday, September 17, 2026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3319A0E6" w14:textId="302B4863" w:rsidR="00354CF2" w:rsidRPr="00354CF2" w:rsidRDefault="00354CF2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FE2"/>
    <w:multiLevelType w:val="hybridMultilevel"/>
    <w:tmpl w:val="144AB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426A7"/>
    <w:multiLevelType w:val="hybridMultilevel"/>
    <w:tmpl w:val="B358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A27F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2"/>
  </w:num>
  <w:num w:numId="2" w16cid:durableId="56972987">
    <w:abstractNumId w:val="0"/>
  </w:num>
  <w:num w:numId="3" w16cid:durableId="67018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4B"/>
    <w:rsid w:val="0000630D"/>
    <w:rsid w:val="000306E5"/>
    <w:rsid w:val="0008419C"/>
    <w:rsid w:val="00096DD6"/>
    <w:rsid w:val="000D62C6"/>
    <w:rsid w:val="000E7F5B"/>
    <w:rsid w:val="001314DF"/>
    <w:rsid w:val="00172956"/>
    <w:rsid w:val="0019625B"/>
    <w:rsid w:val="001A2500"/>
    <w:rsid w:val="001B70C8"/>
    <w:rsid w:val="001F4AB9"/>
    <w:rsid w:val="00273A2D"/>
    <w:rsid w:val="00291423"/>
    <w:rsid w:val="003174E7"/>
    <w:rsid w:val="003232FF"/>
    <w:rsid w:val="00354CF2"/>
    <w:rsid w:val="00357FBB"/>
    <w:rsid w:val="003960AE"/>
    <w:rsid w:val="003D4F4C"/>
    <w:rsid w:val="00435A58"/>
    <w:rsid w:val="00463288"/>
    <w:rsid w:val="004A1111"/>
    <w:rsid w:val="004A5EE9"/>
    <w:rsid w:val="004F6B32"/>
    <w:rsid w:val="00515B00"/>
    <w:rsid w:val="00577257"/>
    <w:rsid w:val="006637D1"/>
    <w:rsid w:val="006808FF"/>
    <w:rsid w:val="006A1A06"/>
    <w:rsid w:val="006E2424"/>
    <w:rsid w:val="006F5AF4"/>
    <w:rsid w:val="007677A0"/>
    <w:rsid w:val="007823C4"/>
    <w:rsid w:val="00785624"/>
    <w:rsid w:val="007879DC"/>
    <w:rsid w:val="00880E98"/>
    <w:rsid w:val="008B2DD7"/>
    <w:rsid w:val="009059A7"/>
    <w:rsid w:val="00921E02"/>
    <w:rsid w:val="009842C9"/>
    <w:rsid w:val="009A7BCD"/>
    <w:rsid w:val="009B05D2"/>
    <w:rsid w:val="009D2946"/>
    <w:rsid w:val="00A075E2"/>
    <w:rsid w:val="00A23F54"/>
    <w:rsid w:val="00A93B50"/>
    <w:rsid w:val="00A948A1"/>
    <w:rsid w:val="00AA5EC2"/>
    <w:rsid w:val="00B14A7F"/>
    <w:rsid w:val="00B528FD"/>
    <w:rsid w:val="00B608C3"/>
    <w:rsid w:val="00B73967"/>
    <w:rsid w:val="00B75683"/>
    <w:rsid w:val="00BA0355"/>
    <w:rsid w:val="00BB1AD7"/>
    <w:rsid w:val="00BC5807"/>
    <w:rsid w:val="00BE2628"/>
    <w:rsid w:val="00BF49C1"/>
    <w:rsid w:val="00C22E4B"/>
    <w:rsid w:val="00CC45B7"/>
    <w:rsid w:val="00CD7A5B"/>
    <w:rsid w:val="00D52139"/>
    <w:rsid w:val="00DE6929"/>
    <w:rsid w:val="00DF49CC"/>
    <w:rsid w:val="00E126E9"/>
    <w:rsid w:val="00E34A7A"/>
    <w:rsid w:val="00E53654"/>
    <w:rsid w:val="00E9612A"/>
    <w:rsid w:val="00EC3431"/>
    <w:rsid w:val="00ED333D"/>
    <w:rsid w:val="00EE6ED0"/>
    <w:rsid w:val="00F12A97"/>
    <w:rsid w:val="00F62622"/>
    <w:rsid w:val="00F638A0"/>
    <w:rsid w:val="00F6581B"/>
    <w:rsid w:val="00F707C2"/>
    <w:rsid w:val="00F82DD5"/>
    <w:rsid w:val="00F93E13"/>
    <w:rsid w:val="00FA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881B"/>
  <w15:chartTrackingRefBased/>
  <w15:docId w15:val="{E30770FC-630D-40FC-ADD5-07F6345D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E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2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4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2E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2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2C6"/>
  </w:style>
  <w:style w:type="paragraph" w:styleId="Footer">
    <w:name w:val="footer"/>
    <w:basedOn w:val="Normal"/>
    <w:link w:val="Foot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2C6"/>
  </w:style>
  <w:style w:type="table" w:styleId="TableGrid">
    <w:name w:val="Table Grid"/>
    <w:basedOn w:val="TableNormal"/>
    <w:uiPriority w:val="39"/>
    <w:rsid w:val="0057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2D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8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raYakubesan-hub/weathering-the-yie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4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Sridhar</dc:creator>
  <cp:keywords/>
  <dc:description/>
  <cp:lastModifiedBy>Sara Yakubesan</cp:lastModifiedBy>
  <cp:revision>71</cp:revision>
  <dcterms:created xsi:type="dcterms:W3CDTF">2024-07-24T10:03:00Z</dcterms:created>
  <dcterms:modified xsi:type="dcterms:W3CDTF">2026-09-18T02:56:00Z</dcterms:modified>
</cp:coreProperties>
</file>