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heading=h.pbd1eep7640s" w:id="0"/>
      <w:bookmarkEnd w:id="0"/>
      <w:r w:rsidDel="00000000" w:rsidR="00000000" w:rsidRPr="00000000">
        <w:rPr>
          <w:rtl w:val="0"/>
        </w:rPr>
      </w:r>
    </w:p>
    <w:p w:rsidR="00000000" w:rsidDel="00000000" w:rsidP="00000000" w:rsidRDefault="00000000" w:rsidRPr="00000000" w14:paraId="00000002">
      <w:pPr>
        <w:pStyle w:val="Title"/>
        <w:spacing w:after="720" w:before="240" w:lineRule="auto"/>
        <w:rPr/>
      </w:pPr>
      <w:bookmarkStart w:colFirst="0" w:colLast="0" w:name="_heading=h.3jklx06tt13c" w:id="1"/>
      <w:bookmarkEnd w:id="1"/>
      <w:r w:rsidDel="00000000" w:rsidR="00000000" w:rsidRPr="00000000">
        <w:rPr>
          <w:rtl w:val="0"/>
        </w:rPr>
        <w:t xml:space="preserve">Project Management Plan</w:t>
      </w:r>
    </w:p>
    <w:p w:rsidR="00000000" w:rsidDel="00000000" w:rsidP="00000000" w:rsidRDefault="00000000" w:rsidRPr="00000000" w14:paraId="00000003">
      <w:pPr>
        <w:pStyle w:val="Title"/>
        <w:spacing w:after="400" w:lineRule="auto"/>
        <w:rPr>
          <w:sz w:val="40"/>
          <w:szCs w:val="40"/>
        </w:rPr>
      </w:pPr>
      <w:bookmarkStart w:colFirst="0" w:colLast="0" w:name="_heading=h.51m8f8m5cwzp" w:id="2"/>
      <w:bookmarkEnd w:id="2"/>
      <w:r w:rsidDel="00000000" w:rsidR="00000000" w:rsidRPr="00000000">
        <w:rPr>
          <w:sz w:val="40"/>
          <w:szCs w:val="40"/>
          <w:rtl w:val="0"/>
        </w:rPr>
        <w:t xml:space="preserve">for</w:t>
      </w:r>
    </w:p>
    <w:p w:rsidR="00000000" w:rsidDel="00000000" w:rsidP="00000000" w:rsidRDefault="00000000" w:rsidRPr="00000000" w14:paraId="00000004">
      <w:pPr>
        <w:pStyle w:val="Title"/>
        <w:spacing w:after="720" w:before="240" w:lineRule="auto"/>
        <w:rPr/>
      </w:pPr>
      <w:bookmarkStart w:colFirst="0" w:colLast="0" w:name="_heading=h.c2ytnph17ehx" w:id="3"/>
      <w:bookmarkEnd w:id="3"/>
      <w:r w:rsidDel="00000000" w:rsidR="00000000" w:rsidRPr="00000000">
        <w:rPr>
          <w:rtl w:val="0"/>
        </w:rPr>
        <w:t>Akita</w:t>
      </w:r>
      <w:r w:rsidDel="00000000" w:rsidR="00000000" w:rsidRPr="00000000">
        <w:rPr>
          <w:rFonts w:ascii="Microsoft Yahei" w:cs="Microsoft Yahei" w:eastAsia="Microsoft Yahei" w:hAnsi="Microsoft Yahei"/>
          <w:rtl w:val="0"/>
        </w:rPr>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Version 2.0 (Phase I final)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Prepared by Team Luminous</w:t>
      </w:r>
      <w:r w:rsidDel="00000000" w:rsidR="00000000" w:rsidRPr="00000000">
        <w:rPr>
          <w:rFonts w:ascii="Arial" w:cs="Arial" w:eastAsia="Arial" w:hAnsi="Arial"/>
          <w:b w:val="1"/>
          <w:bCs w:val="1"/>
          <w:sz w:val="28"/>
          <w:szCs w:val="28"/>
          <w:rtl w:val="0"/>
        </w:rPr>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Cpt_S 484, Washington State University</w:t>
      </w:r>
      <w:r w:rsidDel="00000000" w:rsidR="00000000" w:rsidRPr="00000000">
        <w:rPr>
          <w:rFonts w:ascii="Arial" w:cs="Arial" w:eastAsia="Arial" w:hAnsi="Arial"/>
          <w:b w:val="1"/>
          <w:bCs w:val="1"/>
          <w:sz w:val="28"/>
          <w:szCs w:val="28"/>
          <w:rtl w:val="0"/>
        </w:rPr>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October 18, 2026</w:t>
      </w:r>
      <w:r w:rsidDel="00000000" w:rsidR="00000000" w:rsidRPr="00000000">
        <w:rPr>
          <w:rFonts w:ascii="Arial" w:cs="Arial" w:eastAsia="Arial" w:hAnsi="Arial"/>
          <w:b w:val="1"/>
          <w:bCs w:val="1"/>
          <w:sz w:val="28"/>
          <w:szCs w:val="28"/>
          <w:rtl w:val="0"/>
        </w:rPr>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r w:rsidDel="00000000" w:rsidR="00000000" w:rsidRPr="00000000">
        <w:rPr>
          <w:rtl w:val="0"/>
        </w:rPr>
        <w:t xml:space="preserve">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9zsg6q2rgrbp" w:id="4"/>
      <w:bookmarkEnd w:id="4"/>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629930100"/>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becv8l8g1ygd" w:id="5"/>
          <w:bookmarkEnd w:id="5"/>
          <w:r w:rsidDel="00000000" w:rsidR="00000000" w:rsidRPr="00000000">
            <w:fldChar w:fldCharType="begin"/>
            <w:instrText xml:space="preserve"> TOC \h \u \z \t "Heading 1,1,Heading 2,2,Heading 3,3,"</w:instrText>
            <w:fldChar w:fldCharType="separate"/>
          </w:r>
          <w:hyperlink w:anchor="_heading=h.9zsg6q2rgrb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ii</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uhupcm27g5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t xml:space="preserve">iii</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mb7px5gqh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hmb7px5gqh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_heading=h.hmb7px5gqhlg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aqsqgsba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rfaqsqgsba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_heading=h.rfaqsqgsba0i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Purpose, Objectives, and Success Criteria</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y17xhxnwa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8y17xhxnwa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_heading=h.8y17xhxnwayo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Deliverables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lyxs9ij5t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7lyxs9ij5t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_heading=h.7lyxs9ij5ta3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Dependencies, and Constraints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6b2m6sox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pv6b2m6sox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_heading=h.pv6b2m6soxrl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evpogjrz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zevpogjrz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_heading=h.zevpogjrzlw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Definitions and Acronyms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alojkwxbkl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balojkwxbk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_heading=h.balojkwxbklj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Organization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8pfwmatg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gy8pfwmatg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_heading=h.gy8pfwmatgc5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Model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jjxzepccx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tjjxzepccx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_heading=h.tjjxzepccxio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Structure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bxfyl9yg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2ebxfyl9yg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_heading=h.2ebxfyl9yg9t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and Responsibilities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wx5rnze7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4wx5rnze7h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_heading=h.4wx5rnze7hyk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Managerial Process Plans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9ydteoja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x29ydteoja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_heading=h.x29ydteoja13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objectives and priorities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afyeukb9w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cafyeukb9w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_heading=h.cafyeukb9wpd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dependencies, and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ddyefr03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i5ddyefr03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_heading=h.i5ddyefr03ma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5qb7y25k5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heading=h.g5qb7y25k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_heading=h.g5qb7y25k554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Process Plans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ft8zdmff6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mft8zdmff6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_heading=h.mft8zdmff6nt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tools, and techniques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7r1vs428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v97r1vs428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_heading=h.v97r1vs428ib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documentation</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yuhupcm27g5z" w:id="6"/>
      <w:bookmarkEnd w:id="6"/>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54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12"/>
        <w:gridCol w:w="1170"/>
        <w:gridCol w:w="4518"/>
        <w:gridCol w:w="1440"/>
        <w:tblGridChange w:id="0">
          <w:tblGrid>
            <w:gridCol w:w="2412"/>
            <w:gridCol w:w="1170"/>
            <w:gridCol w:w="4518"/>
            <w:gridCol w:w="1440"/>
          </w:tblGrid>
        </w:tblGridChange>
      </w:tblGrid>
      <w:tr>
        <w:trPr>
          <w:cantSplit w:val="0"/>
          <w:tblHeader w:val="0"/>
        </w:trPr>
        <w:tc>
          <w:tcPr>
            <w:tcBorders>
              <w:top w:color="000000" w:space="0" w:sz="12" w:val="single"/>
              <w:bottom w:color="000000" w:space="0" w:sz="12" w:val="single"/>
            </w:tcBorders>
            <w:shd w:fill="d9d9d9"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w:t>
            </w:r>
          </w:p>
        </w:tc>
        <w:tc>
          <w:tcPr>
            <w:tcBorders>
              <w:top w:color="000000" w:space="0" w:sz="12" w:val="single"/>
              <w:bottom w:color="000000" w:space="0" w:sz="12" w:val="single"/>
            </w:tcBorders>
            <w:shd w:fill="d9d9d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p>
        </w:tc>
        <w:tc>
          <w:tcPr>
            <w:tcBorders>
              <w:top w:color="000000" w:space="0" w:sz="12" w:val="single"/>
              <w:bottom w:color="000000" w:space="0" w:sz="12"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Reason for Changes</w:t>
            </w:r>
          </w:p>
        </w:tc>
        <w:tc>
          <w:tcPr>
            <w:tcBorders>
              <w:top w:color="000000" w:space="0" w:sz="12" w:val="single"/>
              <w:bottom w:color="000000" w:space="0" w:sz="12" w:val="single"/>
            </w:tcBorders>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Runlin Zhao</w:t>
            </w:r>
            <w:r w:rsidDel="00000000" w:rsidR="00000000" w:rsidRPr="00000000">
              <w:rPr>
                <w:rtl w:val="0"/>
              </w:rPr>
            </w:r>
          </w:p>
        </w:tc>
        <w:tc>
          <w:tcPr>
            <w:tcBorders>
              <w:top w:color="000000" w:space="0" w:sz="0" w:val="nil"/>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9/12/2026</w:t>
            </w:r>
            <w:r w:rsidDel="00000000" w:rsidR="00000000" w:rsidRPr="00000000">
              <w:rPr>
                <w:rtl w:val="0"/>
              </w:rPr>
            </w:r>
          </w:p>
        </w:tc>
        <w:tc>
          <w:tcPr>
            <w:tcBorders>
              <w:top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 draft 1</w:t>
            </w:r>
          </w:p>
        </w:tc>
        <w:tc>
          <w:tcPr>
            <w:tcBorders>
              <w:top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draft 1</w:t>
            </w:r>
          </w:p>
        </w:tc>
      </w:tr>
      <w:tr>
        <w:trPr>
          <w:cantSplit w:val="0"/>
          <w:tblHeader w:val="0"/>
        </w:trPr>
        <w:tc>
          <w:tcPr>
            <w:tcBorders>
              <w:bottom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Nathaniel Gaines</w:t>
            </w:r>
            <w:r w:rsidDel="00000000" w:rsidR="00000000" w:rsidRPr="00000000">
              <w:rPr>
                <w:rtl w:val="0"/>
              </w:rPr>
            </w:r>
          </w:p>
        </w:tc>
        <w:tc>
          <w:tcPr>
            <w:tcBorders>
              <w:bottom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9/16/2026</w:t>
            </w:r>
            <w:r w:rsidDel="00000000" w:rsidR="00000000" w:rsidRPr="00000000">
              <w:rPr>
                <w:rtl w:val="0"/>
              </w:rPr>
            </w:r>
          </w:p>
        </w:tc>
        <w:tc>
          <w:tcPr>
            <w:tcBorders>
              <w:bottom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Section 2-3.2</w:t>
            </w:r>
            <w:r w:rsidDel="00000000" w:rsidR="00000000" w:rsidRPr="00000000">
              <w:rPr>
                <w:rtl w:val="0"/>
              </w:rPr>
            </w:r>
          </w:p>
        </w:tc>
        <w:tc>
          <w:tcPr>
            <w:tcBorders>
              <w:bottom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1.1 draft 2</w:t>
            </w:r>
            <w:r w:rsidDel="00000000" w:rsidR="00000000" w:rsidRPr="00000000">
              <w:rPr>
                <w:rtl w:val="0"/>
              </w:rPr>
            </w:r>
          </w:p>
        </w:tc>
      </w:tr>
      <w:tr>
        <w:trPr>
          <w:cantSplit w:val="0"/>
          <w:tblHeader w:val="0"/>
        </w:trPr>
        <w:tc>
          <w:tcPr>
            <w:tcBorders>
              <w:top w:color="000000" w:space="0" w:sz="8" w:val="single"/>
              <w:bottom w:color="000000" w:space="0" w:sz="12"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Nathaniel Gaines</w:t>
            </w:r>
          </w:p>
        </w:tc>
        <w:tc>
          <w:tcPr>
            <w:tcBorders>
              <w:top w:color="000000" w:space="0" w:sz="8" w:val="single"/>
              <w:bottom w:color="000000" w:space="0" w:sz="12"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9/20/2026</w:t>
            </w:r>
          </w:p>
        </w:tc>
        <w:tc>
          <w:tcPr>
            <w:tcBorders>
              <w:top w:color="000000" w:space="0" w:sz="8" w:val="single"/>
              <w:bottom w:color="000000" w:space="0" w:sz="12"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Revising sections 2-3.2</w:t>
            </w:r>
          </w:p>
        </w:tc>
        <w:tc>
          <w:tcPr>
            <w:tcBorders>
              <w:top w:color="000000" w:space="0" w:sz="8" w:val="single"/>
              <w:bottom w:color="000000" w:space="0" w:sz="12"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1.2 draft 3</w:t>
            </w:r>
          </w:p>
        </w:tc>
      </w:tr>
      <w:tr>
        <w:trPr>
          <w:cantSplit w:val="0"/>
          <w:tblHeader w:val="0"/>
        </w:trPr>
        <w:tc>
          <w:tcPr>
            <w:tcBorders>
              <w:top w:color="000000" w:space="0" w:sz="8" w:val="single"/>
              <w:bottom w:color="000000" w:space="0" w:sz="12"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Runlin Zhao</w:t>
            </w:r>
          </w:p>
        </w:tc>
        <w:tc>
          <w:tcPr>
            <w:tcBorders>
              <w:top w:color="000000" w:space="0" w:sz="8" w:val="single"/>
              <w:bottom w:color="000000" w:space="0" w:sz="12"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10/1/2026</w:t>
            </w:r>
          </w:p>
        </w:tc>
        <w:tc>
          <w:tcPr>
            <w:tcBorders>
              <w:top w:color="000000" w:space="0" w:sz="8" w:val="single"/>
              <w:bottom w:color="000000" w:space="0" w:sz="12" w:val="single"/>
            </w:tcBorders>
          </w:tcPr>
          <w:p w:rsidR="00000000" w:rsidDel="00000000" w:rsidP="00000000" w:rsidRDefault="00000000" w:rsidRPr="00000000" w14:paraId="00000033">
            <w:pPr>
              <w:spacing w:after="20" w:before="20" w:lineRule="auto"/>
              <w:rPr>
                <w:sz w:val="22"/>
                <w:szCs w:val="22"/>
              </w:rPr>
            </w:pPr>
            <w:r w:rsidDel="00000000" w:rsidR="00000000" w:rsidRPr="00000000">
              <w:rPr>
                <w:sz w:val="22"/>
                <w:szCs w:val="22"/>
                <w:rtl w:val="0"/>
              </w:rPr>
              <w:t xml:space="preserve">Remove the template text</w:t>
            </w:r>
          </w:p>
        </w:tc>
        <w:tc>
          <w:tcPr>
            <w:tcBorders>
              <w:top w:color="000000" w:space="0" w:sz="8" w:val="single"/>
              <w:bottom w:color="000000" w:space="0" w:sz="12"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1.3 draft 3</w:t>
            </w:r>
          </w:p>
        </w:tc>
      </w:tr>
      <w:tr>
        <w:trPr>
          <w:cantSplit w:val="0"/>
          <w:tblHeader w:val="0"/>
        </w:trPr>
        <w:tc>
          <w:tcPr>
            <w:tcBorders>
              <w:top w:color="000000" w:space="0" w:sz="8" w:val="single"/>
              <w:bottom w:color="000000" w:space="0" w:sz="12"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Nathaniel Gaines</w:t>
            </w:r>
          </w:p>
        </w:tc>
        <w:tc>
          <w:tcPr>
            <w:tcBorders>
              <w:top w:color="000000" w:space="0" w:sz="8" w:val="single"/>
              <w:bottom w:color="000000" w:space="0" w:sz="12"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10/18/2026</w:t>
            </w:r>
          </w:p>
        </w:tc>
        <w:tc>
          <w:tcPr>
            <w:tcBorders>
              <w:top w:color="000000" w:space="0" w:sz="8" w:val="single"/>
              <w:bottom w:color="000000" w:space="0" w:sz="12" w:val="single"/>
            </w:tcBorders>
          </w:tcPr>
          <w:p w:rsidR="00000000" w:rsidDel="00000000" w:rsidP="00000000" w:rsidRDefault="00000000" w:rsidRPr="00000000" w14:paraId="00000033">
            <w:pPr>
              <w:spacing w:after="20" w:before="20" w:lineRule="auto"/>
              <w:rPr>
                <w:sz w:val="22"/>
                <w:szCs w:val="22"/>
              </w:rPr>
            </w:pPr>
            <w:r w:rsidDel="00000000" w:rsidR="00000000" w:rsidRPr="00000000">
              <w:rPr>
                <w:sz w:val="22"/>
                <w:szCs w:val="22"/>
                <w:rtl w:val="0"/>
              </w:rPr>
              <w:t>Final Phase I revision: removed template text and placeholders, formatted Section 1, filled in delivery dates, aligned scope with the WRS, updated schedule, responsibilities and Phase II dates</w:t>
            </w:r>
          </w:p>
        </w:tc>
        <w:tc>
          <w:tcPr>
            <w:tcBorders>
              <w:top w:color="000000" w:space="0" w:sz="8" w:val="single"/>
              <w:bottom w:color="000000" w:space="0" w:sz="12"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2.0</w:t>
            </w:r>
          </w:p>
        </w:tc>
      </w:tr>
    </w:tbl>
    <w:p w:rsidR="00000000" w:rsidDel="00000000" w:rsidP="00000000" w:rsidRDefault="00000000" w:rsidRPr="00000000" w14:paraId="0000003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4"/>
        </w:numPr>
        <w:ind w:left="432" w:hanging="432"/>
        <w:rPr/>
      </w:pPr>
      <w:bookmarkStart w:colFirst="0" w:colLast="0" w:name="_heading=h.hmb7px5gqhlg" w:id="7"/>
      <w:bookmarkEnd w:id="7"/>
      <w:r w:rsidDel="00000000" w:rsidR="00000000" w:rsidRPr="00000000">
        <w:rPr>
          <w:rtl w:val="0"/>
        </w:rPr>
        <w:t xml:space="preserve">Overview</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This section gives an overview of Project Akita, an indoor navigation app for blind users that Team Luminous is specifying for CptS 484. It states the purpose and objectives of the project, the Phase I deliverables with their delivery dates, and the assumptions, dependencies and constraints that shape the plan.</w:t>
      </w:r>
      <w:r w:rsidDel="00000000" w:rsidR="00000000" w:rsidRPr="00000000">
        <w:rPr>
          <w:rtl w:val="0"/>
        </w:rPr>
      </w:r>
    </w:p>
    <w:p w:rsidR="00000000" w:rsidDel="00000000" w:rsidP="00000000" w:rsidRDefault="00000000" w:rsidRPr="00000000" w14:paraId="00000039">
      <w:pPr>
        <w:pStyle w:val="Heading2"/>
        <w:numPr>
          <w:ilvl w:val="1"/>
          <w:numId w:val="4"/>
        </w:numPr>
        <w:ind w:left="432" w:firstLine="0"/>
        <w:rPr/>
      </w:pPr>
      <w:bookmarkStart w:colFirst="0" w:colLast="0" w:name="_heading=h.rfaqsqgsba0i" w:id="8"/>
      <w:bookmarkEnd w:id="8"/>
      <w:r w:rsidDel="00000000" w:rsidR="00000000" w:rsidRPr="00000000">
        <w:rPr>
          <w:rtl w:val="0"/>
        </w:rPr>
        <w:t xml:space="preserve">Project Purpose, Objectives, and Success Criteria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primary purpose of Project Akita is to develop an indoor navigation software system designed to assist blind individuals in safely navigating complex indoor domains, including multi-floor environments with classrooms, offices, and elevators. The system must calculate optimal routes and deliver precise, voice-guided instructions. To accommodate users who may lack spatial awareness of standard metrics (such as children or those with no concept of meters), the application will personalize navigation by utilizing the user's inputted height and weight to calculate an estimated stride length, translating distances into exact step counts (e.g., "walk for 30 steps").</w:t>
      </w:r>
    </w:p>
    <w:p w:rsidR="00000000" w:rsidDel="00000000" w:rsidP="00000000" w:rsidRDefault="00000000" w:rsidRPr="00000000" w14:paraId="0000003B">
      <w:pPr>
        <w:spacing w:after="240" w:line="276" w:lineRule="auto"/>
        <w:rPr/>
      </w:pPr>
      <w:r w:rsidDel="00000000" w:rsidR="00000000" w:rsidRPr="00000000">
        <w:rPr>
          <w:rtl w:val="0"/>
        </w:rPr>
        <w:t>Furthermore, the system must utilize advanced smartphone sensors to detect obstacles for collision avoidance and initiate emergency communications if a fall is detected or location tracking is lost. Safe, fast, and comfortable navigation are the highest non-functional priorities, requiring highly customizable settings such as adjustable volume and instruction intervals to ensure optimal usability. Project success will be determined by the delivery of complete, unambiguous requirements artifacts in Phase I (the WRS, a prototype mock-up with a user manual, and a recorded presentation of the AS-IS/TO-BE scenarios) and a functioning prototype in Phase II that demonstrates these core "TO-BE" scenarios. Other specific issues 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Shared resources and their </w:t>
      </w:r>
      <w:r w:rsidDel="00000000" w:rsidR="00000000" w:rsidRPr="00000000">
        <w:rPr>
          <w:rtl w:val="0"/>
        </w:rPr>
        <w:t xml:space="preserve">availability: Utilization of generative AI tools for rapid prototype development and reliance on standard smartphone hardware sensors for testing.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Shared designs, code, and hardware components</w:t>
      </w:r>
      <w:r w:rsidDel="00000000" w:rsidR="00000000" w:rsidRPr="00000000">
        <w:rPr>
          <w:rtl w:val="0"/>
        </w:rPr>
        <w:t xml:space="preserve">: Integration with existing smartphone accessibility APIs (e.g., VoiceOver, TalkBack) and built-in sensors (accelerometer, gyroscope, microphone).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Feature dependencies: The personalized step</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calculation feature is heavily dependent on the accurate initial input of the user's biometric data (height/weight) and the reliable calibration of the device's internal pedometer.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8" w:right="0" w:hanging="288"/>
        <w:jc w:val="left"/>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Schedule </w:t>
      </w:r>
      <w:r w:rsidDel="00000000" w:rsidR="00000000" w:rsidRPr="00000000">
        <w:rPr>
          <w:rtl w:val="0"/>
        </w:rPr>
        <w:t xml:space="preserve">dependencies: Delivery of the functioning prototype and requirement artifacts is strictly constrained by the project timeline, requiring phased milestones for requirement gathering, design, and GenAI-assisted implementation. </w:t>
      </w:r>
      <w:r w:rsidDel="00000000" w:rsidR="00000000" w:rsidRPr="00000000">
        <w:rPr>
          <w:rtl w:val="0"/>
        </w:rPr>
      </w:r>
    </w:p>
    <w:p w:rsidR="00000000" w:rsidDel="00000000" w:rsidP="00000000" w:rsidRDefault="00000000" w:rsidRPr="00000000" w14:paraId="00000041">
      <w:pPr>
        <w:pStyle w:val="Heading2"/>
        <w:numPr>
          <w:ilvl w:val="1"/>
          <w:numId w:val="4"/>
        </w:numPr>
        <w:ind w:left="432" w:firstLine="0"/>
        <w:rPr/>
      </w:pPr>
      <w:bookmarkStart w:colFirst="0" w:colLast="0" w:name="_heading=h.8y17xhxnwayo" w:id="9"/>
      <w:bookmarkEnd w:id="9"/>
      <w:r w:rsidDel="00000000" w:rsidR="00000000" w:rsidRPr="00000000">
        <w:rPr>
          <w:rtl w:val="0"/>
        </w:rPr>
        <w:t xml:space="preserve">Project Deliverables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t>The Phase I deliverables are the WRS document (Issues and Improved Understanding), a prototype mock-up with a preliminary user manual, this project plan, a recorded presentation of the four AS-IS/TO-BE scenario pairs with its slides, and an AI usage report. The Software Design Description and the functioning prototype belong to Phase II and are listed with estimated dates.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u2c0enqp216n" w:id="10"/>
      <w:bookmarkEnd w:id="10"/>
      <w:r w:rsidDel="00000000" w:rsidR="00000000" w:rsidRPr="00000000">
        <w:rPr>
          <w:rtl w:val="0"/>
        </w:rPr>
      </w:r>
    </w:p>
    <w:tbl>
      <w:tblPr>
        <w:tblStyle w:val="Table2"/>
        <w:tblW w:w="9180.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85"/>
        <w:gridCol w:w="1500"/>
        <w:gridCol w:w="1500"/>
        <w:gridCol w:w="3495"/>
        <w:tblGridChange w:id="0">
          <w:tblGrid>
            <w:gridCol w:w="2685"/>
            <w:gridCol w:w="1500"/>
            <w:gridCol w:w="1500"/>
            <w:gridCol w:w="3495"/>
          </w:tblGrid>
        </w:tblGridChange>
      </w:tblGrid>
      <w:tr>
        <w:trPr>
          <w:cantSplit w:val="0"/>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Date</w:t>
            </w:r>
          </w:p>
        </w:tc>
        <w:tc>
          <w:tcPr>
            <w:tcBorders>
              <w:bottom w:color="000000" w:space="0" w:sz="12" w:val="single"/>
            </w:tcBorders>
            <w:shd w:fill="d9d9d9"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Method</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Comments</w:t>
            </w:r>
          </w:p>
        </w:tc>
      </w:tr>
      <w:tr>
        <w:trPr>
          <w:cantSplit w:val="0"/>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Project Management Plan (SPMP)</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10/18/2026 (final); preliminary version submitted 9/20/2026</w:t>
            </w:r>
            <w:r w:rsidDel="00000000" w:rsidR="00000000" w:rsidRPr="00000000">
              <w:rPr>
                <w:rtl w:val="0"/>
              </w:rPr>
            </w:r>
          </w:p>
        </w:tc>
        <w:tc>
          <w:tcPr>
            <w:tcBorders>
              <w:top w:color="000000" w:space="0" w:sz="12"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Digital document in the team repository and on Canvas</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Specifies the organizational structure, process model, schedule, and responsibility breakdown for the project. This version incorporates the instructor's feedback on the preliminary plan.</w:t>
            </w:r>
            <w:r w:rsidDel="00000000" w:rsidR="00000000" w:rsidRPr="00000000">
              <w:rPr>
                <w:rtl w:val="0"/>
              </w:rPr>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WRS document (Issues and Improved Understanding)</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10/18/2026</w:t>
            </w:r>
            <w:r w:rsidDel="00000000" w:rsidR="00000000" w:rsidRPr="00000000">
              <w:rPr>
                <w:rtl w:val="0"/>
              </w:rPr>
            </w:r>
          </w:p>
        </w:tc>
        <w:tc>
          <w:tcPr>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Digital document in the team repository and on Canvas</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Records the issues found in the preliminary definition and the improved problems, goals, objectives, requirements and specifications, with forward and backward traceability.</w:t>
            </w:r>
            <w:r w:rsidDel="00000000" w:rsidR="00000000" w:rsidRPr="00000000">
              <w:rPr>
                <w:rtl w:val="0"/>
              </w:rPr>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Prototype mock-up and preliminary user manual</w:t>
            </w:r>
          </w:p>
        </w:tc>
        <w:tc>
          <w:tcPr>
            <w:shd w:fill="auto" w:val="clear"/>
            <w:tcMar>
              <w:top w:w="0.0" w:type="dxa"/>
              <w:left w:w="80.0" w:type="dxa"/>
              <w:bottom w:w="0.0" w:type="dxa"/>
              <w:right w:w="8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10/18/2026</w:t>
            </w:r>
          </w:p>
        </w:tc>
        <w:tc>
          <w:tcPr>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Digital document in the team repository</w:t>
            </w:r>
          </w:p>
        </w:tc>
        <w:tc>
          <w:tcPr>
            <w:shd w:fill="auto" w:val="clear"/>
            <w:tcMar>
              <w:top w:w="0.0" w:type="dxa"/>
              <w:left w:w="80.0" w:type="dxa"/>
              <w:bottom w:w="0.0" w:type="dxa"/>
              <w:right w:w="8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Voice-first mock-up and step-by-step manual for the four proposed TO-BE scenarios.</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Recorded presentation and slides</w:t>
            </w:r>
          </w:p>
        </w:tc>
        <w:tc>
          <w:tcPr>
            <w:shd w:fill="auto" w:val="clear"/>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10/18/2026</w:t>
            </w:r>
          </w:p>
        </w:tc>
        <w:tc>
          <w:tcPr>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Video link on Canvas and slides in the team repository</w:t>
            </w:r>
          </w:p>
        </w:tc>
        <w:tc>
          <w:tcPr>
            <w:shd w:fill="auto" w:val="clear"/>
            <w:tcMar>
              <w:top w:w="0.0" w:type="dxa"/>
              <w:left w:w="80.0" w:type="dxa"/>
              <w:bottom w:w="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Four AS-IS/TO-BE scenario pairs and the question-based analysis of the top-priority TO-BE scenario.</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AI usage report</w:t>
            </w:r>
          </w:p>
        </w:tc>
        <w:tc>
          <w:tcPr>
            <w:shd w:fill="auto" w:val="clear"/>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10/18/2026</w:t>
            </w:r>
          </w:p>
        </w:tc>
        <w:tc>
          <w:tcPr>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Digital document in the team repository</w:t>
            </w:r>
          </w:p>
        </w:tc>
        <w:tc>
          <w:tcPr>
            <w:shd w:fill="auto" w:val="clear"/>
            <w:tcMar>
              <w:top w:w="0.0" w:type="dxa"/>
              <w:left w:w="80.0" w:type="dxa"/>
              <w:bottom w:w="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Documents how each team member used generative AI tools for the Phase I deliverables.</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Software Design Description (SDD)</w:t>
            </w:r>
          </w:p>
        </w:tc>
        <w:tc>
          <w:tcPr>
            <w:shd w:fill="auto" w:val="clear"/>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Not part of Phase I (see CO-5). Phase II draft: 11/8/2026 (est.)</w:t>
            </w:r>
          </w:p>
        </w:tc>
        <w:tc>
          <w:tcPr>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Digital Document</w:t>
            </w:r>
          </w:p>
        </w:tc>
        <w:tc>
          <w:tcPr>
            <w:shd w:fill="auto" w:val="clear"/>
            <w:tcMar>
              <w:top w:w="0.0" w:type="dxa"/>
              <w:left w:w="80.0" w:type="dxa"/>
              <w:bottom w:w="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Describes major architectural components, visual models, internal interfaces, and expected error condition behaviors.</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Functioning Prototype</w:t>
            </w:r>
          </w:p>
        </w:tc>
        <w:tc>
          <w:tcPr>
            <w:shd w:fill="auto" w:val="clear"/>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Phase II final: 12/6/2026 (est.)</w:t>
            </w:r>
          </w:p>
        </w:tc>
        <w:tc>
          <w:tcPr>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Executable / Code Repository</w:t>
            </w:r>
          </w:p>
        </w:tc>
        <w:tc>
          <w:tcPr>
            <w:shd w:fill="auto" w:val="clear"/>
            <w:tcMar>
              <w:top w:w="0.0" w:type="dxa"/>
              <w:left w:w="80.0" w:type="dxa"/>
              <w:bottom w:w="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A functional application demonstrating the proposed "TO-BE" scenarios, including the personalized step-calculation algorithm and voice-guided indoor routing.</w:t>
            </w:r>
          </w:p>
        </w:tc>
      </w:tr>
    </w:tbl>
    <w:p w:rsidR="00000000" w:rsidDel="00000000" w:rsidP="00000000" w:rsidRDefault="00000000" w:rsidRPr="00000000" w14:paraId="00000058">
      <w:pPr>
        <w:pStyle w:val="Heading2"/>
        <w:numPr>
          <w:ilvl w:val="1"/>
          <w:numId w:val="4"/>
        </w:numPr>
        <w:ind w:left="432" w:firstLine="0"/>
        <w:rPr/>
      </w:pPr>
      <w:bookmarkStart w:colFirst="0" w:colLast="0" w:name="_heading=h.7lyxs9ij5ta3" w:id="11"/>
      <w:bookmarkEnd w:id="11"/>
      <w:r w:rsidDel="00000000" w:rsidR="00000000" w:rsidRPr="00000000">
        <w:rPr>
          <w:rtl w:val="0"/>
        </w:rPr>
        <w:t xml:space="preserve">Assumptions, Dependencies, and Constraints</w:t>
      </w:r>
    </w:p>
    <w:p w:rsidR="00000000" w:rsidDel="00000000" w:rsidP="00000000" w:rsidRDefault="00000000" w:rsidRPr="00000000" w14:paraId="00000059">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p w:rsidR="00000000" w:rsidDel="00000000" w:rsidP="00000000" w:rsidRDefault="00000000" w:rsidRPr="00000000" w14:paraId="0000005A">
      <w:pPr>
        <w:numPr>
          <w:ilvl w:val="0"/>
          <w:numId w:val="9"/>
        </w:numPr>
        <w:spacing w:after="0" w:afterAutospacing="0" w:line="276" w:lineRule="auto"/>
        <w:ind w:left="720" w:hanging="360"/>
      </w:pPr>
      <w:r w:rsidDel="00000000" w:rsidR="00000000" w:rsidRPr="00000000">
        <w:rPr>
          <w:rFonts w:ascii="Arial" w:cs="Arial" w:eastAsia="Arial" w:hAnsi="Arial"/>
          <w:b w:val="1"/>
          <w:bCs w:val="1"/>
          <w:rtl w:val="0"/>
        </w:rPr>
        <w:t xml:space="preserve">AS-1:</w:t>
      </w:r>
      <w:r w:rsidDel="00000000" w:rsidR="00000000" w:rsidRPr="00000000">
        <w:rPr>
          <w:rFonts w:ascii="Arial" w:cs="Arial" w:eastAsia="Arial" w:hAnsi="Arial"/>
          <w:rtl w:val="0"/>
        </w:rPr>
        <w:t xml:space="preserve"> The target demographic (blind users) or their caretakers have access to advanced smartphones equipped with functional hardware sensors (accelerometer, gyroscope) and voice recognition capabilities necessary to support the application.</w:t>
      </w:r>
    </w:p>
    <w:p w:rsidR="00000000" w:rsidDel="00000000" w:rsidP="00000000" w:rsidRDefault="00000000" w:rsidRPr="00000000" w14:paraId="0000005B">
      <w:pPr>
        <w:numPr>
          <w:ilvl w:val="0"/>
          <w:numId w:val="9"/>
        </w:numPr>
        <w:spacing w:after="0" w:afterAutospacing="0" w:line="276" w:lineRule="auto"/>
        <w:ind w:left="720" w:hanging="360"/>
      </w:pPr>
      <w:r w:rsidDel="00000000" w:rsidR="00000000" w:rsidRPr="00000000">
        <w:rPr>
          <w:rFonts w:ascii="Arial" w:cs="Arial" w:eastAsia="Arial" w:hAnsi="Arial"/>
          <w:b w:val="1"/>
          <w:bCs w:val="1"/>
          <w:rtl w:val="0"/>
        </w:rPr>
        <w:t xml:space="preserve">AS-2:</w:t>
      </w:r>
      <w:r w:rsidDel="00000000" w:rsidR="00000000" w:rsidRPr="00000000">
        <w:rPr>
          <w:rFonts w:ascii="Arial" w:cs="Arial" w:eastAsia="Arial" w:hAnsi="Arial"/>
          <w:rtl w:val="0"/>
        </w:rPr>
        <w:t xml:space="preserve"> Users or their caretakers can accurately input personal biometric data (height, weight, and age) to facilitate the customized step calculation algorithm.</w:t>
      </w:r>
    </w:p>
    <w:p w:rsidR="00000000" w:rsidDel="00000000" w:rsidP="00000000" w:rsidRDefault="00000000" w:rsidRPr="00000000" w14:paraId="0000005C">
      <w:pPr>
        <w:numPr>
          <w:ilvl w:val="0"/>
          <w:numId w:val="9"/>
        </w:numPr>
        <w:spacing w:after="240" w:line="276" w:lineRule="auto"/>
        <w:ind w:left="720" w:hanging="360"/>
      </w:pPr>
      <w:r w:rsidDel="00000000" w:rsidR="00000000" w:rsidRPr="00000000">
        <w:rPr>
          <w:rFonts w:ascii="Arial" w:cs="Arial" w:eastAsia="Arial" w:hAnsi="Arial"/>
          <w:b w:val="1"/>
          <w:bCs w:val="1"/>
          <w:rtl w:val="0"/>
        </w:rPr>
        <w:t xml:space="preserve">AS-3:</w:t>
      </w:r>
      <w:r w:rsidDel="00000000" w:rsidR="00000000" w:rsidRPr="00000000">
        <w:rPr>
          <w:rFonts w:ascii="Arial" w:cs="Arial" w:eastAsia="Arial" w:hAnsi="Arial"/>
          <w:rtl w:val="0"/>
        </w:rPr>
        <w:t xml:space="preserve"> The requirements documented throughout the project life cycle will represent actual system needs, rather than premature solutions or implementation constraints.</w:t>
      </w:r>
    </w:p>
    <w:p w:rsidR="00000000" w:rsidDel="00000000" w:rsidP="00000000" w:rsidRDefault="00000000" w:rsidRPr="00000000" w14:paraId="0000005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Dependencies</w:t>
      </w:r>
    </w:p>
    <w:p w:rsidR="00000000" w:rsidDel="00000000" w:rsidP="00000000" w:rsidRDefault="00000000" w:rsidRPr="00000000" w14:paraId="0000005E">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DE-1:</w:t>
      </w:r>
      <w:r w:rsidDel="00000000" w:rsidR="00000000" w:rsidRPr="00000000">
        <w:rPr>
          <w:rFonts w:ascii="Arial" w:cs="Arial" w:eastAsia="Arial" w:hAnsi="Arial"/>
          <w:rtl w:val="0"/>
        </w:rPr>
        <w:t xml:space="preserve"> The successful implementation of precise obstacle avoidance algorithms is heavily dependent on the high sensitivity and accuracy of the smartphone's built-in hardware sensors (e.g., gyroscope, accelerometer, camera, or LiDAR) to reliably map physical surroundings and calculate collision risks.</w:t>
      </w:r>
    </w:p>
    <w:p w:rsidR="00000000" w:rsidDel="00000000" w:rsidP="00000000" w:rsidRDefault="00000000" w:rsidRPr="00000000" w14:paraId="0000005F">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DE-2:</w:t>
      </w:r>
      <w:r w:rsidDel="00000000" w:rsidR="00000000" w:rsidRPr="00000000">
        <w:rPr>
          <w:rFonts w:ascii="Arial" w:cs="Arial" w:eastAsia="Arial" w:hAnsi="Arial"/>
          <w:rtl w:val="0"/>
        </w:rPr>
        <w:t xml:space="preserve"> The automated emergency response system relies on seamless integration with local medical dispatch networks (e.g., 911) and predefined secondary stakeholders (e.g., family members or caretakers). Upon detecting a fall or severe anomaly, the application depends on user-configured safety protocols; if the user fails to respond to a severity-assessment prompt within a customized timeframe (e.g., 15 or 30 seconds), the system must successfully connect to cellular networks to automatically dial 911 and transmit the user's exact coordinates.</w:t>
      </w:r>
    </w:p>
    <w:p w:rsidR="00000000" w:rsidDel="00000000" w:rsidP="00000000" w:rsidRDefault="00000000" w:rsidRPr="00000000" w14:paraId="00000060">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DE-3:</w:t>
      </w:r>
      <w:r w:rsidDel="00000000" w:rsidR="00000000" w:rsidRPr="00000000">
        <w:rPr>
          <w:rFonts w:ascii="Arial" w:cs="Arial" w:eastAsia="Arial" w:hAnsi="Arial"/>
          <w:rtl w:val="0"/>
        </w:rPr>
        <w:t xml:space="preserve"> The successful delivery of the functioning prototype within the constrained project timeline is dependent on the team's ability to efficiently leverage modern software development frameworks to translate requirements engineering artifacts into executable scenarios.</w:t>
      </w:r>
    </w:p>
    <w:p w:rsidR="00000000" w:rsidDel="00000000" w:rsidP="00000000" w:rsidRDefault="00000000" w:rsidRPr="00000000" w14:paraId="0000006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p w:rsidR="00000000" w:rsidDel="00000000" w:rsidP="00000000" w:rsidRDefault="00000000" w:rsidRPr="00000000" w14:paraId="00000062">
      <w:pPr>
        <w:numPr>
          <w:ilvl w:val="0"/>
          <w:numId w:val="1"/>
        </w:numPr>
        <w:spacing w:after="0" w:afterAutospacing="0" w:line="276" w:lineRule="auto"/>
        <w:ind w:left="720" w:hanging="360"/>
        <w:rPr/>
      </w:pPr>
      <w:r w:rsidDel="00000000" w:rsidR="00000000" w:rsidRPr="00000000">
        <w:rPr>
          <w:rFonts w:ascii="Arial" w:cs="Arial" w:eastAsia="Arial" w:hAnsi="Arial"/>
          <w:b w:val="1"/>
          <w:bCs w:val="1"/>
          <w:rtl w:val="0"/>
        </w:rPr>
        <w:t xml:space="preserve">CO-1</w:t>
      </w:r>
      <w:r w:rsidDel="00000000" w:rsidR="00000000" w:rsidRPr="00000000">
        <w:rPr>
          <w:rFonts w:ascii="Arial" w:cs="Arial" w:eastAsia="Arial" w:hAnsi="Arial"/>
          <w:rtl w:val="0"/>
        </w:rPr>
        <w:t xml:space="preserve">: The system's operational domain is strictly confined to indoor environments, such as multi-floor buildings containing classrooms, offices, and elevators.</w:t>
      </w:r>
    </w:p>
    <w:p w:rsidR="00000000" w:rsidDel="00000000" w:rsidP="00000000" w:rsidRDefault="00000000" w:rsidRPr="00000000" w14:paraId="00000063">
      <w:pPr>
        <w:numPr>
          <w:ilvl w:val="0"/>
          <w:numId w:val="1"/>
        </w:numPr>
        <w:spacing w:after="0" w:afterAutospacing="0" w:line="276" w:lineRule="auto"/>
        <w:ind w:left="720" w:hanging="360"/>
        <w:rPr/>
      </w:pPr>
      <w:r w:rsidDel="00000000" w:rsidR="00000000" w:rsidRPr="00000000">
        <w:rPr>
          <w:rFonts w:ascii="Arial" w:cs="Arial" w:eastAsia="Arial" w:hAnsi="Arial"/>
          <w:b w:val="1"/>
          <w:bCs w:val="1"/>
          <w:rtl w:val="0"/>
        </w:rPr>
        <w:t xml:space="preserve">CO-2</w:t>
      </w:r>
      <w:r w:rsidDel="00000000" w:rsidR="00000000" w:rsidRPr="00000000">
        <w:rPr>
          <w:rFonts w:ascii="Arial" w:cs="Arial" w:eastAsia="Arial" w:hAnsi="Arial"/>
          <w:rtl w:val="0"/>
        </w:rPr>
        <w:t xml:space="preserve">: Time-critical functions, specifically obstacle detection and collision avoidance warnings, are heavily constrained by strict timing criteria to ensure safe navigation.</w:t>
      </w:r>
    </w:p>
    <w:p w:rsidR="00000000" w:rsidDel="00000000" w:rsidP="00000000" w:rsidRDefault="00000000" w:rsidRPr="00000000" w14:paraId="00000064">
      <w:pPr>
        <w:numPr>
          <w:ilvl w:val="0"/>
          <w:numId w:val="1"/>
        </w:numPr>
        <w:spacing w:after="240" w:line="276" w:lineRule="auto"/>
        <w:ind w:left="720" w:hanging="360"/>
        <w:rPr/>
      </w:pPr>
      <w:r w:rsidDel="00000000" w:rsidR="00000000" w:rsidRPr="00000000">
        <w:rPr>
          <w:rFonts w:ascii="Arial" w:cs="Arial" w:eastAsia="Arial" w:hAnsi="Arial"/>
          <w:b w:val="1"/>
          <w:bCs w:val="1"/>
          <w:rtl w:val="0"/>
        </w:rPr>
        <w:t xml:space="preserve">CO-3</w:t>
      </w:r>
      <w:r w:rsidDel="00000000" w:rsidR="00000000" w:rsidRPr="00000000">
        <w:rPr>
          <w:rFonts w:ascii="Arial" w:cs="Arial" w:eastAsia="Arial" w:hAnsi="Arial"/>
          <w:rtl w:val="0"/>
        </w:rPr>
        <w:t xml:space="preserve">: Every defined requirement must be technically feasible, implementable within known constraints, and verifiable by testing, demonstration, review, or analysis.</w:t>
      </w:r>
    </w:p>
    <w:p w:rsidR="00000000" w:rsidDel="00000000" w:rsidP="00000000" w:rsidRDefault="00000000" w:rsidRPr="00000000" w14:paraId="0000006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Dimensions Analysis</w:t>
      </w:r>
    </w:p>
    <w:p w:rsidR="00000000" w:rsidDel="00000000" w:rsidP="00000000" w:rsidRDefault="00000000" w:rsidRPr="00000000" w14:paraId="00000066">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Constraints (Fixed):</w:t>
      </w:r>
    </w:p>
    <w:p w:rsidR="00000000" w:rsidDel="00000000" w:rsidP="00000000" w:rsidRDefault="00000000" w:rsidRPr="00000000" w14:paraId="00000067">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Schedule:</w:t>
      </w:r>
      <w:r w:rsidDel="00000000" w:rsidR="00000000" w:rsidRPr="00000000">
        <w:rPr>
          <w:rFonts w:ascii="Arial" w:cs="Arial" w:eastAsia="Arial" w:hAnsi="Arial"/>
          <w:rtl w:val="0"/>
        </w:rPr>
        <w:t xml:space="preserve"> The delivery date for the requirement engineering artifacts and the functioning prototype is strictly bound by the academic semester timeline.</w:t>
      </w:r>
    </w:p>
    <w:p w:rsidR="00000000" w:rsidDel="00000000" w:rsidP="00000000" w:rsidRDefault="00000000" w:rsidRPr="00000000" w14:paraId="00000068">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Staff:</w:t>
      </w:r>
      <w:r w:rsidDel="00000000" w:rsidR="00000000" w:rsidRPr="00000000">
        <w:rPr>
          <w:rFonts w:ascii="Arial" w:cs="Arial" w:eastAsia="Arial" w:hAnsi="Arial"/>
          <w:rtl w:val="0"/>
        </w:rPr>
        <w:t xml:space="preserve"> Development resources are limited strictly to the assigned undergraduate team members (Team Luminous).</w:t>
      </w:r>
    </w:p>
    <w:p w:rsidR="00000000" w:rsidDel="00000000" w:rsidP="00000000" w:rsidRDefault="00000000" w:rsidRPr="00000000" w14:paraId="00000069">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Project Success Drivers:</w:t>
      </w:r>
    </w:p>
    <w:p w:rsidR="00000000" w:rsidDel="00000000" w:rsidP="00000000" w:rsidRDefault="00000000" w:rsidRPr="00000000" w14:paraId="0000006A">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Quality:</w:t>
      </w:r>
      <w:r w:rsidDel="00000000" w:rsidR="00000000" w:rsidRPr="00000000">
        <w:rPr>
          <w:rFonts w:ascii="Arial" w:cs="Arial" w:eastAsia="Arial" w:hAnsi="Arial"/>
          <w:rtl w:val="0"/>
        </w:rPr>
        <w:t xml:space="preserve"> Because the primary users are blind, quality attributes—specifically safety, usability, and comfortable navigation—are the paramount drivers of project success and must be measurable.</w:t>
      </w:r>
    </w:p>
    <w:p w:rsidR="00000000" w:rsidDel="00000000" w:rsidP="00000000" w:rsidRDefault="00000000" w:rsidRPr="00000000" w14:paraId="0000006B">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Degrees of Freedom (Flexible):</w:t>
      </w:r>
    </w:p>
    <w:p w:rsidR="00000000" w:rsidDel="00000000" w:rsidP="00000000" w:rsidRDefault="00000000" w:rsidRPr="00000000" w14:paraId="0000006C">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Features:</w:t>
      </w:r>
      <w:r w:rsidDel="00000000" w:rsidR="00000000" w:rsidRPr="00000000">
        <w:rPr>
          <w:rFonts w:ascii="Arial" w:cs="Arial" w:eastAsia="Arial" w:hAnsi="Arial"/>
          <w:rtl w:val="0"/>
        </w:rPr>
        <w:t xml:space="preserve"> While core indoor navigation and obstacle detection are mandatory, advanced predictive features (e.g., suggesting destinations based on a user's routine habit) can be scaled back or identified as TBD if they conflict with schedule constraints.</w:t>
      </w:r>
    </w:p>
    <w:p w:rsidR="00000000" w:rsidDel="00000000" w:rsidP="00000000" w:rsidRDefault="00000000" w:rsidRPr="00000000" w14:paraId="0000006D">
      <w:pPr>
        <w:numPr>
          <w:ilvl w:val="1"/>
          <w:numId w:val="11"/>
        </w:numPr>
        <w:spacing w:after="240" w:line="276" w:lineRule="auto"/>
        <w:ind w:left="1440" w:hanging="360"/>
      </w:pPr>
      <w:r w:rsidDel="00000000" w:rsidR="00000000" w:rsidRPr="00000000">
        <w:rPr>
          <w:rFonts w:ascii="Arial" w:cs="Arial" w:eastAsia="Arial" w:hAnsi="Arial"/>
          <w:b w:val="1"/>
          <w:bCs w:val="1"/>
          <w:rtl w:val="0"/>
        </w:rPr>
        <w:t xml:space="preserve">Cost:</w:t>
      </w:r>
      <w:r w:rsidDel="00000000" w:rsidR="00000000" w:rsidRPr="00000000">
        <w:rPr>
          <w:rFonts w:ascii="Arial" w:cs="Arial" w:eastAsia="Arial" w:hAnsi="Arial"/>
          <w:rtl w:val="0"/>
        </w:rPr>
        <w:t xml:space="preserve"> The project operates with a highly flexible, near-zero budget, utilizing free or existing student resources and GenAI tools.</w:t>
      </w:r>
      <w:r w:rsidDel="00000000" w:rsidR="00000000" w:rsidRPr="00000000">
        <w:rPr>
          <w:rtl w:val="0"/>
        </w:rPr>
      </w:r>
    </w:p>
    <w:p w:rsidR="00000000" w:rsidDel="00000000" w:rsidP="00000000" w:rsidRDefault="00000000" w:rsidRPr="00000000" w14:paraId="0000006E">
      <w:pPr>
        <w:pStyle w:val="Heading2"/>
        <w:numPr>
          <w:ilvl w:val="1"/>
          <w:numId w:val="4"/>
        </w:numPr>
        <w:ind w:left="432" w:firstLine="0"/>
        <w:rPr/>
      </w:pPr>
      <w:bookmarkStart w:colFirst="0" w:colLast="0" w:name="_heading=h.pv6b2m6soxrl" w:id="12"/>
      <w:bookmarkEnd w:id="12"/>
      <w:r w:rsidDel="00000000" w:rsidR="00000000" w:rsidRPr="00000000">
        <w:rPr>
          <w:rtl w:val="0"/>
        </w:rPr>
        <w:t xml:space="preserve">References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70">
      <w:pPr>
        <w:numPr>
          <w:ilvl w:val="0"/>
          <w:numId w:val="7"/>
        </w:numPr>
        <w:spacing w:after="0" w:afterAutospacing="0"/>
        <w:ind w:left="720" w:hanging="360"/>
        <w:rPr>
          <w:i w:val="1"/>
          <w:iCs w:val="1"/>
        </w:rPr>
      </w:pPr>
      <w:r w:rsidDel="00000000" w:rsidR="00000000" w:rsidRPr="00000000">
        <w:rPr>
          <w:b w:val="1"/>
          <w:bCs w:val="1"/>
          <w:i w:val="1"/>
          <w:iCs w:val="1"/>
          <w:rtl w:val="0"/>
        </w:rPr>
        <w:t xml:space="preserve">IEEE Std 1058-1998:</w:t>
      </w:r>
      <w:r w:rsidDel="00000000" w:rsidR="00000000" w:rsidRPr="00000000">
        <w:rPr>
          <w:i w:val="1"/>
          <w:iCs w:val="1"/>
          <w:rtl w:val="0"/>
        </w:rPr>
        <w:t xml:space="preserve"> IEEE Standard for Software Project Management Plans, IEEE Computer Society.</w:t>
      </w:r>
      <w:r w:rsidDel="00000000" w:rsidR="00000000" w:rsidRPr="00000000">
        <w:rPr>
          <w:rtl w:val="0"/>
        </w:rPr>
      </w:r>
    </w:p>
    <w:p w:rsidR="00000000" w:rsidDel="00000000" w:rsidP="00000000" w:rsidRDefault="00000000" w:rsidRPr="00000000" w14:paraId="00000071">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Project THEIA Preliminary Definitions:</w:t>
      </w:r>
      <w:r w:rsidDel="00000000" w:rsidR="00000000" w:rsidRPr="00000000">
        <w:rPr>
          <w:i w:val="1"/>
          <w:iCs w:val="1"/>
          <w:rtl w:val="0"/>
        </w:rPr>
        <w:t xml:space="preserve"> Cpt_S 484 Project THEIA Preliminary Definition - v1.0, Washington State University.</w:t>
      </w:r>
    </w:p>
    <w:p w:rsidR="00000000" w:rsidDel="00000000" w:rsidP="00000000" w:rsidRDefault="00000000" w:rsidRPr="00000000" w14:paraId="00000072">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Requirements Review Checklist:</w:t>
      </w:r>
      <w:r w:rsidDel="00000000" w:rsidR="00000000" w:rsidRPr="00000000">
        <w:rPr>
          <w:i w:val="1"/>
          <w:iCs w:val="1"/>
          <w:rtl w:val="0"/>
        </w:rPr>
        <w:t xml:space="preserve"> Review Checklist for Software Requirements Document.</w:t>
      </w:r>
    </w:p>
    <w:p w:rsidR="00000000" w:rsidDel="00000000" w:rsidP="00000000" w:rsidRDefault="00000000" w:rsidRPr="00000000" w14:paraId="00000073">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Client Correspondence:</w:t>
      </w:r>
      <w:r w:rsidDel="00000000" w:rsidR="00000000" w:rsidRPr="00000000">
        <w:rPr>
          <w:i w:val="1"/>
          <w:iCs w:val="1"/>
          <w:rtl w:val="0"/>
        </w:rPr>
        <w:t xml:space="preserve"> Email Communication, "THEIA Project Clarification on Future Implementation and App/Model Requirements," by Bolong Zeng, Ph.D., Associate Professor, Washington State University.</w:t>
      </w:r>
      <w:r w:rsidDel="00000000" w:rsidR="00000000" w:rsidRPr="00000000">
        <w:rPr>
          <w:rtl w:val="0"/>
        </w:rPr>
      </w:r>
    </w:p>
    <w:p w:rsidR="00000000" w:rsidDel="00000000" w:rsidP="00000000" w:rsidRDefault="00000000" w:rsidRPr="00000000" w14:paraId="00000074">
      <w:pPr>
        <w:pStyle w:val="Heading2"/>
        <w:numPr>
          <w:ilvl w:val="1"/>
          <w:numId w:val="4"/>
        </w:numPr>
        <w:ind w:left="432" w:firstLine="0"/>
        <w:rPr/>
      </w:pPr>
      <w:bookmarkStart w:colFirst="0" w:colLast="0" w:name="_heading=h.zevpogjrzlw" w:id="13"/>
      <w:bookmarkEnd w:id="13"/>
      <w:r w:rsidDel="00000000" w:rsidR="00000000" w:rsidRPr="00000000">
        <w:rPr>
          <w:rtl w:val="0"/>
        </w:rPr>
        <w:t xml:space="preserve">Definitions and Acronyms</w:t>
      </w:r>
    </w:p>
    <w:p w:rsidR="00000000" w:rsidDel="00000000" w:rsidP="00000000" w:rsidRDefault="00000000" w:rsidRPr="00000000" w14:paraId="00000075">
      <w:pPr>
        <w:spacing w:line="276" w:lineRule="auto"/>
        <w:rPr>
          <w:rFonts w:ascii="Arial" w:cs="Arial" w:eastAsia="Arial" w:hAnsi="Arial"/>
        </w:rPr>
      </w:pPr>
      <w:r w:rsidDel="00000000" w:rsidR="00000000" w:rsidRPr="00000000">
        <w:rPr>
          <w:rFonts w:ascii="Arial" w:cs="Arial" w:eastAsia="Arial" w:hAnsi="Arial"/>
          <w:b w:val="1"/>
          <w:bCs w:val="1"/>
          <w:rtl w:val="0"/>
        </w:rPr>
        <w:t xml:space="preserve">Akita:</w:t>
      </w:r>
      <w:r w:rsidDel="00000000" w:rsidR="00000000" w:rsidRPr="00000000">
        <w:rPr>
          <w:rFonts w:ascii="Arial" w:cs="Arial" w:eastAsia="Arial" w:hAnsi="Arial"/>
          <w:rtl w:val="0"/>
        </w:rPr>
        <w:t xml:space="preserve"> The designated software project name developed by Team Luminous. The name is inspired by the beloved dog of Helen Keller, the author of </w:t>
      </w:r>
      <w:r w:rsidDel="00000000" w:rsidR="00000000" w:rsidRPr="00000000">
        <w:rPr>
          <w:rFonts w:ascii="Arial" w:cs="Arial" w:eastAsia="Arial" w:hAnsi="Arial"/>
          <w:i w:val="1"/>
          <w:iCs w:val="1"/>
          <w:rtl w:val="0"/>
        </w:rPr>
        <w:t xml:space="preserve">Three Days to See</w:t>
      </w:r>
      <w:r w:rsidDel="00000000" w:rsidR="00000000" w:rsidRPr="00000000">
        <w:rPr>
          <w:rFonts w:ascii="Arial" w:cs="Arial" w:eastAsia="Arial" w:hAnsi="Arial"/>
          <w:rtl w:val="0"/>
        </w:rPr>
        <w:t xml:space="preserve">, symbolizing loyalty, guidance, and trusted companionship for the visually impaired.</w:t>
      </w:r>
    </w:p>
    <w:p w:rsidR="00000000" w:rsidDel="00000000" w:rsidP="00000000" w:rsidRDefault="00000000" w:rsidRPr="00000000" w14:paraId="00000076">
      <w:pPr>
        <w:spacing w:line="276" w:lineRule="auto"/>
        <w:rPr>
          <w:rFonts w:ascii="Arial" w:cs="Arial" w:eastAsia="Arial" w:hAnsi="Arial"/>
        </w:rPr>
      </w:pPr>
      <w:r w:rsidDel="00000000" w:rsidR="00000000" w:rsidRPr="00000000">
        <w:rPr>
          <w:rFonts w:ascii="Arial" w:cs="Arial" w:eastAsia="Arial" w:hAnsi="Arial"/>
          <w:b w:val="1"/>
          <w:bCs w:val="1"/>
          <w:rtl w:val="0"/>
        </w:rPr>
        <w:t xml:space="preserve">THEIA:</w:t>
      </w:r>
      <w:r w:rsidDel="00000000" w:rsidR="00000000" w:rsidRPr="00000000">
        <w:rPr>
          <w:rFonts w:ascii="Arial" w:cs="Arial" w:eastAsia="Arial" w:hAnsi="Arial"/>
          <w:rtl w:val="0"/>
        </w:rPr>
        <w:t xml:space="preserve"> The original domain project name specifying the indoor navigation requirements for blind users.</w:t>
      </w:r>
    </w:p>
    <w:p w:rsidR="00000000" w:rsidDel="00000000" w:rsidP="00000000" w:rsidRDefault="00000000" w:rsidRPr="00000000" w14:paraId="00000077">
      <w:pPr>
        <w:spacing w:line="276" w:lineRule="auto"/>
        <w:rPr>
          <w:rFonts w:ascii="Arial" w:cs="Arial" w:eastAsia="Arial" w:hAnsi="Arial"/>
        </w:rPr>
      </w:pPr>
      <w:r w:rsidDel="00000000" w:rsidR="00000000" w:rsidRPr="00000000">
        <w:rPr>
          <w:rFonts w:ascii="Arial" w:cs="Arial" w:eastAsia="Arial" w:hAnsi="Arial"/>
          <w:b w:val="1"/>
          <w:bCs w:val="1"/>
          <w:rtl w:val="0"/>
        </w:rPr>
        <w:t xml:space="preserve">GenAI:</w:t>
      </w:r>
      <w:r w:rsidDel="00000000" w:rsidR="00000000" w:rsidRPr="00000000">
        <w:rPr>
          <w:rFonts w:ascii="Arial" w:cs="Arial" w:eastAsia="Arial" w:hAnsi="Arial"/>
          <w:rtl w:val="0"/>
        </w:rPr>
        <w:t xml:space="preserve"> Generative Artificial Intelligence, utilized in this project to assist in rapidly developing the functioning prototype.</w:t>
      </w:r>
    </w:p>
    <w:p w:rsidR="00000000" w:rsidDel="00000000" w:rsidP="00000000" w:rsidRDefault="00000000" w:rsidRPr="00000000" w14:paraId="00000078">
      <w:pPr>
        <w:spacing w:line="276" w:lineRule="auto"/>
        <w:rPr>
          <w:rFonts w:ascii="Arial" w:cs="Arial" w:eastAsia="Arial" w:hAnsi="Arial"/>
        </w:rPr>
      </w:pPr>
      <w:r w:rsidDel="00000000" w:rsidR="00000000" w:rsidRPr="00000000">
        <w:rPr>
          <w:rFonts w:ascii="Arial" w:cs="Arial" w:eastAsia="Arial" w:hAnsi="Arial"/>
          <w:b w:val="1"/>
          <w:bCs w:val="1"/>
          <w:rtl w:val="0"/>
        </w:rPr>
        <w:t xml:space="preserve">Secondary Stakeholders:</w:t>
      </w:r>
      <w:r w:rsidDel="00000000" w:rsidR="00000000" w:rsidRPr="00000000">
        <w:rPr>
          <w:rFonts w:ascii="Arial" w:cs="Arial" w:eastAsia="Arial" w:hAnsi="Arial"/>
          <w:rtl w:val="0"/>
        </w:rPr>
        <w:t xml:space="preserve"> Individuals who assist the primary blind user by configuring the app settings or providing emergency aid, such as caretakers, family members, accessibility staff, or police.</w:t>
      </w:r>
    </w:p>
    <w:p w:rsidR="00000000" w:rsidDel="00000000" w:rsidP="00000000" w:rsidRDefault="00000000" w:rsidRPr="00000000" w14:paraId="00000079">
      <w:pPr>
        <w:spacing w:line="276" w:lineRule="auto"/>
        <w:rPr>
          <w:rFonts w:ascii="Arial" w:cs="Arial" w:eastAsia="Arial" w:hAnsi="Arial"/>
        </w:rPr>
      </w:pPr>
      <w:r w:rsidDel="00000000" w:rsidR="00000000" w:rsidRPr="00000000">
        <w:rPr>
          <w:rFonts w:ascii="Arial" w:cs="Arial" w:eastAsia="Arial" w:hAnsi="Arial"/>
          <w:b w:val="1"/>
          <w:bCs w:val="1"/>
          <w:rtl w:val="0"/>
        </w:rPr>
        <w:t xml:space="preserve">SPMP:</w:t>
      </w:r>
      <w:r w:rsidDel="00000000" w:rsidR="00000000" w:rsidRPr="00000000">
        <w:rPr>
          <w:rFonts w:ascii="Arial" w:cs="Arial" w:eastAsia="Arial" w:hAnsi="Arial"/>
          <w:rtl w:val="0"/>
        </w:rPr>
        <w:t xml:space="preserve"> Software Project Management Plan. The document defining the process model, organizational structure, schedules, and resource allocation.</w:t>
      </w:r>
    </w:p>
    <w:p w:rsidR="00000000" w:rsidDel="00000000" w:rsidP="00000000" w:rsidRDefault="00000000" w:rsidRPr="00000000" w14:paraId="0000007A">
      <w:pPr>
        <w:spacing w:line="276" w:lineRule="auto"/>
        <w:rPr>
          <w:rFonts w:ascii="Arial" w:cs="Arial" w:eastAsia="Arial" w:hAnsi="Arial"/>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Software Requirements Specification. A document clearly detailing the essential functions, performances, external interfaces, and design constraints of the software.</w:t>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Fonts w:ascii="Arial" w:cs="Arial" w:eastAsia="Arial" w:hAnsi="Arial"/>
          <w:b w:val="1"/>
          <w:bCs w:val="1"/>
          <w:rtl w:val="0"/>
        </w:rPr>
        <w:t xml:space="preserve">SDD:</w:t>
      </w:r>
      <w:r w:rsidDel="00000000" w:rsidR="00000000" w:rsidRPr="00000000">
        <w:rPr>
          <w:rFonts w:ascii="Arial" w:cs="Arial" w:eastAsia="Arial" w:hAnsi="Arial"/>
          <w:rtl w:val="0"/>
        </w:rPr>
        <w:t xml:space="preserve"> Software Design Description. A document describing the major architectural components of the software design, including databases and internal interfaces.</w:t>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Fonts w:ascii="Arial" w:cs="Arial" w:eastAsia="Arial" w:hAnsi="Arial"/>
          <w:b w:val="1"/>
          <w:bCs w:val="1"/>
          <w:rtl w:val="0"/>
        </w:rPr>
        <w:t xml:space="preserve">TBD:</w:t>
      </w:r>
      <w:r w:rsidDel="00000000" w:rsidR="00000000" w:rsidRPr="00000000">
        <w:rPr>
          <w:rFonts w:ascii="Arial" w:cs="Arial" w:eastAsia="Arial" w:hAnsi="Arial"/>
          <w:rtl w:val="0"/>
        </w:rPr>
        <w:t xml:space="preserve"> To Be Determined. Used to explicitly identify needed information that is currently missing from the requirements.</w:t>
      </w:r>
    </w:p>
    <w:p w:rsidR="00000000" w:rsidDel="00000000" w:rsidP="00000000" w:rsidRDefault="00000000" w:rsidRPr="00000000" w14:paraId="0000007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TO-BE Scenarios:</w:t>
      </w:r>
      <w:r w:rsidDel="00000000" w:rsidR="00000000" w:rsidRPr="00000000">
        <w:rPr>
          <w:rFonts w:ascii="Arial" w:cs="Arial" w:eastAsia="Arial" w:hAnsi="Arial"/>
          <w:rtl w:val="0"/>
        </w:rPr>
        <w:t xml:space="preserve"> Future-state user workflows and process flows that the functioning prototype is expected to demonstrate.</w:t>
      </w:r>
      <w:r w:rsidDel="00000000" w:rsidR="00000000" w:rsidRPr="00000000">
        <w:rPr>
          <w:rtl w:val="0"/>
        </w:rPr>
      </w:r>
    </w:p>
    <w:p w:rsidR="00000000" w:rsidDel="00000000" w:rsidP="00000000" w:rsidRDefault="00000000" w:rsidRPr="00000000" w14:paraId="0000007E">
      <w:pPr>
        <w:spacing w:line="240" w:lineRule="auto"/>
        <w:rPr>
          <w:i w:val="1"/>
          <w:i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1"/>
        <w:numPr>
          <w:ilvl w:val="0"/>
          <w:numId w:val="4"/>
        </w:numPr>
        <w:ind w:left="432" w:hanging="432"/>
        <w:rPr/>
      </w:pPr>
      <w:bookmarkStart w:colFirst="0" w:colLast="0" w:name="_heading=h.balojkwxbklj" w:id="14"/>
      <w:bookmarkEnd w:id="14"/>
      <w:r w:rsidDel="00000000" w:rsidR="00000000" w:rsidRPr="00000000">
        <w:rPr>
          <w:rtl w:val="0"/>
        </w:rPr>
        <w:t xml:space="preserve">Project Organization</w:t>
      </w:r>
    </w:p>
    <w:p w:rsidR="00000000" w:rsidDel="00000000" w:rsidP="00000000" w:rsidRDefault="00000000" w:rsidRPr="00000000" w14:paraId="00000081">
      <w:pPr>
        <w:pStyle w:val="Heading2"/>
        <w:numPr>
          <w:ilvl w:val="1"/>
          <w:numId w:val="4"/>
        </w:numPr>
        <w:ind w:left="432" w:firstLine="0"/>
        <w:rPr/>
      </w:pPr>
      <w:bookmarkStart w:colFirst="0" w:colLast="0" w:name="_heading=h.gy8pfwmatgc5" w:id="15"/>
      <w:bookmarkEnd w:id="15"/>
      <w:r w:rsidDel="00000000" w:rsidR="00000000" w:rsidRPr="00000000">
        <w:rPr>
          <w:rtl w:val="0"/>
        </w:rPr>
        <w:t xml:space="preserve">Process Model</w:t>
      </w:r>
    </w:p>
    <w:p w:rsidR="00000000" w:rsidDel="00000000" w:rsidP="00000000" w:rsidRDefault="00000000" w:rsidRPr="00000000" w14:paraId="00000082">
      <w:pPr>
        <w:spacing w:after="240" w:before="240" w:lineRule="auto"/>
        <w:rPr/>
      </w:pPr>
      <w:bookmarkStart w:colFirst="0" w:colLast="0" w:name="_heading=h.n0gggsyrl4fg" w:id="16"/>
      <w:bookmarkEnd w:id="16"/>
      <w:r w:rsidDel="00000000" w:rsidR="00000000" w:rsidRPr="00000000">
        <w:rPr>
          <w:rtl w:val="0"/>
        </w:rPr>
        <w:t xml:space="preserve">Team Luminous will follow an incremental process model, planning the complete system while building only a core subset of it during Phase I. With three team members, no budget, and a single semester timeline, this is the most realistic approach. It also matches Dr. Zeng's guidance from his 9/4/2026 email, in which he clarified that Phase I is meant to demonstrate an understanding of the requirements rather than deliver a fully working app.</w:t>
      </w:r>
    </w:p>
    <w:p w:rsidR="00000000" w:rsidDel="00000000" w:rsidP="00000000" w:rsidRDefault="00000000" w:rsidRPr="00000000" w14:paraId="00000083">
      <w:pPr>
        <w:spacing w:after="240" w:before="240" w:lineRule="auto"/>
        <w:rPr/>
      </w:pPr>
      <w:bookmarkStart w:colFirst="0" w:colLast="0" w:name="_heading=h.n0gggsyrl4fg" w:id="16"/>
      <w:bookmarkEnd w:id="16"/>
      <w:r w:rsidDel="00000000" w:rsidR="00000000" w:rsidRPr="00000000">
        <w:rPr>
          <w:rtl w:val="0"/>
        </w:rPr>
        <w:t>Core scope for Phase I: location-based navigation between two simplified test environments, using large buttons and voice interaction. The prototype mock-up assumes the user's starting location; the WRS (requirement FR4) specifies that the finished system finds it from Bluetooth beacons. This scope is demonstrated through the prototype mock-up and the TO-BE scenarios.</w:t>
      </w:r>
    </w:p>
    <w:p w:rsidR="00000000" w:rsidDel="00000000" w:rsidP="00000000" w:rsidRDefault="00000000" w:rsidRPr="00000000" w14:paraId="00000084">
      <w:pPr>
        <w:spacing w:after="240" w:before="240" w:lineRule="auto"/>
        <w:rPr/>
      </w:pPr>
      <w:bookmarkStart w:colFirst="0" w:colLast="0" w:name="_heading=h.n0gggsyrl4fg" w:id="16"/>
      <w:bookmarkEnd w:id="16"/>
      <w:r w:rsidDel="00000000" w:rsidR="00000000" w:rsidRPr="00000000">
        <w:rPr>
          <w:rtl w:val="0"/>
        </w:rPr>
        <w:t xml:space="preserve">Extended scope: the team will document the items below but is not committing to build them for Phase I. They will be evaluated only if time allows.</w:t>
      </w:r>
    </w:p>
    <w:p w:rsidR="00000000" w:rsidDel="00000000" w:rsidP="00000000" w:rsidRDefault="00000000" w:rsidRPr="00000000" w14:paraId="00000085">
      <w:pPr>
        <w:numPr>
          <w:ilvl w:val="0"/>
          <w:numId w:val="10"/>
        </w:numPr>
        <w:spacing w:after="0" w:afterAutospacing="0" w:before="240" w:lineRule="auto"/>
        <w:ind w:left="720" w:hanging="360"/>
        <w:rPr/>
      </w:pPr>
      <w:bookmarkStart w:colFirst="0" w:colLast="0" w:name="_heading=h.n0gggsyrl4fg" w:id="16"/>
      <w:bookmarkEnd w:id="16"/>
      <w:r w:rsidDel="00000000" w:rsidR="00000000" w:rsidRPr="00000000">
        <w:rPr>
          <w:rtl w:val="0"/>
        </w:rPr>
        <w:t xml:space="preserve">Object and obstacle recognition using an existing pre-trained model such as YOLO, applied to a pre-recorded demo video.</w:t>
      </w:r>
    </w:p>
    <w:p w:rsidR="00000000" w:rsidDel="00000000" w:rsidP="00000000" w:rsidRDefault="00000000" w:rsidRPr="00000000" w14:paraId="00000086">
      <w:pPr>
        <w:numPr>
          <w:ilvl w:val="0"/>
          <w:numId w:val="10"/>
        </w:numPr>
        <w:spacing w:after="0" w:afterAutospacing="0" w:before="0" w:beforeAutospacing="0" w:lineRule="auto"/>
        <w:ind w:left="720" w:hanging="360"/>
        <w:rPr/>
      </w:pPr>
      <w:bookmarkStart w:colFirst="0" w:colLast="0" w:name="_heading=h.n0gggsyrl4fg" w:id="16"/>
      <w:bookmarkEnd w:id="16"/>
      <w:r w:rsidDel="00000000" w:rsidR="00000000" w:rsidRPr="00000000">
        <w:rPr>
          <w:rtl w:val="0"/>
        </w:rPr>
        <w:t>Automatic indoor positioning from Bluetooth beacons (WRS requirement FR4), which the Phase I mock-up assumes rather than builds.</w:t>
      </w:r>
    </w:p>
    <w:p w:rsidR="00000000" w:rsidDel="00000000" w:rsidP="00000000" w:rsidRDefault="00000000" w:rsidRPr="00000000" w14:paraId="00000087">
      <w:pPr>
        <w:numPr>
          <w:ilvl w:val="0"/>
          <w:numId w:val="10"/>
        </w:numPr>
        <w:spacing w:after="240" w:before="0" w:beforeAutospacing="0" w:lineRule="auto"/>
        <w:ind w:left="720" w:hanging="360"/>
        <w:rPr/>
      </w:pPr>
      <w:bookmarkStart w:colFirst="0" w:colLast="0" w:name="_heading=h.n0gggsyrl4fg" w:id="16"/>
      <w:bookmarkEnd w:id="16"/>
      <w:r w:rsidDel="00000000" w:rsidR="00000000" w:rsidRPr="00000000">
        <w:rPr>
          <w:rtl w:val="0"/>
        </w:rPr>
        <w:t xml:space="preserve">Distinguishing temporary obstacles from permanent ones.</w:t>
      </w:r>
    </w:p>
    <w:p w:rsidR="00000000" w:rsidDel="00000000" w:rsidP="00000000" w:rsidRDefault="00000000" w:rsidRPr="00000000" w14:paraId="00000088">
      <w:pPr>
        <w:spacing w:after="240" w:before="240" w:lineRule="auto"/>
        <w:rPr>
          <w:i w:val="1"/>
          <w:iCs w:val="1"/>
        </w:rPr>
      </w:pPr>
      <w:bookmarkStart w:colFirst="0" w:colLast="0" w:name="_heading=h.n0gggsyrl4fg" w:id="16"/>
      <w:bookmarkEnd w:id="16"/>
      <w:r w:rsidDel="00000000" w:rsidR="00000000" w:rsidRPr="00000000">
        <w:rPr>
          <w:rtl w:val="0"/>
        </w:rPr>
        <w:t xml:space="preserve">The team's Phase I phases are:</w:t>
      </w:r>
      <w:r w:rsidDel="00000000" w:rsidR="00000000" w:rsidRPr="00000000">
        <w:rPr>
          <w:rtl w:val="0"/>
        </w:rPr>
      </w:r>
    </w:p>
    <w:tbl>
      <w:tblPr>
        <w:tblStyle w:val="Table3"/>
        <w:tblW w:w="10320.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85"/>
        <w:gridCol w:w="6135.964630225079"/>
        <w:gridCol w:w="1499.0353697749208"/>
        <w:tblGridChange w:id="0">
          <w:tblGrid>
            <w:gridCol w:w="2685"/>
            <w:gridCol w:w="6135.964630225079"/>
            <w:gridCol w:w="1499.0353697749208"/>
          </w:tblGrid>
        </w:tblGridChange>
      </w:tblGrid>
      <w:tr>
        <w:trPr>
          <w:cantSplit w:val="0"/>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89">
            <w:pPr>
              <w:spacing w:after="60" w:before="60" w:lineRule="auto"/>
              <w:jc w:val="center"/>
              <w:rPr>
                <w:b w:val="1"/>
                <w:bCs w:val="1"/>
                <w:sz w:val="22"/>
                <w:szCs w:val="22"/>
              </w:rPr>
            </w:pPr>
            <w:r w:rsidDel="00000000" w:rsidR="00000000" w:rsidRPr="00000000">
              <w:rPr>
                <w:b w:val="1"/>
                <w:bCs w:val="1"/>
                <w:sz w:val="22"/>
                <w:szCs w:val="22"/>
                <w:rtl w:val="0"/>
              </w:rPr>
              <w:t xml:space="preserve">Phase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8A">
            <w:pPr>
              <w:spacing w:after="60" w:before="60" w:lineRule="auto"/>
              <w:jc w:val="center"/>
              <w:rPr>
                <w:b w:val="1"/>
                <w:bCs w:val="1"/>
                <w:sz w:val="22"/>
                <w:szCs w:val="22"/>
              </w:rPr>
            </w:pPr>
            <w:r w:rsidDel="00000000" w:rsidR="00000000" w:rsidRPr="00000000">
              <w:rPr>
                <w:b w:val="1"/>
                <w:bCs w:val="1"/>
                <w:sz w:val="22"/>
                <w:szCs w:val="22"/>
                <w:rtl w:val="0"/>
              </w:rPr>
              <w:t xml:space="preserve">Key Tasks</w:t>
            </w:r>
          </w:p>
        </w:tc>
        <w:tc>
          <w:tcPr>
            <w:tcBorders>
              <w:bottom w:color="000000" w:space="0" w:sz="12" w:val="single"/>
            </w:tcBorders>
            <w:shd w:fill="d9d9d9" w:val="clear"/>
            <w:vAlign w:val="center"/>
          </w:tcPr>
          <w:p w:rsidR="00000000" w:rsidDel="00000000" w:rsidP="00000000" w:rsidRDefault="00000000" w:rsidRPr="00000000" w14:paraId="0000008B">
            <w:pPr>
              <w:spacing w:after="60" w:before="60" w:lineRule="auto"/>
              <w:jc w:val="center"/>
              <w:rPr>
                <w:b w:val="1"/>
                <w:bCs w:val="1"/>
                <w:sz w:val="22"/>
                <w:szCs w:val="22"/>
              </w:rPr>
            </w:pPr>
            <w:r w:rsidDel="00000000" w:rsidR="00000000" w:rsidRPr="00000000">
              <w:rPr>
                <w:b w:val="1"/>
                <w:bCs w:val="1"/>
                <w:sz w:val="22"/>
                <w:szCs w:val="22"/>
                <w:rtl w:val="0"/>
              </w:rPr>
              <w:t xml:space="preserve">Target dates</w:t>
            </w:r>
          </w:p>
        </w:tc>
      </w:tr>
      <w:tr>
        <w:trPr>
          <w:cantSplit w:val="0"/>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8C">
            <w:pPr>
              <w:spacing w:after="20" w:before="20" w:lineRule="auto"/>
              <w:rPr>
                <w:sz w:val="22"/>
                <w:szCs w:val="22"/>
              </w:rPr>
            </w:pPr>
            <w:r w:rsidDel="00000000" w:rsidR="00000000" w:rsidRPr="00000000">
              <w:rPr>
                <w:sz w:val="22"/>
                <w:szCs w:val="22"/>
                <w:rtl w:val="0"/>
              </w:rPr>
              <w:t xml:space="preserve">1. Requirements elicitation and issue analysis </w:t>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8D">
            <w:pPr>
              <w:spacing w:after="20" w:before="20" w:lineRule="auto"/>
              <w:rPr>
                <w:sz w:val="22"/>
                <w:szCs w:val="22"/>
              </w:rPr>
            </w:pPr>
            <w:r w:rsidDel="00000000" w:rsidR="00000000" w:rsidRPr="00000000">
              <w:rPr>
                <w:sz w:val="22"/>
                <w:szCs w:val="22"/>
                <w:rtl w:val="0"/>
              </w:rPr>
              <w:t xml:space="preserve">Review the Preliminary Definition, identify issues, and document how each is resolved and why (WRS Issues)</w:t>
            </w:r>
          </w:p>
        </w:tc>
        <w:tc>
          <w:tcPr>
            <w:tcBorders>
              <w:top w:color="000000" w:space="0" w:sz="12" w:val="single"/>
            </w:tcBorders>
            <w:shd w:fill="auto" w:val="clear"/>
          </w:tcPr>
          <w:p w:rsidR="00000000" w:rsidDel="00000000" w:rsidP="00000000" w:rsidRDefault="00000000" w:rsidRPr="00000000" w14:paraId="0000008E">
            <w:pPr>
              <w:spacing w:after="20" w:before="20" w:lineRule="auto"/>
              <w:rPr>
                <w:sz w:val="22"/>
                <w:szCs w:val="22"/>
              </w:rPr>
            </w:pPr>
            <w:r w:rsidDel="00000000" w:rsidR="00000000" w:rsidRPr="00000000">
              <w:rPr>
                <w:sz w:val="22"/>
                <w:szCs w:val="22"/>
                <w:rtl w:val="0"/>
              </w:rPr>
              <w:t xml:space="preserve">9/21 to 10/6</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8F">
            <w:pPr>
              <w:spacing w:after="20" w:before="20" w:lineRule="auto"/>
              <w:rPr>
                <w:sz w:val="22"/>
                <w:szCs w:val="22"/>
              </w:rPr>
            </w:pPr>
            <w:r w:rsidDel="00000000" w:rsidR="00000000" w:rsidRPr="00000000">
              <w:rPr>
                <w:sz w:val="22"/>
                <w:szCs w:val="22"/>
                <w:rtl w:val="0"/>
              </w:rPr>
              <w:t xml:space="preserve">2. Plan and specification refinement </w:t>
            </w:r>
          </w:p>
        </w:tc>
        <w:tc>
          <w:tcPr>
            <w:shd w:fill="auto" w:val="clear"/>
            <w:tcMar>
              <w:top w:w="0.0" w:type="dxa"/>
              <w:left w:w="80.0" w:type="dxa"/>
              <w:bottom w:w="0.0" w:type="dxa"/>
              <w:right w:w="80.0" w:type="dxa"/>
            </w:tcMar>
          </w:tcPr>
          <w:p w:rsidR="00000000" w:rsidDel="00000000" w:rsidP="00000000" w:rsidRDefault="00000000" w:rsidRPr="00000000" w14:paraId="00000090">
            <w:pPr>
              <w:spacing w:after="20" w:before="20" w:lineRule="auto"/>
              <w:rPr>
                <w:sz w:val="22"/>
                <w:szCs w:val="22"/>
              </w:rPr>
            </w:pPr>
            <w:r w:rsidDel="00000000" w:rsidR="00000000" w:rsidRPr="00000000">
              <w:rPr>
                <w:sz w:val="22"/>
                <w:szCs w:val="22"/>
                <w:rtl w:val="0"/>
              </w:rPr>
              <w:t xml:space="preserve">Revise the plan using Dr. Zeng's feedback; develop the Improved Understanding (Problems, Goals, Objectives, Requirement Specifications, traceability) </w:t>
            </w:r>
          </w:p>
        </w:tc>
        <w:tc>
          <w:tcPr>
            <w:shd w:fill="auto" w:val="clear"/>
          </w:tcPr>
          <w:p w:rsidR="00000000" w:rsidDel="00000000" w:rsidP="00000000" w:rsidRDefault="00000000" w:rsidRPr="00000000" w14:paraId="00000091">
            <w:pPr>
              <w:spacing w:after="20" w:before="20" w:lineRule="auto"/>
              <w:rPr>
                <w:sz w:val="22"/>
                <w:szCs w:val="22"/>
              </w:rPr>
            </w:pPr>
            <w:r w:rsidDel="00000000" w:rsidR="00000000" w:rsidRPr="00000000">
              <w:rPr>
                <w:sz w:val="22"/>
                <w:szCs w:val="22"/>
                <w:rtl w:val="0"/>
              </w:rPr>
              <w:t>10/11 to 10/18</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92">
            <w:pPr>
              <w:spacing w:after="20" w:before="20" w:lineRule="auto"/>
              <w:rPr>
                <w:sz w:val="22"/>
                <w:szCs w:val="22"/>
              </w:rPr>
            </w:pPr>
            <w:r w:rsidDel="00000000" w:rsidR="00000000" w:rsidRPr="00000000">
              <w:rPr>
                <w:sz w:val="22"/>
                <w:szCs w:val="22"/>
                <w:rtl w:val="0"/>
              </w:rPr>
              <w:t xml:space="preserve">3. Scenarios and prototype </w:t>
            </w:r>
          </w:p>
        </w:tc>
        <w:tc>
          <w:tcPr>
            <w:shd w:fill="auto" w:val="clear"/>
            <w:tcMar>
              <w:top w:w="0.0" w:type="dxa"/>
              <w:left w:w="80.0" w:type="dxa"/>
              <w:bottom w:w="0.0" w:type="dxa"/>
              <w:right w:w="80.0" w:type="dxa"/>
            </w:tcMar>
          </w:tcPr>
          <w:p w:rsidR="00000000" w:rsidDel="00000000" w:rsidP="00000000" w:rsidRDefault="00000000" w:rsidRPr="00000000" w14:paraId="00000093">
            <w:pPr>
              <w:spacing w:after="20" w:before="20" w:lineRule="auto"/>
              <w:rPr>
                <w:sz w:val="22"/>
                <w:szCs w:val="22"/>
              </w:rPr>
            </w:pPr>
            <w:r w:rsidDel="00000000" w:rsidR="00000000" w:rsidRPr="00000000">
              <w:rPr>
                <w:sz w:val="22"/>
                <w:szCs w:val="22"/>
                <w:rtl w:val="0"/>
              </w:rPr>
              <w:t xml:space="preserve">AS-IS/TO-BE scenarios, presentation slides and recording, prototype mock-up, preliminary user manual </w:t>
            </w:r>
          </w:p>
        </w:tc>
        <w:tc>
          <w:tcPr>
            <w:shd w:fill="auto" w:val="clear"/>
          </w:tcPr>
          <w:p w:rsidR="00000000" w:rsidDel="00000000" w:rsidP="00000000" w:rsidRDefault="00000000" w:rsidRPr="00000000" w14:paraId="00000094">
            <w:pPr>
              <w:spacing w:after="20" w:before="20" w:lineRule="auto"/>
              <w:rPr>
                <w:sz w:val="22"/>
                <w:szCs w:val="22"/>
              </w:rPr>
            </w:pPr>
            <w:r w:rsidDel="00000000" w:rsidR="00000000" w:rsidRPr="00000000">
              <w:rPr>
                <w:sz w:val="22"/>
                <w:szCs w:val="22"/>
                <w:rtl w:val="0"/>
              </w:rPr>
              <w:t>10/5 to 10/18</w:t>
            </w:r>
          </w:p>
        </w:tc>
      </w:tr>
      <w:tr>
        <w:trPr>
          <w:cantSplit w:val="0"/>
          <w:trHeight w:val="540"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95">
            <w:pPr>
              <w:spacing w:after="20" w:before="20" w:lineRule="auto"/>
              <w:rPr>
                <w:sz w:val="22"/>
                <w:szCs w:val="22"/>
              </w:rPr>
            </w:pPr>
            <w:r w:rsidDel="00000000" w:rsidR="00000000" w:rsidRPr="00000000">
              <w:rPr>
                <w:sz w:val="22"/>
                <w:szCs w:val="22"/>
                <w:rtl w:val="0"/>
              </w:rPr>
              <w:t xml:space="preserve">4. Final review and submission </w:t>
            </w:r>
          </w:p>
        </w:tc>
        <w:tc>
          <w:tcPr>
            <w:shd w:fill="auto" w:val="clear"/>
            <w:tcMar>
              <w:top w:w="0.0" w:type="dxa"/>
              <w:left w:w="80.0" w:type="dxa"/>
              <w:bottom w:w="0.0" w:type="dxa"/>
              <w:right w:w="80.0" w:type="dxa"/>
            </w:tcMar>
          </w:tcPr>
          <w:p w:rsidR="00000000" w:rsidDel="00000000" w:rsidP="00000000" w:rsidRDefault="00000000" w:rsidRPr="00000000" w14:paraId="00000096">
            <w:pPr>
              <w:spacing w:after="20" w:before="20" w:lineRule="auto"/>
              <w:rPr>
                <w:sz w:val="22"/>
                <w:szCs w:val="22"/>
              </w:rPr>
            </w:pPr>
            <w:r w:rsidDel="00000000" w:rsidR="00000000" w:rsidRPr="00000000">
              <w:rPr>
                <w:sz w:val="22"/>
                <w:szCs w:val="22"/>
                <w:rtl w:val="0"/>
              </w:rPr>
              <w:t xml:space="preserve">Teamwork report, full team review, repository check, submission </w:t>
            </w:r>
          </w:p>
        </w:tc>
        <w:tc>
          <w:tcPr>
            <w:shd w:fill="auto" w:val="clear"/>
          </w:tcPr>
          <w:p w:rsidR="00000000" w:rsidDel="00000000" w:rsidP="00000000" w:rsidRDefault="00000000" w:rsidRPr="00000000" w14:paraId="00000097">
            <w:pPr>
              <w:spacing w:after="20" w:before="20" w:lineRule="auto"/>
              <w:rPr>
                <w:sz w:val="22"/>
                <w:szCs w:val="22"/>
              </w:rPr>
            </w:pPr>
            <w:r w:rsidDel="00000000" w:rsidR="00000000" w:rsidRPr="00000000">
              <w:rPr>
                <w:sz w:val="22"/>
                <w:szCs w:val="22"/>
                <w:rtl w:val="0"/>
              </w:rPr>
              <w:t>10/17 to 10/18</w:t>
            </w:r>
          </w:p>
        </w:tc>
      </w:tr>
    </w:tbl>
    <w:p w:rsidR="00000000" w:rsidDel="00000000" w:rsidP="00000000" w:rsidRDefault="00000000" w:rsidRPr="00000000" w14:paraId="00000098">
      <w:pPr>
        <w:spacing w:after="240" w:before="240" w:lineRule="auto"/>
        <w:rPr/>
      </w:pPr>
      <w:bookmarkStart w:colFirst="0" w:colLast="0" w:name="_heading=h.9n6r8wnd0kx" w:id="17"/>
      <w:bookmarkEnd w:id="17"/>
      <w:r w:rsidDel="00000000" w:rsidR="00000000" w:rsidRPr="00000000">
        <w:rPr>
          <w:rtl w:val="0"/>
        </w:rPr>
        <w:t xml:space="preserve">Phase II follows the same approach, with a draft due 11/8/26 (est.) and the final due 12/6/26 (est.)</w:t>
      </w:r>
    </w:p>
    <w:p w:rsidR="00000000" w:rsidDel="00000000" w:rsidP="00000000" w:rsidRDefault="00000000" w:rsidRPr="00000000" w14:paraId="00000099">
      <w:pPr>
        <w:pStyle w:val="Heading2"/>
        <w:ind w:left="432" w:firstLine="0"/>
        <w:rPr/>
      </w:pPr>
      <w:bookmarkStart w:colFirst="0" w:colLast="0" w:name="_heading=h.ivfijgemti58" w:id="18"/>
      <w:bookmarkEnd w:id="18"/>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numPr>
          <w:ilvl w:val="1"/>
          <w:numId w:val="4"/>
        </w:numPr>
        <w:ind w:left="432" w:firstLine="0"/>
        <w:rPr>
          <w:rFonts w:ascii="Arial" w:cs="Arial" w:eastAsia="Arial" w:hAnsi="Arial"/>
          <w:b w:val="1"/>
          <w:bCs w:val="1"/>
        </w:rPr>
      </w:pPr>
      <w:bookmarkStart w:colFirst="0" w:colLast="0" w:name="_heading=h.81k5vabmnzdj" w:id="19"/>
      <w:bookmarkEnd w:id="19"/>
      <w:r w:rsidDel="00000000" w:rsidR="00000000" w:rsidRPr="00000000">
        <w:rPr>
          <w:rtl w:val="0"/>
        </w:rPr>
        <w:t xml:space="preserve">Organizational Structure</w:t>
      </w:r>
    </w:p>
    <w:p w:rsidR="00000000" w:rsidDel="00000000" w:rsidP="00000000" w:rsidRDefault="00000000" w:rsidRPr="00000000" w14:paraId="0000009B">
      <w:pPr>
        <w:ind w:left="0" w:firstLine="0"/>
        <w:rPr/>
      </w:pPr>
      <w:r w:rsidDel="00000000" w:rsidR="00000000" w:rsidRPr="00000000">
        <w:rPr>
          <w:rtl w:val="0"/>
        </w:rPr>
        <w:t xml:space="preserve">Team Luminous consists of three members: Runlin Zhao, Keagen Chapman, and Nathaniel Gaines. The team uses a flat structure. All three members contribute to both requirements work and prototype work, since the team's size and budget do not allow for separate specialized roles. Each deliverable has one point person who is accountable for it (see Section 2.3). Although the team intends to make major decisions together we have elected Runlin as the team leader. Our day-to-day coordination happens on the team's Discord channels, and project documents are kept in the team's GitHub repository and Google Docs. </w:t>
      </w:r>
      <w:r w:rsidDel="00000000" w:rsidR="00000000" w:rsidRPr="00000000">
        <w:rPr>
          <w:rtl w:val="0"/>
        </w:rPr>
      </w:r>
    </w:p>
    <w:p w:rsidR="00000000" w:rsidDel="00000000" w:rsidP="00000000" w:rsidRDefault="00000000" w:rsidRPr="00000000" w14:paraId="0000009C">
      <w:pPr>
        <w:pStyle w:val="Heading2"/>
        <w:numPr>
          <w:ilvl w:val="1"/>
          <w:numId w:val="4"/>
        </w:numPr>
        <w:ind w:left="432" w:firstLine="0"/>
        <w:rPr/>
      </w:pPr>
      <w:bookmarkStart w:colFirst="0" w:colLast="0" w:name="_heading=h.tjjxzepccxio" w:id="20"/>
      <w:bookmarkEnd w:id="20"/>
      <w:r w:rsidDel="00000000" w:rsidR="00000000" w:rsidRPr="00000000">
        <w:rPr>
          <w:rtl w:val="0"/>
        </w:rPr>
        <w:t xml:space="preserve">Roles and Responsibilities </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Three coordination roles keep the work organized. They do not replace ownership of deliverables.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010"/>
        <w:gridCol w:w="4425"/>
        <w:tblGridChange w:id="0">
          <w:tblGrid>
            <w:gridCol w:w="2460"/>
            <w:gridCol w:w="2010"/>
            <w:gridCol w:w="44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Person</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Responsibilities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Communication Liaison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Runlin Zhao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Main point of contact with Dr. Zeng for official communication and scope clarification.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Meeting Coordinator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Nathaniel Gaines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Schedules meetings, tracks agenda items and task status in between.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Technical Research Lead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Keagen Chapman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Leads research into technical tools and feasibility (YOLO, OpenCV, TensorFlow) for the demo and brings findings back for the team to discuss.</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Each Phase I deliverable from Project Specification I has one point person, who drafts it, keeps it on schedule, and coordinates its review. The supporting members contribute content and review the deliverable before its review date.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tbl>
      <w:tblPr>
        <w:tblStyle w:val="Table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20"/>
        <w:gridCol w:w="2085"/>
        <w:gridCol w:w="2190"/>
        <w:tblGridChange w:id="0">
          <w:tblGrid>
            <w:gridCol w:w="5520"/>
            <w:gridCol w:w="2085"/>
            <w:gridCol w:w="2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Deliverable (spec weight)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Point person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top"/>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Supporting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WRS: Issues (25%)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Runlin Zhao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Nathaniel Gaines, Keagen Chapman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WRS: Improved Understanding (25%)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Nathaniel Gaines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Keagen Chapman (Section 3.1), Runlin Zhao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AS-IS/TO-BE scenarios, slides, and recorded presentation (20%)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Keagen Chapman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Runlin Zhao (slides 1-3), Nathaniel Gaines (slides 6-7 and video editing)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Prototype mock-up and preliminary user manual (15%)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Keagen Chapman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Nathaniel Gaines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Project plan and meeting records (15%)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Nathaniel Gaines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Runlin Zhao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AI usage and teamwork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Runlin Zhao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Nathaniel Gaines, Keagen Chapman (each member documents their own AI use)</w:t>
            </w:r>
          </w:p>
        </w:tc>
      </w:tr>
    </w:tbl>
    <w:p w:rsidR="00000000" w:rsidDel="00000000" w:rsidP="00000000" w:rsidRDefault="00000000" w:rsidRPr="00000000" w14:paraId="000000C1">
      <w:pPr>
        <w:spacing w:after="240" w:before="240" w:lineRule="auto"/>
        <w:rPr/>
      </w:pPr>
      <w:r w:rsidDel="00000000" w:rsidR="00000000" w:rsidRPr="00000000">
        <w:rPr>
          <w:rtl w:val="0"/>
        </w:rPr>
        <w:t>This split gives every member at least one graded deliverable and a share of the presentation, which matches the equal-contribution expectation in CO-4.</w:t>
      </w:r>
    </w:p>
    <w:p w:rsidR="00000000" w:rsidDel="00000000" w:rsidP="00000000" w:rsidRDefault="00000000" w:rsidRPr="00000000" w14:paraId="000000C2">
      <w:pPr>
        <w:pStyle w:val="Heading1"/>
        <w:ind w:left="0" w:firstLine="0"/>
        <w:rPr/>
      </w:pPr>
      <w:bookmarkStart w:colFirst="0" w:colLast="0" w:name="_heading=h.tfd0i0qkw81n" w:id="21"/>
      <w:bookmarkEnd w:id="21"/>
      <w:r w:rsidDel="00000000" w:rsidR="00000000" w:rsidRPr="00000000">
        <w:rPr>
          <w:rtl w:val="0"/>
        </w:rPr>
      </w:r>
    </w:p>
    <w:p w:rsidR="00000000" w:rsidDel="00000000" w:rsidP="00000000" w:rsidRDefault="00000000" w:rsidRPr="00000000" w14:paraId="000000C3">
      <w:pPr>
        <w:pStyle w:val="Heading1"/>
        <w:ind w:left="432" w:firstLine="0"/>
        <w:rPr/>
      </w:pPr>
      <w:bookmarkStart w:colFirst="0" w:colLast="0" w:name="_heading=h.9nps86lds0pz" w:id="22"/>
      <w:bookmarkEnd w:id="22"/>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numPr>
          <w:ilvl w:val="0"/>
          <w:numId w:val="4"/>
        </w:numPr>
        <w:ind w:left="432" w:hanging="432"/>
        <w:rPr/>
      </w:pPr>
      <w:bookmarkStart w:colFirst="0" w:colLast="0" w:name="_heading=h.4wx5rnze7hyk" w:id="23"/>
      <w:bookmarkEnd w:id="23"/>
      <w:r w:rsidDel="00000000" w:rsidR="00000000" w:rsidRPr="00000000">
        <w:rPr>
          <w:rtl w:val="0"/>
        </w:rPr>
        <w:t xml:space="preserve">Managerial Process Plans</w:t>
      </w:r>
      <w:r w:rsidDel="00000000" w:rsidR="00000000" w:rsidRPr="00000000">
        <w:rPr>
          <w:rtl w:val="0"/>
        </w:rPr>
      </w:r>
    </w:p>
    <w:p w:rsidR="00000000" w:rsidDel="00000000" w:rsidP="00000000" w:rsidRDefault="00000000" w:rsidRPr="00000000" w14:paraId="000000C5">
      <w:pPr>
        <w:pStyle w:val="Heading2"/>
        <w:numPr>
          <w:ilvl w:val="1"/>
          <w:numId w:val="4"/>
        </w:numPr>
        <w:ind w:left="432" w:firstLine="0"/>
        <w:rPr/>
      </w:pPr>
      <w:bookmarkStart w:colFirst="0" w:colLast="0" w:name="_heading=h.x29ydteoja13" w:id="24"/>
      <w:bookmarkEnd w:id="24"/>
      <w:r w:rsidDel="00000000" w:rsidR="00000000" w:rsidRPr="00000000">
        <w:rPr>
          <w:rtl w:val="0"/>
        </w:rPr>
        <w:t xml:space="preserve">Management objectives and priorities</w:t>
      </w:r>
    </w:p>
    <w:p w:rsidR="00000000" w:rsidDel="00000000" w:rsidP="00000000" w:rsidRDefault="00000000" w:rsidRPr="00000000" w14:paraId="000000C6">
      <w:pPr>
        <w:spacing w:after="240" w:before="240" w:lineRule="auto"/>
        <w:rPr/>
      </w:pPr>
      <w:r w:rsidDel="00000000" w:rsidR="00000000" w:rsidRPr="00000000">
        <w:rPr>
          <w:rtl w:val="0"/>
        </w:rPr>
        <w:t xml:space="preserve">Team Luminous's main management priority is to produce complete, well-reasoned planning and requirements documentation for the full system, while limiting Phase I prototype work to a mock-up that demonstrates the core scope in Section 2.1. This follows Dr. Zeng's guidance and the project specification, in which the WRS document accounts for 50% of the Phase I grade and the prototype and user manual account for 10%. Extended features are treated as optional and labeled as such, not as committed deliverables. As established in Section 1.3, quality is the team's main success driver, schedule and staffing are fixed, and feature scope and cost are flexible.</w:t>
      </w:r>
    </w:p>
    <w:p w:rsidR="00000000" w:rsidDel="00000000" w:rsidP="00000000" w:rsidRDefault="00000000" w:rsidRPr="00000000" w14:paraId="000000C7">
      <w:pPr>
        <w:spacing w:after="240" w:before="240" w:lineRule="auto"/>
        <w:rPr/>
      </w:pPr>
      <w:r w:rsidDel="00000000" w:rsidR="00000000" w:rsidRPr="00000000">
        <w:rPr>
          <w:rtl w:val="0"/>
        </w:rPr>
        <w:t xml:space="preserve">Additional priorities:</w:t>
      </w:r>
    </w:p>
    <w:p w:rsidR="00000000" w:rsidDel="00000000" w:rsidP="00000000" w:rsidRDefault="00000000" w:rsidRPr="00000000" w14:paraId="000000C8">
      <w:pPr>
        <w:numPr>
          <w:ilvl w:val="0"/>
          <w:numId w:val="3"/>
        </w:numPr>
        <w:spacing w:after="0" w:afterAutospacing="0" w:before="240" w:lineRule="auto"/>
        <w:ind w:left="720" w:hanging="360"/>
      </w:pPr>
      <w:r w:rsidDel="00000000" w:rsidR="00000000" w:rsidRPr="00000000">
        <w:rPr>
          <w:b w:val="1"/>
          <w:bCs w:val="1"/>
          <w:rtl w:val="0"/>
        </w:rPr>
        <w:t xml:space="preserve">MO-1:</w:t>
      </w:r>
      <w:r w:rsidDel="00000000" w:rsidR="00000000" w:rsidRPr="00000000">
        <w:rPr>
          <w:rtl w:val="0"/>
        </w:rPr>
        <w:t xml:space="preserve"> Even distribution of work among team members, with clear task ownership and accountability (Section 2.3).</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b w:val="1"/>
          <w:bCs w:val="1"/>
          <w:rtl w:val="0"/>
        </w:rPr>
        <w:t xml:space="preserve">MO-2:</w:t>
      </w:r>
      <w:r w:rsidDel="00000000" w:rsidR="00000000" w:rsidRPr="00000000">
        <w:rPr>
          <w:rtl w:val="0"/>
        </w:rPr>
        <w:t xml:space="preserve"> Direct communication with Dr. Zeng, through the Communication Liaison, whenever requirements or scope are unclear.</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b w:val="1"/>
          <w:bCs w:val="1"/>
          <w:rtl w:val="0"/>
        </w:rPr>
        <w:t xml:space="preserve">MO-3:</w:t>
      </w:r>
      <w:r w:rsidDel="00000000" w:rsidR="00000000" w:rsidRPr="00000000">
        <w:rPr>
          <w:rtl w:val="0"/>
        </w:rPr>
        <w:t xml:space="preserve"> Weekly synchronization on the team's Discord channels between in-person meetings.</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MO-4:</w:t>
      </w:r>
      <w:r w:rsidDel="00000000" w:rsidR="00000000" w:rsidRPr="00000000">
        <w:rPr>
          <w:rtl w:val="0"/>
        </w:rPr>
        <w:t xml:space="preserve"> Transparent AI usage. Team members log any use of generative AI tools, with screenshots, and review the output before it enters a deliverable, so the AI usage and teamwork report is complete.</w:t>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b w:val="1"/>
          <w:bCs w:val="1"/>
          <w:rtl w:val="0"/>
        </w:rPr>
        <w:t xml:space="preserve">MO-5:</w:t>
      </w:r>
      <w:r w:rsidDel="00000000" w:rsidR="00000000" w:rsidRPr="00000000">
        <w:rPr>
          <w:rtl w:val="0"/>
        </w:rPr>
        <w:t xml:space="preserve"> All Phase I work products are kept in the team's GitHub repository.</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E">
      <w:pPr>
        <w:pStyle w:val="Heading2"/>
        <w:numPr>
          <w:ilvl w:val="1"/>
          <w:numId w:val="4"/>
        </w:numPr>
        <w:ind w:left="432" w:firstLine="0"/>
        <w:rPr/>
      </w:pPr>
      <w:bookmarkStart w:colFirst="0" w:colLast="0" w:name="_heading=h.cafyeukb9wpd" w:id="25"/>
      <w:bookmarkEnd w:id="25"/>
      <w:r w:rsidDel="00000000" w:rsidR="00000000" w:rsidRPr="00000000">
        <w:rPr>
          <w:rtl w:val="0"/>
        </w:rPr>
        <w:t xml:space="preserve">Assumptions, dependencies, and constraints</w:t>
      </w:r>
    </w:p>
    <w:p w:rsidR="00000000" w:rsidDel="00000000" w:rsidP="00000000" w:rsidRDefault="00000000" w:rsidRPr="00000000" w14:paraId="000000CF">
      <w:pPr>
        <w:spacing w:after="240" w:before="240" w:lineRule="auto"/>
        <w:rPr>
          <w:b w:val="1"/>
          <w:bCs w:val="1"/>
        </w:rPr>
      </w:pPr>
      <w:bookmarkStart w:colFirst="0" w:colLast="0" w:name="_heading=h.59p10e943srv" w:id="26"/>
      <w:bookmarkEnd w:id="26"/>
      <w:r w:rsidDel="00000000" w:rsidR="00000000" w:rsidRPr="00000000">
        <w:rPr>
          <w:b w:val="1"/>
          <w:bCs w:val="1"/>
          <w:rtl w:val="0"/>
        </w:rPr>
        <w:t xml:space="preserve">Assumptions</w:t>
      </w:r>
    </w:p>
    <w:p w:rsidR="00000000" w:rsidDel="00000000" w:rsidP="00000000" w:rsidRDefault="00000000" w:rsidRPr="00000000" w14:paraId="000000D0">
      <w:pPr>
        <w:numPr>
          <w:ilvl w:val="0"/>
          <w:numId w:val="12"/>
        </w:numPr>
        <w:spacing w:after="0" w:afterAutospacing="0" w:before="240" w:lineRule="auto"/>
        <w:ind w:left="720" w:hanging="360"/>
      </w:pPr>
      <w:bookmarkStart w:colFirst="0" w:colLast="0" w:name="_heading=h.59p10e943srv" w:id="26"/>
      <w:bookmarkEnd w:id="26"/>
      <w:r w:rsidDel="00000000" w:rsidR="00000000" w:rsidRPr="00000000">
        <w:rPr>
          <w:b w:val="1"/>
          <w:bCs w:val="1"/>
          <w:rtl w:val="0"/>
        </w:rPr>
        <w:t xml:space="preserve">AS-4:</w:t>
      </w:r>
      <w:r w:rsidDel="00000000" w:rsidR="00000000" w:rsidRPr="00000000">
        <w:rPr>
          <w:rtl w:val="0"/>
        </w:rPr>
        <w:t xml:space="preserve"> The team assumes Dr. Zeng's guidance that Phase I does not require a working prototype remains accurate, though he has indicated expectations may become clearer after Phase I is complete.</w:t>
      </w:r>
    </w:p>
    <w:p w:rsidR="00000000" w:rsidDel="00000000" w:rsidP="00000000" w:rsidRDefault="00000000" w:rsidRPr="00000000" w14:paraId="000000D1">
      <w:pPr>
        <w:numPr>
          <w:ilvl w:val="0"/>
          <w:numId w:val="12"/>
        </w:numPr>
        <w:spacing w:after="240" w:before="0" w:beforeAutospacing="0" w:lineRule="auto"/>
        <w:ind w:left="720" w:hanging="360"/>
      </w:pPr>
      <w:bookmarkStart w:colFirst="0" w:colLast="0" w:name="_heading=h.59p10e943srv" w:id="26"/>
      <w:bookmarkEnd w:id="26"/>
      <w:r w:rsidDel="00000000" w:rsidR="00000000" w:rsidRPr="00000000">
        <w:rPr>
          <w:b w:val="1"/>
          <w:bCs w:val="1"/>
          <w:rtl w:val="0"/>
        </w:rPr>
        <w:t xml:space="preserve">AS-5:</w:t>
      </w:r>
      <w:r w:rsidDel="00000000" w:rsidR="00000000" w:rsidRPr="00000000">
        <w:rPr>
          <w:rtl w:val="0"/>
        </w:rPr>
        <w:t xml:space="preserve"> The team assumes continued free access to tools such as YOLO, OpenCV, and TensorFlow if any extended scope demo work is attempted.</w:t>
      </w:r>
    </w:p>
    <w:p w:rsidR="00000000" w:rsidDel="00000000" w:rsidP="00000000" w:rsidRDefault="00000000" w:rsidRPr="00000000" w14:paraId="000000D2">
      <w:pPr>
        <w:spacing w:after="240" w:before="240" w:lineRule="auto"/>
        <w:rPr>
          <w:b w:val="1"/>
          <w:bCs w:val="1"/>
        </w:rPr>
      </w:pPr>
      <w:bookmarkStart w:colFirst="0" w:colLast="0" w:name="_heading=h.59p10e943srv" w:id="26"/>
      <w:bookmarkEnd w:id="26"/>
      <w:r w:rsidDel="00000000" w:rsidR="00000000" w:rsidRPr="00000000">
        <w:rPr>
          <w:b w:val="1"/>
          <w:bCs w:val="1"/>
          <w:rtl w:val="0"/>
        </w:rPr>
        <w:t xml:space="preserve">Dependencies</w:t>
      </w:r>
    </w:p>
    <w:p w:rsidR="00000000" w:rsidDel="00000000" w:rsidP="00000000" w:rsidRDefault="00000000" w:rsidRPr="00000000" w14:paraId="000000D3">
      <w:pPr>
        <w:numPr>
          <w:ilvl w:val="0"/>
          <w:numId w:val="8"/>
        </w:numPr>
        <w:spacing w:after="0" w:afterAutospacing="0" w:before="240" w:lineRule="auto"/>
        <w:ind w:left="720" w:hanging="360"/>
      </w:pPr>
      <w:bookmarkStart w:colFirst="0" w:colLast="0" w:name="_heading=h.59p10e943srv" w:id="26"/>
      <w:bookmarkEnd w:id="26"/>
      <w:r w:rsidDel="00000000" w:rsidR="00000000" w:rsidRPr="00000000">
        <w:rPr>
          <w:b w:val="1"/>
          <w:bCs w:val="1"/>
          <w:rtl w:val="0"/>
        </w:rPr>
        <w:t>DE-4: Dr. Zeng's feedback on the preliminary plan (received 9/23/26) asked the team to remove template text and format Section 1 properly. This revision incorporates that feedback and updates the schedule and responsibility breakdown to match the work as it happened.</w:t>
      </w:r>
      <w:r w:rsidDel="00000000" w:rsidR="00000000" w:rsidRPr="00000000">
        <w:rPr>
          <w:rtl w:val="0"/>
        </w:rPr>
      </w:r>
    </w:p>
    <w:p w:rsidR="00000000" w:rsidDel="00000000" w:rsidP="00000000" w:rsidRDefault="00000000" w:rsidRPr="00000000" w14:paraId="000000D4">
      <w:pPr>
        <w:numPr>
          <w:ilvl w:val="0"/>
          <w:numId w:val="8"/>
        </w:numPr>
        <w:spacing w:after="0" w:afterAutospacing="0" w:before="0" w:beforeAutospacing="0" w:lineRule="auto"/>
        <w:ind w:left="720" w:hanging="360"/>
      </w:pPr>
      <w:bookmarkStart w:colFirst="0" w:colLast="0" w:name="_heading=h.59p10e943srv" w:id="26"/>
      <w:bookmarkEnd w:id="26"/>
      <w:r w:rsidDel="00000000" w:rsidR="00000000" w:rsidRPr="00000000">
        <w:rPr>
          <w:b w:val="1"/>
          <w:bCs w:val="1"/>
          <w:rtl w:val="0"/>
        </w:rPr>
        <w:t xml:space="preserve">DE-5:</w:t>
      </w:r>
      <w:r w:rsidDel="00000000" w:rsidR="00000000" w:rsidRPr="00000000">
        <w:rPr>
          <w:rtl w:val="0"/>
        </w:rPr>
        <w:t xml:space="preserve"> Meeting scheduling depends on the availability of campus meeting rooms, which the team found difficult to book on short notice on 9/14. Discord meetings serve as the fallback.</w:t>
      </w:r>
    </w:p>
    <w:p w:rsidR="00000000" w:rsidDel="00000000" w:rsidP="00000000" w:rsidRDefault="00000000" w:rsidRPr="00000000" w14:paraId="000000D5">
      <w:pPr>
        <w:numPr>
          <w:ilvl w:val="0"/>
          <w:numId w:val="8"/>
        </w:numPr>
        <w:spacing w:after="240" w:before="0" w:beforeAutospacing="0" w:lineRule="auto"/>
        <w:ind w:left="720" w:hanging="360"/>
      </w:pPr>
      <w:bookmarkStart w:colFirst="0" w:colLast="0" w:name="_heading=h.59p10e943srv" w:id="26"/>
      <w:bookmarkEnd w:id="26"/>
      <w:r w:rsidDel="00000000" w:rsidR="00000000" w:rsidRPr="00000000">
        <w:rPr>
          <w:b w:val="1"/>
          <w:bCs w:val="1"/>
          <w:rtl w:val="0"/>
        </w:rPr>
        <w:t xml:space="preserve">DE-6:</w:t>
      </w:r>
      <w:r w:rsidDel="00000000" w:rsidR="00000000" w:rsidRPr="00000000">
        <w:rPr>
          <w:rtl w:val="0"/>
        </w:rPr>
        <w:t xml:space="preserve"> Final scope decisions on image recognition, temporary versus permanent obstacles, and GPS-based tracking depend on Dr. Zeng's response to the team's scope clarification questions.</w:t>
      </w:r>
    </w:p>
    <w:p w:rsidR="00000000" w:rsidDel="00000000" w:rsidP="00000000" w:rsidRDefault="00000000" w:rsidRPr="00000000" w14:paraId="000000D6">
      <w:pPr>
        <w:spacing w:after="240" w:before="240" w:lineRule="auto"/>
        <w:rPr>
          <w:b w:val="1"/>
          <w:bCs w:val="1"/>
        </w:rPr>
      </w:pPr>
      <w:bookmarkStart w:colFirst="0" w:colLast="0" w:name="_heading=h.59p10e943srv" w:id="26"/>
      <w:bookmarkEnd w:id="26"/>
      <w:r w:rsidDel="00000000" w:rsidR="00000000" w:rsidRPr="00000000">
        <w:rPr>
          <w:b w:val="1"/>
          <w:bCs w:val="1"/>
          <w:rtl w:val="0"/>
        </w:rPr>
        <w:t xml:space="preserve">Constraints</w:t>
      </w:r>
    </w:p>
    <w:p w:rsidR="00000000" w:rsidDel="00000000" w:rsidP="00000000" w:rsidRDefault="00000000" w:rsidRPr="00000000" w14:paraId="000000D7">
      <w:pPr>
        <w:numPr>
          <w:ilvl w:val="0"/>
          <w:numId w:val="2"/>
        </w:numPr>
        <w:spacing w:after="0" w:afterAutospacing="0" w:before="240" w:lineRule="auto"/>
        <w:ind w:left="720" w:hanging="360"/>
      </w:pPr>
      <w:bookmarkStart w:colFirst="0" w:colLast="0" w:name="_heading=h.59p10e943srv" w:id="26"/>
      <w:bookmarkEnd w:id="26"/>
      <w:r w:rsidDel="00000000" w:rsidR="00000000" w:rsidRPr="00000000">
        <w:rPr>
          <w:b w:val="1"/>
          <w:bCs w:val="1"/>
          <w:rtl w:val="0"/>
        </w:rPr>
        <w:t xml:space="preserve">CO-4:</w:t>
      </w:r>
      <w:r w:rsidDel="00000000" w:rsidR="00000000" w:rsidRPr="00000000">
        <w:rPr>
          <w:rtl w:val="0"/>
        </w:rPr>
        <w:t xml:space="preserve"> The team is constrained by the course's 60/40 peer review grading split, which requires roughly even individual contribution, about 33% per member on this three-person team. Clear task ownership in Section 2.3 supports this.</w:t>
      </w:r>
    </w:p>
    <w:p w:rsidR="00000000" w:rsidDel="00000000" w:rsidP="00000000" w:rsidRDefault="00000000" w:rsidRPr="00000000" w14:paraId="000000D8">
      <w:pPr>
        <w:numPr>
          <w:ilvl w:val="0"/>
          <w:numId w:val="2"/>
        </w:numPr>
        <w:spacing w:after="240" w:before="0" w:beforeAutospacing="0" w:lineRule="auto"/>
        <w:ind w:left="720" w:hanging="360"/>
      </w:pPr>
      <w:bookmarkStart w:colFirst="0" w:colLast="0" w:name="_heading=h.59p10e943srv" w:id="26"/>
      <w:bookmarkEnd w:id="26"/>
      <w:r w:rsidDel="00000000" w:rsidR="00000000" w:rsidRPr="00000000">
        <w:rPr>
          <w:b w:val="1"/>
          <w:bCs w:val="1"/>
          <w:rtl w:val="0"/>
        </w:rPr>
        <w:t xml:space="preserve">CO-5:</w:t>
      </w:r>
      <w:r w:rsidDel="00000000" w:rsidR="00000000" w:rsidRPr="00000000">
        <w:rPr>
          <w:rtl w:val="0"/>
        </w:rPr>
        <w:t xml:space="preserve"> Phase I work is limited to the deliverables in Project Specification I. Items a commercial project might include, such as design documents or test plans, are out of scope.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59p10e943srv" w:id="26"/>
      <w:bookmarkEnd w:id="26"/>
      <w:r w:rsidDel="00000000" w:rsidR="00000000" w:rsidRPr="00000000">
        <w:rPr>
          <w:rtl w:val="0"/>
        </w:rPr>
      </w:r>
    </w:p>
    <w:p w:rsidR="00000000" w:rsidDel="00000000" w:rsidP="00000000" w:rsidRDefault="00000000" w:rsidRPr="00000000" w14:paraId="000000DA">
      <w:pPr>
        <w:pStyle w:val="Heading2"/>
        <w:numPr>
          <w:ilvl w:val="1"/>
          <w:numId w:val="4"/>
        </w:numPr>
        <w:ind w:left="432" w:firstLine="0"/>
        <w:rPr/>
      </w:pPr>
      <w:bookmarkStart w:colFirst="0" w:colLast="0" w:name="_heading=h.i5ddyefr03ma" w:id="27"/>
      <w:bookmarkEnd w:id="27"/>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0DB">
      <w:pPr>
        <w:spacing w:after="240" w:before="240" w:lineRule="auto"/>
        <w:rPr>
          <w:i w:val="1"/>
          <w:iCs w:val="1"/>
        </w:rPr>
      </w:pPr>
      <w:bookmarkStart w:colFirst="0" w:colLast="0" w:name="_heading=h.59p10e943srv" w:id="26"/>
      <w:bookmarkEnd w:id="26"/>
      <w:r w:rsidDel="00000000" w:rsidR="00000000" w:rsidRPr="00000000">
        <w:rPr>
          <w:rtl w:val="0"/>
        </w:rPr>
        <w:tab/>
        <w:t xml:space="preserve">The primary method by which risks will be assessed is by having the team member responsible for a task report on risks related to the task. As part of assigning tasks, they will be assigned the associated risks to monitor. When a risk is identified, team members will report to the project manager, who will decide what action to take in response. Risk management is planned to take 5% of project hours.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DD">
      <w:pPr>
        <w:spacing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1"/>
        <w:numPr>
          <w:ilvl w:val="0"/>
          <w:numId w:val="4"/>
        </w:numPr>
        <w:ind w:left="432" w:hanging="432"/>
        <w:rPr/>
      </w:pPr>
      <w:bookmarkStart w:colFirst="0" w:colLast="0" w:name="_heading=h.g5qb7y25k554" w:id="30"/>
      <w:bookmarkEnd w:id="30"/>
      <w:r w:rsidDel="00000000" w:rsidR="00000000" w:rsidRPr="00000000">
        <w:rPr>
          <w:rtl w:val="0"/>
        </w:rPr>
        <w:t xml:space="preserve">Technical Process Plans</w:t>
      </w:r>
      <w:bookmarkStart w:colFirst="0" w:colLast="0" w:name="bookmark=id.ha11mig4ydj8" w:id="28"/>
      <w:bookmarkEnd w:id="28"/>
      <w:bookmarkStart w:colFirst="0" w:colLast="0" w:name="bookmark=id.p32f7cb1wi6d" w:id="29"/>
      <w:bookmarkEnd w:id="29"/>
      <w:r w:rsidDel="00000000" w:rsidR="00000000" w:rsidRPr="00000000">
        <w:rPr>
          <w:rtl w:val="0"/>
        </w:rPr>
      </w:r>
    </w:p>
    <w:p w:rsidR="00000000" w:rsidDel="00000000" w:rsidP="00000000" w:rsidRDefault="00000000" w:rsidRPr="00000000" w14:paraId="000000E0">
      <w:pPr>
        <w:pStyle w:val="Heading2"/>
        <w:numPr>
          <w:ilvl w:val="1"/>
          <w:numId w:val="4"/>
        </w:numPr>
        <w:ind w:left="432" w:firstLine="0"/>
        <w:rPr/>
      </w:pPr>
      <w:bookmarkStart w:colFirst="0" w:colLast="0" w:name="_heading=h.mft8zdmff6nt" w:id="31"/>
      <w:bookmarkEnd w:id="31"/>
      <w:r w:rsidDel="00000000" w:rsidR="00000000" w:rsidRPr="00000000">
        <w:rPr>
          <w:rtl w:val="0"/>
        </w:rPr>
        <w:t xml:space="preserve">Methods, tools, and techniques</w:t>
      </w:r>
      <w:r w:rsidDel="00000000" w:rsidR="00000000" w:rsidRPr="00000000">
        <w:rPr>
          <w:rtl w:val="0"/>
        </w:rPr>
      </w:r>
    </w:p>
    <w:p w:rsidR="00000000" w:rsidDel="00000000" w:rsidP="00000000" w:rsidRDefault="00000000" w:rsidRPr="00000000" w14:paraId="000000E1">
      <w:pPr>
        <w:rPr>
          <w:i w:val="1"/>
          <w:iCs w:val="1"/>
        </w:rPr>
      </w:pPr>
      <w:r w:rsidDel="00000000" w:rsidR="00000000" w:rsidRPr="00000000">
        <w:rPr>
          <w:rtl w:val="0"/>
        </w:rPr>
        <w:tab/>
        <w:t xml:space="preserve">The project is intended to operate on Android and iOS. The code will be hosted on github. Team communication will be conducted on discord. The primary language will be python for its extensive libraries and ease of implementation. The IDE that will be used is Visual Studio Code. The coding process will be conducted as TDD (Test Driven Development).</w:t>
      </w:r>
      <w:r w:rsidDel="00000000" w:rsidR="00000000" w:rsidRPr="00000000">
        <w:rPr>
          <w:rtl w:val="0"/>
        </w:rPr>
      </w:r>
    </w:p>
    <w:p w:rsidR="00000000" w:rsidDel="00000000" w:rsidP="00000000" w:rsidRDefault="00000000" w:rsidRPr="00000000" w14:paraId="000000E2">
      <w:pPr>
        <w:pStyle w:val="Heading2"/>
        <w:numPr>
          <w:ilvl w:val="1"/>
          <w:numId w:val="4"/>
        </w:numPr>
        <w:ind w:left="432" w:firstLine="0"/>
        <w:rPr/>
      </w:pPr>
      <w:bookmarkStart w:colFirst="0" w:colLast="0" w:name="_heading=h.v97r1vs428ib" w:id="32"/>
      <w:bookmarkEnd w:id="32"/>
      <w:r w:rsidDel="00000000" w:rsidR="00000000" w:rsidRPr="00000000">
        <w:rPr>
          <w:rtl w:val="0"/>
        </w:rPr>
        <w:t xml:space="preserve">Software documentation</w:t>
      </w:r>
    </w:p>
    <w:tbl>
      <w:tblPr>
        <w:tblStyle w:val="Table6"/>
        <w:tblpPr w:leftFromText="180" w:rightFromText="180" w:topFromText="0" w:bottomFromText="0" w:vertAnchor="text" w:horzAnchor="text" w:tblpX="0" w:tblpY="460"/>
        <w:tblW w:w="7174.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68"/>
        <w:gridCol w:w="1320"/>
        <w:gridCol w:w="1426"/>
        <w:gridCol w:w="2060"/>
        <w:tblGridChange w:id="0">
          <w:tblGrid>
            <w:gridCol w:w="2368"/>
            <w:gridCol w:w="1320"/>
            <w:gridCol w:w="1426"/>
            <w:gridCol w:w="2060"/>
          </w:tblGrid>
        </w:tblGridChange>
      </w:tblGrid>
      <w:tr>
        <w:trPr>
          <w:cantSplit w:val="0"/>
          <w:trHeight w:val="641" w:hRule="atLeast"/>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Template or Standard</w:t>
            </w:r>
          </w:p>
        </w:tc>
        <w:tc>
          <w:tcPr>
            <w:tcBorders>
              <w:bottom w:color="000000" w:space="0" w:sz="12" w:val="single"/>
            </w:tcBorders>
            <w:shd w:fill="d9d9d9" w:val="clear"/>
            <w:vAlign w:val="center"/>
          </w:tcPr>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Target Date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Distribution</w:t>
            </w:r>
          </w:p>
        </w:tc>
      </w:tr>
      <w:tr>
        <w:trPr>
          <w:cantSplit w:val="0"/>
          <w:trHeight w:val="304" w:hRule="atLeast"/>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Project Phase 1 Draft</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WRS</w:t>
            </w:r>
            <w:r w:rsidDel="00000000" w:rsidR="00000000" w:rsidRPr="00000000">
              <w:rPr>
                <w:rtl w:val="0"/>
              </w:rPr>
            </w:r>
          </w:p>
        </w:tc>
        <w:tc>
          <w:tcPr>
            <w:tcBorders>
              <w:top w:color="000000" w:space="0" w:sz="12" w:val="single"/>
            </w:tcBorders>
            <w:shd w:fill="auto" w:val="clear"/>
          </w:tcPr>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9/20/26</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Google Docs</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Project Phase 1</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WRS</w:t>
            </w:r>
            <w:r w:rsidDel="00000000" w:rsidR="00000000" w:rsidRPr="00000000">
              <w:rPr>
                <w:rtl w:val="0"/>
              </w:rPr>
            </w:r>
          </w:p>
        </w:tc>
        <w:tc>
          <w:tcPr>
            <w:shd w:fill="auto" w:val="clear"/>
          </w:tcPr>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10/18/26</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Google Docs</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Project Phase 2 Draft</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WRS</w:t>
            </w:r>
            <w:r w:rsidDel="00000000" w:rsidR="00000000" w:rsidRPr="00000000">
              <w:rPr>
                <w:rtl w:val="0"/>
              </w:rPr>
            </w:r>
          </w:p>
        </w:tc>
        <w:tc>
          <w:tcPr>
            <w:shd w:fill="auto" w:val="clear"/>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11/8/26 (est.)</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Google Docs</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Project Phase 2</w:t>
            </w:r>
          </w:p>
        </w:tc>
        <w:tc>
          <w:tcPr>
            <w:shd w:fill="auto" w:val="clear"/>
            <w:tcMar>
              <w:top w:w="0.0" w:type="dxa"/>
              <w:left w:w="80.0" w:type="dxa"/>
              <w:bottom w:w="0.0" w:type="dxa"/>
              <w:right w:w="80.0" w:type="dxa"/>
            </w:tcMar>
          </w:tcPr>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WRS</w:t>
            </w:r>
          </w:p>
        </w:tc>
        <w:tc>
          <w:tcPr>
            <w:shd w:fill="auto" w:val="clear"/>
          </w:tcPr>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12/6/26 (est.)</w:t>
            </w:r>
          </w:p>
        </w:tc>
        <w:tc>
          <w:tcPr>
            <w:shd w:fill="auto" w:val="clear"/>
            <w:tcMar>
              <w:top w:w="0.0" w:type="dxa"/>
              <w:left w:w="80.0" w:type="dxa"/>
              <w:bottom w:w="0.0" w:type="dxa"/>
              <w:right w:w="80.0" w:type="dxa"/>
            </w:tcMar>
          </w:tcPr>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Google Docs</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rtl w:val="0"/>
        </w:rPr>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rPr>
          <w:i w:val="1"/>
          <w:iCs w:val="1"/>
        </w:rPr>
      </w:pPr>
      <w:r w:rsidDel="00000000" w:rsidR="00000000" w:rsidRPr="00000000">
        <w:rPr>
          <w:rtl w:val="0"/>
        </w:rPr>
      </w:r>
    </w:p>
    <w:p w:rsidR="00000000" w:rsidDel="00000000" w:rsidP="00000000" w:rsidRDefault="00000000" w:rsidRPr="00000000" w14:paraId="000000FB">
      <w:pPr>
        <w:rPr>
          <w:i w:val="1"/>
          <w:iCs w:val="1"/>
        </w:rPr>
      </w:pPr>
      <w:r w:rsidDel="00000000" w:rsidR="00000000" w:rsidRPr="00000000">
        <w:rPr>
          <w:rtl w:val="0"/>
        </w:rPr>
      </w:r>
    </w:p>
    <w:p w:rsidR="00000000" w:rsidDel="00000000" w:rsidP="00000000" w:rsidRDefault="00000000" w:rsidRPr="00000000" w14:paraId="000000FC">
      <w:pPr>
        <w:rPr>
          <w:i w:val="1"/>
          <w:iCs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Appendix Table 1</w:t>
      </w:r>
    </w:p>
    <w:p w:rsidR="00000000" w:rsidDel="00000000" w:rsidP="00000000" w:rsidRDefault="00000000" w:rsidRPr="00000000" w14:paraId="000000FE">
      <w:pPr>
        <w:rPr/>
      </w:pPr>
      <w:r w:rsidDel="00000000" w:rsidR="00000000" w:rsidRPr="00000000">
        <w:rPr>
          <w:rtl w:val="0"/>
        </w:rPr>
      </w:r>
    </w:p>
    <w:sdt>
      <w:sdtPr>
        <w:lock w:val="contentLocked"/>
        <w:id w:val="-1203213954"/>
        <w:tag w:val="goog_rdk_0"/>
      </w:sdtPr>
      <w:sdtContent>
        <w:tbl>
          <w:tblPr>
            <w:tblStyle w:val="Table7"/>
            <w:tblpPr w:leftFromText="180" w:rightFromText="180" w:topFromText="180" w:bottomFromText="180" w:vertAnchor="text" w:horzAnchor="text" w:tblpX="-270" w:tblpY="802.382812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80"/>
            <w:gridCol w:w="1425"/>
            <w:gridCol w:w="1680"/>
            <w:gridCol w:w="2955"/>
            <w:tblGridChange w:id="0">
              <w:tblGrid>
                <w:gridCol w:w="1860"/>
                <w:gridCol w:w="1380"/>
                <w:gridCol w:w="1425"/>
                <w:gridCol w:w="1680"/>
                <w:gridCol w:w="2955"/>
              </w:tblGrid>
            </w:tblGridChange>
          </w:tblGrid>
          <w:tr>
            <w:trPr>
              <w:cantSplit w:val="0"/>
              <w:tblHeader w:val="0"/>
            </w:trPr>
            <w:tc>
              <w:tcPr/>
              <w:p w:rsidR="00000000" w:rsidDel="00000000" w:rsidP="00000000" w:rsidRDefault="00000000" w:rsidRPr="00000000" w14:paraId="000000FF">
                <w:pPr>
                  <w:widowControl w:val="0"/>
                  <w:rPr/>
                </w:pPr>
                <w:r w:rsidDel="00000000" w:rsidR="00000000" w:rsidRPr="00000000">
                  <w:rPr>
                    <w:rtl w:val="0"/>
                  </w:rPr>
                  <w:t xml:space="preserve">Risk</w:t>
                </w:r>
              </w:p>
            </w:tc>
            <w:tc>
              <w:tcPr/>
              <w:p w:rsidR="00000000" w:rsidDel="00000000" w:rsidP="00000000" w:rsidRDefault="00000000" w:rsidRPr="00000000" w14:paraId="00000100">
                <w:pPr>
                  <w:widowControl w:val="0"/>
                  <w:rPr/>
                </w:pPr>
                <w:r w:rsidDel="00000000" w:rsidR="00000000" w:rsidRPr="00000000">
                  <w:rPr>
                    <w:rtl w:val="0"/>
                  </w:rPr>
                  <w:t xml:space="preserve">Target Date</w:t>
                </w:r>
              </w:p>
            </w:tc>
            <w:tc>
              <w:tcPr/>
              <w:p w:rsidR="00000000" w:rsidDel="00000000" w:rsidP="00000000" w:rsidRDefault="00000000" w:rsidRPr="00000000" w14:paraId="00000101">
                <w:pPr>
                  <w:widowControl w:val="0"/>
                  <w:rPr/>
                </w:pPr>
                <w:r w:rsidDel="00000000" w:rsidR="00000000" w:rsidRPr="00000000">
                  <w:rPr>
                    <w:rtl w:val="0"/>
                  </w:rPr>
                  <w:t xml:space="preserve">Type</w:t>
                </w:r>
              </w:p>
            </w:tc>
            <w:tc>
              <w:tcPr/>
              <w:p w:rsidR="00000000" w:rsidDel="00000000" w:rsidP="00000000" w:rsidRDefault="00000000" w:rsidRPr="00000000" w14:paraId="00000102">
                <w:pPr>
                  <w:widowControl w:val="0"/>
                  <w:rPr/>
                </w:pPr>
                <w:r w:rsidDel="00000000" w:rsidR="00000000" w:rsidRPr="00000000">
                  <w:rPr>
                    <w:rtl w:val="0"/>
                  </w:rPr>
                  <w:t xml:space="preserve">Likelihood</w:t>
                </w:r>
              </w:p>
            </w:tc>
            <w:tc>
              <w:tcPr/>
              <w:p w:rsidR="00000000" w:rsidDel="00000000" w:rsidP="00000000" w:rsidRDefault="00000000" w:rsidRPr="00000000" w14:paraId="00000103">
                <w:pPr>
                  <w:widowControl w:val="0"/>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04">
                <w:pPr>
                  <w:widowControl w:val="0"/>
                  <w:rPr/>
                </w:pPr>
                <w:r w:rsidDel="00000000" w:rsidR="00000000" w:rsidRPr="00000000">
                  <w:rPr>
                    <w:rtl w:val="0"/>
                  </w:rPr>
                  <w:t xml:space="preserve">Incompatible tools and libraries</w:t>
                </w:r>
              </w:p>
            </w:tc>
            <w:tc>
              <w:tcPr/>
              <w:p w:rsidR="00000000" w:rsidDel="00000000" w:rsidP="00000000" w:rsidRDefault="00000000" w:rsidRPr="00000000" w14:paraId="00000105">
                <w:pPr>
                  <w:widowControl w:val="0"/>
                  <w:rPr/>
                </w:pPr>
                <w:r w:rsidDel="00000000" w:rsidR="00000000" w:rsidRPr="00000000">
                  <w:rPr>
                    <w:rtl w:val="0"/>
                  </w:rPr>
                  <w:t xml:space="preserve">11/30/26</w:t>
                </w:r>
              </w:p>
            </w:tc>
            <w:tc>
              <w:tcPr/>
              <w:p w:rsidR="00000000" w:rsidDel="00000000" w:rsidP="00000000" w:rsidRDefault="00000000" w:rsidRPr="00000000" w14:paraId="00000106">
                <w:pPr>
                  <w:widowControl w:val="0"/>
                  <w:rPr/>
                </w:pPr>
                <w:r w:rsidDel="00000000" w:rsidR="00000000" w:rsidRPr="00000000">
                  <w:rPr>
                    <w:rtl w:val="0"/>
                  </w:rPr>
                  <w:t xml:space="preserve">Technical</w:t>
                </w:r>
              </w:p>
            </w:tc>
            <w:tc>
              <w:tcPr/>
              <w:p w:rsidR="00000000" w:rsidDel="00000000" w:rsidP="00000000" w:rsidRDefault="00000000" w:rsidRPr="00000000" w14:paraId="00000107">
                <w:pPr>
                  <w:widowControl w:val="0"/>
                  <w:rPr/>
                </w:pPr>
                <w:r w:rsidDel="00000000" w:rsidR="00000000" w:rsidRPr="00000000">
                  <w:rPr>
                    <w:rtl w:val="0"/>
                  </w:rPr>
                  <w:t xml:space="preserve">Medium-High Impact</w:t>
                </w:r>
              </w:p>
            </w:tc>
            <w:tc>
              <w:tcPr/>
              <w:p w:rsidR="00000000" w:rsidDel="00000000" w:rsidP="00000000" w:rsidRDefault="00000000" w:rsidRPr="00000000" w14:paraId="00000108">
                <w:pPr>
                  <w:widowControl w:val="0"/>
                  <w:rPr/>
                </w:pPr>
                <w:r w:rsidDel="00000000" w:rsidR="00000000" w:rsidRPr="00000000">
                  <w:rPr>
                    <w:rtl w:val="0"/>
                  </w:rPr>
                  <w:t xml:space="preserve">Tools may be incompatible or require different versions of the same software</w:t>
                </w:r>
              </w:p>
            </w:tc>
          </w:tr>
          <w:tr>
            <w:trPr>
              <w:cantSplit w:val="0"/>
              <w:tblHeader w:val="0"/>
            </w:trPr>
            <w:tc>
              <w:tcPr/>
              <w:p w:rsidR="00000000" w:rsidDel="00000000" w:rsidP="00000000" w:rsidRDefault="00000000" w:rsidRPr="00000000" w14:paraId="00000109">
                <w:pPr>
                  <w:widowControl w:val="0"/>
                  <w:rPr/>
                </w:pPr>
                <w:r w:rsidDel="00000000" w:rsidR="00000000" w:rsidRPr="00000000">
                  <w:rPr>
                    <w:rtl w:val="0"/>
                  </w:rPr>
                  <w:t xml:space="preserve">Failure to meet deadlines</w:t>
                </w:r>
              </w:p>
            </w:tc>
            <w:tc>
              <w:tcPr/>
              <w:p w:rsidR="00000000" w:rsidDel="00000000" w:rsidP="00000000" w:rsidRDefault="00000000" w:rsidRPr="00000000" w14:paraId="0000010A">
                <w:pPr>
                  <w:widowControl w:val="0"/>
                  <w:rPr/>
                </w:pPr>
                <w:r w:rsidDel="00000000" w:rsidR="00000000" w:rsidRPr="00000000">
                  <w:rPr>
                    <w:rtl w:val="0"/>
                  </w:rPr>
                  <w:t xml:space="preserve">All deadlines</w:t>
                </w:r>
              </w:p>
            </w:tc>
            <w:tc>
              <w:tcPr/>
              <w:p w:rsidR="00000000" w:rsidDel="00000000" w:rsidP="00000000" w:rsidRDefault="00000000" w:rsidRPr="00000000" w14:paraId="0000010B">
                <w:pPr>
                  <w:widowControl w:val="0"/>
                  <w:rPr/>
                </w:pPr>
                <w:r w:rsidDel="00000000" w:rsidR="00000000" w:rsidRPr="00000000">
                  <w:rPr>
                    <w:rtl w:val="0"/>
                  </w:rPr>
                  <w:t xml:space="preserve">Managerial</w:t>
                </w:r>
              </w:p>
            </w:tc>
            <w:tc>
              <w:tcPr/>
              <w:p w:rsidR="00000000" w:rsidDel="00000000" w:rsidP="00000000" w:rsidRDefault="00000000" w:rsidRPr="00000000" w14:paraId="0000010C">
                <w:pPr>
                  <w:widowControl w:val="0"/>
                  <w:rPr/>
                </w:pPr>
                <w:r w:rsidDel="00000000" w:rsidR="00000000" w:rsidRPr="00000000">
                  <w:rPr>
                    <w:rtl w:val="0"/>
                  </w:rPr>
                  <w:t xml:space="preserve">Low-High Impact</w:t>
                </w:r>
              </w:p>
            </w:tc>
            <w:tc>
              <w:tcPr/>
              <w:p w:rsidR="00000000" w:rsidDel="00000000" w:rsidP="00000000" w:rsidRDefault="00000000" w:rsidRPr="00000000" w14:paraId="0000010D">
                <w:pPr>
                  <w:widowControl w:val="0"/>
                  <w:rPr/>
                </w:pPr>
                <w:r w:rsidDel="00000000" w:rsidR="00000000" w:rsidRPr="00000000">
                  <w:rPr>
                    <w:rtl w:val="0"/>
                  </w:rPr>
                  <w:t xml:space="preserve">Deliverables are not completed on schedule</w:t>
                </w:r>
              </w:p>
            </w:tc>
          </w:tr>
          <w:tr>
            <w:trPr>
              <w:cantSplit w:val="0"/>
              <w:tblHeader w:val="0"/>
            </w:trPr>
            <w:tc>
              <w:tcPr/>
              <w:p w:rsidR="00000000" w:rsidDel="00000000" w:rsidP="00000000" w:rsidRDefault="00000000" w:rsidRPr="00000000" w14:paraId="0000010E">
                <w:pPr>
                  <w:widowControl w:val="0"/>
                  <w:rPr/>
                </w:pPr>
                <w:r w:rsidDel="00000000" w:rsidR="00000000" w:rsidRPr="00000000">
                  <w:rPr>
                    <w:rtl w:val="0"/>
                  </w:rPr>
                  <w:t xml:space="preserve">Scope Creep</w:t>
                </w:r>
              </w:p>
            </w:tc>
            <w:tc>
              <w:tcPr/>
              <w:p w:rsidR="00000000" w:rsidDel="00000000" w:rsidP="00000000" w:rsidRDefault="00000000" w:rsidRPr="00000000" w14:paraId="0000010F">
                <w:pPr>
                  <w:widowControl w:val="0"/>
                  <w:rPr/>
                </w:pPr>
                <w:r w:rsidDel="00000000" w:rsidR="00000000" w:rsidRPr="00000000">
                  <w:rPr>
                    <w:rtl w:val="0"/>
                  </w:rPr>
                  <w:t xml:space="preserve">12/11/26</w:t>
                </w:r>
              </w:p>
            </w:tc>
            <w:tc>
              <w:tcPr/>
              <w:p w:rsidR="00000000" w:rsidDel="00000000" w:rsidP="00000000" w:rsidRDefault="00000000" w:rsidRPr="00000000" w14:paraId="00000110">
                <w:pPr>
                  <w:widowControl w:val="0"/>
                  <w:rPr/>
                </w:pPr>
                <w:r w:rsidDel="00000000" w:rsidR="00000000" w:rsidRPr="00000000">
                  <w:rPr>
                    <w:rtl w:val="0"/>
                  </w:rPr>
                  <w:t xml:space="preserve">Managerial</w:t>
                </w:r>
              </w:p>
            </w:tc>
            <w:tc>
              <w:tcPr/>
              <w:p w:rsidR="00000000" w:rsidDel="00000000" w:rsidP="00000000" w:rsidRDefault="00000000" w:rsidRPr="00000000" w14:paraId="00000111">
                <w:pPr>
                  <w:widowControl w:val="0"/>
                  <w:rPr/>
                </w:pPr>
                <w:r w:rsidDel="00000000" w:rsidR="00000000" w:rsidRPr="00000000">
                  <w:rPr>
                    <w:rtl w:val="0"/>
                  </w:rPr>
                  <w:t xml:space="preserve">Medium-High Impact</w:t>
                </w:r>
              </w:p>
            </w:tc>
            <w:tc>
              <w:tcPr/>
              <w:p w:rsidR="00000000" w:rsidDel="00000000" w:rsidP="00000000" w:rsidRDefault="00000000" w:rsidRPr="00000000" w14:paraId="00000112">
                <w:pPr>
                  <w:widowControl w:val="0"/>
                  <w:rPr/>
                </w:pPr>
                <w:r w:rsidDel="00000000" w:rsidR="00000000" w:rsidRPr="00000000">
                  <w:rPr>
                    <w:rtl w:val="0"/>
                  </w:rPr>
                  <w:t xml:space="preserve">Repeated increase in scope of project</w:t>
                </w:r>
              </w:p>
            </w:tc>
          </w:tr>
          <w:tr>
            <w:trPr>
              <w:cantSplit w:val="0"/>
              <w:tblHeader w:val="0"/>
            </w:trPr>
            <w:tc>
              <w:tcPr/>
              <w:p w:rsidR="00000000" w:rsidDel="00000000" w:rsidP="00000000" w:rsidRDefault="00000000" w:rsidRPr="00000000" w14:paraId="00000113">
                <w:pPr>
                  <w:widowControl w:val="0"/>
                  <w:rPr/>
                </w:pPr>
                <w:r w:rsidDel="00000000" w:rsidR="00000000" w:rsidRPr="00000000">
                  <w:rPr>
                    <w:rtl w:val="0"/>
                  </w:rPr>
                  <w:t xml:space="preserve">Information Loss</w:t>
                </w:r>
              </w:p>
            </w:tc>
            <w:tc>
              <w:tcPr/>
              <w:p w:rsidR="00000000" w:rsidDel="00000000" w:rsidP="00000000" w:rsidRDefault="00000000" w:rsidRPr="00000000" w14:paraId="00000114">
                <w:pPr>
                  <w:widowControl w:val="0"/>
                  <w:rPr/>
                </w:pPr>
                <w:r w:rsidDel="00000000" w:rsidR="00000000" w:rsidRPr="00000000">
                  <w:rPr>
                    <w:rtl w:val="0"/>
                  </w:rPr>
                  <w:t xml:space="preserve">Continuous</w:t>
                </w:r>
              </w:p>
            </w:tc>
            <w:tc>
              <w:tcPr/>
              <w:p w:rsidR="00000000" w:rsidDel="00000000" w:rsidP="00000000" w:rsidRDefault="00000000" w:rsidRPr="00000000" w14:paraId="00000115">
                <w:pPr>
                  <w:widowControl w:val="0"/>
                  <w:rPr/>
                </w:pPr>
                <w:r w:rsidDel="00000000" w:rsidR="00000000" w:rsidRPr="00000000">
                  <w:rPr>
                    <w:rtl w:val="0"/>
                  </w:rPr>
                  <w:t xml:space="preserve">Technical</w:t>
                </w:r>
              </w:p>
            </w:tc>
            <w:tc>
              <w:tcPr/>
              <w:p w:rsidR="00000000" w:rsidDel="00000000" w:rsidP="00000000" w:rsidRDefault="00000000" w:rsidRPr="00000000" w14:paraId="00000116">
                <w:pPr>
                  <w:widowControl w:val="0"/>
                  <w:rPr/>
                </w:pPr>
                <w:r w:rsidDel="00000000" w:rsidR="00000000" w:rsidRPr="00000000">
                  <w:rPr>
                    <w:rtl w:val="0"/>
                  </w:rPr>
                  <w:t xml:space="preserve">Low-High Impact</w:t>
                </w:r>
              </w:p>
            </w:tc>
            <w:tc>
              <w:tcPr/>
              <w:p w:rsidR="00000000" w:rsidDel="00000000" w:rsidP="00000000" w:rsidRDefault="00000000" w:rsidRPr="00000000" w14:paraId="00000117">
                <w:pPr>
                  <w:widowControl w:val="0"/>
                  <w:rPr/>
                </w:pPr>
                <w:r w:rsidDel="00000000" w:rsidR="00000000" w:rsidRPr="00000000">
                  <w:rPr>
                    <w:rtl w:val="0"/>
                  </w:rPr>
                  <w:t xml:space="preserve">Documentation, work, and sources are lost, corrupted, damaged, or otherwise unavailable to the team</w:t>
                </w:r>
              </w:p>
            </w:tc>
          </w:tr>
        </w:tbl>
      </w:sdtContent>
    </w:sdt>
    <w:p w:rsidR="00000000" w:rsidDel="00000000" w:rsidP="00000000" w:rsidRDefault="00000000" w:rsidRPr="00000000" w14:paraId="0000011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Copyright © 2013 by Karl Wiegers.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Copyright © 2013 by Karl Wiegers. Permission is granted to use and modify this template.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Project Management Plan for &lt;</w:t>
    </w:r>
    <w:r w:rsidDel="00000000" w:rsidR="00000000" w:rsidRPr="00000000">
      <w:rPr>
        <w:b w:val="1"/>
        <w:bCs w:val="1"/>
        <w:i w:val="1"/>
        <w:iCs w:val="1"/>
        <w:sz w:val="22"/>
        <w:szCs w:val="22"/>
        <w:rtl w:val="0"/>
      </w:rPr>
      <w:t xml:space="preserve">Akita</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&gt;</w:t>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432"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ind w:left="450" w:hanging="450"/>
    </w:pPr>
    <w:rPr>
      <w:rFonts w:ascii="Arial" w:cs="Arial" w:eastAsia="Arial" w:hAnsi="Arial"/>
      <w:b w:val="1"/>
      <w:bCs w:val="1"/>
      <w:sz w:val="32"/>
      <w:szCs w:val="32"/>
    </w:rPr>
  </w:style>
  <w:style w:type="paragraph" w:styleId="Heading2">
    <w:name w:val="heading 2"/>
    <w:basedOn w:val="Normal"/>
    <w:next w:val="Normal"/>
    <w:pPr>
      <w:keepNext w:val="1"/>
      <w:spacing w:after="240" w:before="240" w:line="240" w:lineRule="auto"/>
      <w:ind w:left="547" w:hanging="533"/>
    </w:pPr>
    <w:rPr>
      <w:rFonts w:ascii="Arial" w:cs="Arial" w:eastAsia="Arial" w:hAnsi="Arial"/>
      <w:b w:val="1"/>
      <w:bCs w:val="1"/>
    </w:rPr>
  </w:style>
  <w:style w:type="paragraph" w:styleId="Heading3">
    <w:name w:val="heading 3"/>
    <w:basedOn w:val="Normal"/>
    <w:next w:val="Normal"/>
    <w:pPr>
      <w:keepNext w:val="1"/>
      <w:spacing w:after="120" w:before="240" w:lineRule="auto"/>
      <w:ind w:left="1260" w:hanging="720"/>
    </w:pPr>
    <w:rPr>
      <w:rFonts w:ascii="Arial" w:cs="Arial" w:eastAsia="Arial" w:hAnsi="Arial"/>
      <w:b w:val="1"/>
      <w:bCs w:val="1"/>
    </w:rPr>
  </w:style>
  <w:style w:type="paragraph" w:styleId="Heading4">
    <w:name w:val="heading 4"/>
    <w:basedOn w:val="Normal"/>
    <w:next w:val="Normal"/>
    <w:pPr>
      <w:keepNext w:val="1"/>
      <w:ind w:left="1584" w:hanging="864"/>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right"/>
    </w:pPr>
    <w:rPr>
      <w:rFonts w:ascii="Arial" w:cs="Arial" w:eastAsia="Arial" w:hAnsi="Arial"/>
      <w:b w:val="1"/>
      <w:bCs w:val="1"/>
      <w:sz w:val="64"/>
      <w:szCs w:val="6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rsid w:val="0014135D"/>
    <w:pPr>
      <w:tabs>
        <w:tab w:val="center" w:pos="4680"/>
        <w:tab w:val="right" w:pos="9360"/>
      </w:tabs>
      <w:jc w:val="center"/>
    </w:pPr>
    <w:rPr>
      <w:b w:val="1"/>
      <w:i w:val="1"/>
      <w:sz w:val="22"/>
    </w:rPr>
  </w:style>
  <w:style w:type="paragraph" w:styleId="bullet" w:customStyle="1">
    <w:name w:val="bullet"/>
    <w:basedOn w:val="Normal"/>
    <w:rsid w:val="004C57AC"/>
    <w:pPr>
      <w:numPr>
        <w:numId w:val="5"/>
      </w:numPr>
      <w:ind w:left="360" w:hanging="360"/>
    </w:pPr>
  </w:style>
  <w:style w:type="paragraph" w:styleId="Header">
    <w:name w:val="header"/>
    <w:basedOn w:val="Normal"/>
    <w:rsid w:val="00F57518"/>
    <w:pPr>
      <w:tabs>
        <w:tab w:val="right" w:pos="9360"/>
      </w:tabs>
    </w:pPr>
    <w:rPr>
      <w:b w:val="1"/>
      <w:i w:val="1"/>
      <w:sz w:val="22"/>
    </w:rPr>
  </w:style>
  <w:style w:type="paragraph" w:styleId="TOC1">
    <w:name w:val="toc 1"/>
    <w:basedOn w:val="Normal"/>
    <w:next w:val="Normal"/>
    <w:autoRedefine w:val="1"/>
    <w:uiPriority w:val="39"/>
    <w:rsid w:val="009B65DF"/>
    <w:pPr>
      <w:tabs>
        <w:tab w:val="left" w:pos="360"/>
        <w:tab w:val="right" w:leader="dot" w:pos="9350"/>
      </w:tabs>
      <w:spacing w:before="60"/>
    </w:pPr>
    <w:rPr>
      <w:b w:val="1"/>
    </w:rPr>
  </w:style>
  <w:style w:type="paragraph" w:styleId="TOC2">
    <w:name w:val="toc 2"/>
    <w:basedOn w:val="Normal"/>
    <w:next w:val="Normal"/>
    <w:autoRedefine w:val="1"/>
    <w:uiPriority w:val="39"/>
    <w:rsid w:val="007765E2"/>
    <w:pPr>
      <w:tabs>
        <w:tab w:val="left" w:pos="360"/>
        <w:tab w:val="left" w:pos="900"/>
        <w:tab w:val="right" w:leader="dot" w:pos="9350"/>
      </w:tabs>
      <w:ind w:left="360"/>
    </w:pPr>
  </w:style>
  <w:style w:type="paragraph" w:styleId="ByLine" w:customStyle="1">
    <w:name w:val="ByLine"/>
    <w:basedOn w:val="Title"/>
    <w:rsid w:val="00F57518"/>
    <w:pPr>
      <w:spacing w:after="720" w:before="240"/>
      <w:ind w:left="432"/>
      <w:outlineLvl w:val="9"/>
    </w:pPr>
    <w:rPr>
      <w:rFonts w:cs="Arial"/>
      <w:sz w:val="28"/>
    </w:rPr>
  </w:style>
  <w:style w:type="paragraph" w:styleId="Titleline" w:customStyle="1">
    <w:name w:val="Title line"/>
    <w:basedOn w:val="Normal"/>
    <w:rsid w:val="00F57518"/>
    <w:pPr>
      <w:pBdr>
        <w:top w:color="auto" w:space="1" w:sz="36" w:val="single"/>
      </w:pBdr>
      <w:spacing w:before="240"/>
      <w:ind w:left="432"/>
      <w:jc w:val="right"/>
    </w:pPr>
    <w:rPr>
      <w:b w:val="1"/>
      <w:kern w:val="28"/>
      <w:sz w:val="40"/>
      <w:szCs w:val="24"/>
    </w:rPr>
  </w:style>
  <w:style w:type="paragraph" w:styleId="TOCEntry" w:customStyle="1">
    <w:name w:val="TOCEntry"/>
    <w:basedOn w:val="Normal"/>
    <w:autoRedefine w:val="1"/>
    <w:rsid w:val="000E7061"/>
    <w:pPr>
      <w:spacing w:after="240" w:before="240" w:line="240" w:lineRule="atLeast"/>
    </w:pPr>
    <w:rPr>
      <w:b w:val="1"/>
      <w:kern w:val="28"/>
      <w:sz w:val="36"/>
      <w:szCs w:val="36"/>
    </w:rPr>
  </w:style>
  <w:style w:type="paragraph" w:styleId="TOC3">
    <w:name w:val="toc 3"/>
    <w:basedOn w:val="Normal"/>
    <w:next w:val="Normal"/>
    <w:autoRedefine w:val="1"/>
    <w:semiHidden w:val="1"/>
    <w:rsid w:val="007765E2"/>
    <w:pPr>
      <w:tabs>
        <w:tab w:val="left" w:pos="360"/>
        <w:tab w:val="left" w:pos="1620"/>
        <w:tab w:val="right" w:leader="dot" w:pos="9350"/>
      </w:tabs>
      <w:ind w:left="900"/>
    </w:pPr>
  </w:style>
  <w:style w:type="paragraph" w:styleId="NormalItalic" w:customStyle="1">
    <w:name w:val="Normal + Italic"/>
    <w:basedOn w:val="Normal"/>
    <w:rsid w:val="00F42137"/>
    <w:rPr>
      <w:i w:val="1"/>
      <w:szCs w:val="24"/>
    </w:rPr>
  </w:style>
  <w:style w:type="character" w:styleId="Hyperlink">
    <w:name w:val="Hyperlink"/>
    <w:basedOn w:val="DefaultParagraphFont"/>
    <w:uiPriority w:val="99"/>
    <w:rsid w:val="00D64C5C"/>
    <w:rPr>
      <w:color w:val="0000ff"/>
      <w:u w:val="single"/>
    </w:rPr>
  </w:style>
  <w:style w:type="paragraph" w:styleId="TOC4">
    <w:name w:val="toc 4"/>
    <w:basedOn w:val="Normal"/>
    <w:next w:val="Normal"/>
    <w:autoRedefine w:val="1"/>
    <w:semiHidden w:val="1"/>
    <w:rsid w:val="00A96BD8"/>
    <w:pPr>
      <w:ind w:left="720"/>
    </w:pPr>
  </w:style>
  <w:style w:type="paragraph" w:styleId="TOC5">
    <w:name w:val="toc 5"/>
    <w:basedOn w:val="Normal"/>
    <w:next w:val="Normal"/>
    <w:autoRedefine w:val="1"/>
    <w:semiHidden w:val="1"/>
    <w:rsid w:val="00A96BD8"/>
    <w:pPr>
      <w:ind w:left="960"/>
    </w:pPr>
  </w:style>
  <w:style w:type="paragraph" w:styleId="TOC6">
    <w:name w:val="toc 6"/>
    <w:basedOn w:val="Normal"/>
    <w:next w:val="Normal"/>
    <w:autoRedefine w:val="1"/>
    <w:semiHidden w:val="1"/>
    <w:rsid w:val="00A96BD8"/>
    <w:pPr>
      <w:ind w:left="1200"/>
    </w:pPr>
  </w:style>
  <w:style w:type="paragraph" w:styleId="TOC7">
    <w:name w:val="toc 7"/>
    <w:basedOn w:val="Normal"/>
    <w:next w:val="Normal"/>
    <w:autoRedefine w:val="1"/>
    <w:semiHidden w:val="1"/>
    <w:rsid w:val="00A96BD8"/>
    <w:pPr>
      <w:ind w:left="1440"/>
    </w:pPr>
  </w:style>
  <w:style w:type="paragraph" w:styleId="TOC8">
    <w:name w:val="toc 8"/>
    <w:basedOn w:val="Normal"/>
    <w:next w:val="Normal"/>
    <w:autoRedefine w:val="1"/>
    <w:semiHidden w:val="1"/>
    <w:rsid w:val="00A96BD8"/>
    <w:pPr>
      <w:ind w:left="1680"/>
    </w:pPr>
  </w:style>
  <w:style w:type="paragraph" w:styleId="TOC9">
    <w:name w:val="toc 9"/>
    <w:basedOn w:val="Normal"/>
    <w:next w:val="Normal"/>
    <w:autoRedefine w:val="1"/>
    <w:semiHidden w:val="1"/>
    <w:rsid w:val="00A96BD8"/>
    <w:pPr>
      <w:ind w:left="1920"/>
    </w:pPr>
  </w:style>
  <w:style w:type="paragraph" w:styleId="Level3" w:customStyle="1">
    <w:name w:val="Level 3"/>
    <w:basedOn w:val="Normal"/>
    <w:link w:val="Level3Char"/>
    <w:rsid w:val="00F8341D"/>
    <w:pPr>
      <w:ind w:left="630"/>
    </w:pPr>
  </w:style>
  <w:style w:type="paragraph" w:styleId="Level3bullet" w:customStyle="1">
    <w:name w:val="Level 3 bullet"/>
    <w:basedOn w:val="Normal"/>
    <w:rsid w:val="005365BC"/>
    <w:pPr>
      <w:numPr>
        <w:numId w:val="10"/>
      </w:numPr>
      <w:tabs>
        <w:tab w:val="clear" w:pos="1354"/>
        <w:tab w:val="num" w:pos="990"/>
      </w:tabs>
      <w:ind w:left="990"/>
    </w:pPr>
  </w:style>
  <w:style w:type="paragraph" w:styleId="Table" w:customStyle="1">
    <w:name w:val="Table"/>
    <w:basedOn w:val="Normal"/>
    <w:rsid w:val="001D451A"/>
    <w:pPr>
      <w:spacing w:after="20" w:before="20"/>
    </w:pPr>
    <w:rPr>
      <w:sz w:val="22"/>
      <w:szCs w:val="22"/>
    </w:rPr>
  </w:style>
  <w:style w:type="paragraph" w:styleId="TableHead" w:customStyle="1">
    <w:name w:val="Table Head"/>
    <w:basedOn w:val="Normal"/>
    <w:rsid w:val="009A62B3"/>
    <w:pPr>
      <w:spacing w:after="60" w:before="60"/>
      <w:jc w:val="center"/>
    </w:pPr>
    <w:rPr>
      <w:b w:val="1"/>
      <w:sz w:val="22"/>
      <w:szCs w:val="22"/>
    </w:rPr>
  </w:style>
  <w:style w:type="paragraph" w:styleId="StyleLevel3ItalicChar" w:customStyle="1">
    <w:name w:val="Style Level 3 + Italic Char"/>
    <w:basedOn w:val="Level3"/>
    <w:link w:val="StyleLevel3ItalicCharChar"/>
    <w:rsid w:val="00853028"/>
    <w:pPr>
      <w:ind w:left="540"/>
    </w:pPr>
    <w:rPr>
      <w:i w:val="1"/>
      <w:iCs w:val="1"/>
    </w:rPr>
  </w:style>
  <w:style w:type="character" w:styleId="Level3Char" w:customStyle="1">
    <w:name w:val="Level 3 Char"/>
    <w:basedOn w:val="DefaultParagraphFont"/>
    <w:link w:val="Level3"/>
    <w:rsid w:val="009353F3"/>
    <w:rPr>
      <w:sz w:val="24"/>
      <w:lang w:bidi="ar-SA" w:eastAsia="en-US" w:val="en-US"/>
    </w:rPr>
  </w:style>
  <w:style w:type="character" w:styleId="StyleLevel3ItalicCharChar" w:customStyle="1">
    <w:name w:val="Style Level 3 + Italic Char Char"/>
    <w:basedOn w:val="Level3Char"/>
    <w:link w:val="StyleLevel3ItalicChar"/>
    <w:rsid w:val="00853028"/>
    <w:rPr>
      <w:i w:val="1"/>
      <w:iCs w:val="1"/>
      <w:sz w:val="24"/>
      <w:lang w:bidi="ar-SA" w:eastAsia="en-US" w:val="en-US"/>
    </w:rPr>
  </w:style>
  <w:style w:type="paragraph" w:styleId="Italicbullet" w:customStyle="1">
    <w:name w:val="Italic bullet"/>
    <w:basedOn w:val="bullet"/>
    <w:rsid w:val="004C57AC"/>
    <w:rPr>
      <w:i w:val="1"/>
    </w:rPr>
  </w:style>
  <w:style w:type="paragraph" w:styleId="Index3">
    <w:name w:val="index 3"/>
    <w:basedOn w:val="Normal"/>
    <w:next w:val="Normal"/>
    <w:autoRedefine w:val="1"/>
    <w:semiHidden w:val="1"/>
    <w:rsid w:val="007765E2"/>
    <w:pPr>
      <w:ind w:left="720" w:hanging="240"/>
    </w:pPr>
  </w:style>
  <w:style w:type="character" w:styleId="FollowedHyperlink">
    <w:name w:val="FollowedHyperlink"/>
    <w:basedOn w:val="DefaultParagraphFont"/>
    <w:rsid w:val="001C453E"/>
    <w:rPr>
      <w:color w:val="800080"/>
      <w:u w:val="single"/>
    </w:rPr>
  </w:style>
  <w:style w:type="paragraph" w:styleId="line" w:customStyle="1">
    <w:name w:val="line"/>
    <w:basedOn w:val="Title"/>
    <w:rsid w:val="007D6414"/>
    <w:pPr>
      <w:pBdr>
        <w:top w:color="auto" w:space="1" w:sz="36" w:val="single"/>
      </w:pBdr>
      <w:spacing w:after="0" w:before="240"/>
      <w:outlineLvl w:val="9"/>
    </w:pPr>
    <w:rPr>
      <w:sz w:val="40"/>
      <w:szCs w:val="20"/>
    </w:rPr>
  </w:style>
  <w:style w:type="paragraph" w:styleId="BalloonText">
    <w:name w:val="Balloon Text"/>
    <w:basedOn w:val="Normal"/>
    <w:semiHidden w:val="1"/>
    <w:rsid w:val="0080092F"/>
    <w:rPr>
      <w:rFonts w:ascii="Tahoma" w:cs="Tahoma" w:hAnsi="Tahoma"/>
      <w:sz w:val="16"/>
      <w:szCs w:val="16"/>
    </w:rPr>
  </w:style>
  <w:style w:type="character" w:styleId="FooterChar" w:customStyle="1">
    <w:name w:val="Footer Char"/>
    <w:basedOn w:val="DefaultParagraphFont"/>
    <w:link w:val="Footer"/>
    <w:rsid w:val="00CC4091"/>
    <w:rPr>
      <w:b w:val="1"/>
      <w:i w:val="1"/>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cmXZ3zniPSmsgc9iMnBxUqpdw==">CgMxLjAaHgoBMBIZChcICVITChF0YWJsZS50cG9hODl5b214azIOaC5wYmQxZWVwNzY0MHMyDmguM2prbHgwNnR0MTNjMg5oLjUxbThmOG01Y3d6cDIOaC5jMnl0bnBoMTdlaHgyDmguOXpzZzZxMnJncmJwMg5oLmJlY3Y4bDhnMXlnZDIOaC55dWh1cGNtMjdnNXoyDmguaG1iN3B4NWdxaGxnMg5oLnJmYXFzcWdzYmEwaTIOaC44eTE3eGh4bndheW8yDmgudTJjMGVucXAyMTZuMg5oLjdseXhzOWlqNXRhMzIOaC5wdjZiMm02c294cmwyDWguemV2cG9nanJ6bHcyDmguYmFsb2prd3hia2xqMg5oLmd5OHBmd21hdGdjNTIOaC5uMGdnZ3N5cmw0ZmcyDmgubjBnZ2dzeXJsNGZnMg5oLm4wZ2dnc3lybDRmZzIOaC5uMGdnZ3N5cmw0ZmcyDmgubjBnZ2dzeXJsNGZnMg5oLm4wZ2dnc3lybDRmZzIOaC5uMGdnZ3N5cmw0ZmcyDWguOW42cjh3bmQwa3gyDmguaXZmaWpnZW10aTU4Mg5oLjgxazV2YWJtbnpkajIOaC50amp4emVwY2N4aW8yDmgudGZkMGkwcWt3ODFuMg5oLjlucHM4NmxkczBwejIOaC40d3g1cm56ZTdoeWsyDmgueDI5eWR0ZW9qYTEzMg5oLmNhZnlldWtiOXdwZDIOaC41OXAxMGU5NDNzcnYyDmguNTlwMTBlOTQzc3J2Mg5oLjU5cDEwZTk0M3NydjIOaC41OXAxMGU5NDNzcnYyDmguNTlwMTBlOTQzc3J2Mg5oLjU5cDEwZTk0M3NydjIOaC41OXAxMGU5NDNzcnYyDmguNTlwMTBlOTQzc3J2Mg5oLjU5cDEwZTk0M3NydjIOaC41OXAxMGU5NDNzcnYyDmguNTlwMTBlOTQzc3J2Mg5oLmk1ZGR5ZWZyMDNtYTIOaC41OXAxMGU5NDNzcnYyD2lkLmhhMTFtaWc0eWRqODIPaWQucDMyZjdjYjF3aTZkMg5oLmc1cWI3eTI1azU1NDIOaC5tZnQ4emRtZmY2bnQyDmgudjk3cjF2czQyOGliOAByITFwRFRGOVVkcTNVWUhNazY5ZGFTVFk3eGNNTHl0Yjd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2021-08-22T04:24:00Z</dcterms:created>
  <dc:creator>Karl Wiegers</dc:creator>
</cp:coreProperties>
</file>