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7EC" w:rsidRDefault="00C76C3A">
      <w:pPr>
        <w:spacing w:after="0"/>
        <w:jc w:val="center"/>
      </w:pPr>
      <w:r>
        <w:rPr>
          <w:b/>
          <w:color w:val="1F4E79"/>
          <w:sz w:val="36"/>
        </w:rPr>
        <w:t>Sara Bakhtiari</w:t>
      </w:r>
    </w:p>
    <w:p w:rsidR="00E427EC" w:rsidRDefault="002E453F">
      <w:pPr>
        <w:spacing w:after="0" w:line="240" w:lineRule="auto"/>
        <w:jc w:val="center"/>
      </w:pPr>
      <w:r>
        <w:rPr>
          <w:b/>
          <w:color w:val="222222"/>
        </w:rPr>
        <w:t>PhD Candidate in Mechanical Engineering | Scientific Machine Learning | Computational Modeling | Multimodal AI</w:t>
      </w:r>
    </w:p>
    <w:p w:rsidR="00E427EC" w:rsidRDefault="002E453F">
      <w:pPr>
        <w:spacing w:after="0" w:line="240" w:lineRule="auto"/>
        <w:jc w:val="center"/>
      </w:pPr>
      <w:r>
        <w:rPr>
          <w:color w:val="555555"/>
        </w:rPr>
        <w:t xml:space="preserve">Lexington, KY | Sara.b@uky.edu | </w:t>
      </w:r>
      <w:hyperlink r:id="rId8">
        <w:r>
          <w:rPr>
            <w:color w:val="1F4E79"/>
          </w:rPr>
          <w:t>LinkedIn</w:t>
        </w:r>
      </w:hyperlink>
      <w:r>
        <w:rPr>
          <w:color w:val="555555"/>
        </w:rPr>
        <w:t xml:space="preserve"> | </w:t>
      </w:r>
      <w:hyperlink r:id="rId9">
        <w:r>
          <w:rPr>
            <w:color w:val="1F4E79"/>
          </w:rPr>
          <w:t>GitHub</w:t>
        </w:r>
      </w:hyperlink>
      <w:r>
        <w:rPr>
          <w:color w:val="555555"/>
        </w:rPr>
        <w:t xml:space="preserve"> | </w:t>
      </w:r>
      <w:hyperlink r:id="rId10">
        <w:r>
          <w:rPr>
            <w:color w:val="1F4E79"/>
          </w:rPr>
          <w:t>Website</w:t>
        </w:r>
      </w:hyperlink>
    </w:p>
    <w:p w:rsidR="00C76C3A" w:rsidRDefault="00C76C3A" w:rsidP="00C76C3A">
      <w:pPr>
        <w:spacing w:after="20" w:line="240" w:lineRule="auto"/>
        <w:jc w:val="center"/>
        <w:rPr>
          <w:b/>
          <w:color w:val="1F4E79"/>
        </w:rPr>
      </w:pPr>
      <w:r>
        <w:rPr>
          <w:b/>
          <w:color w:val="1F4E79"/>
        </w:rPr>
        <w:t>Eligible for U.S. internships, Subject to university authorization.</w:t>
      </w:r>
    </w:p>
    <w:p w:rsidR="00C76C3A" w:rsidRDefault="00C76C3A" w:rsidP="00C76C3A">
      <w:pPr>
        <w:spacing w:after="20" w:line="240" w:lineRule="auto"/>
        <w:jc w:val="center"/>
        <w:rPr>
          <w:b/>
          <w:color w:val="1F4E79"/>
        </w:rPr>
      </w:pPr>
    </w:p>
    <w:p w:rsidR="00E427EC" w:rsidRDefault="002E453F" w:rsidP="00C76C3A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PROFESSIONAL SUMMARY</w:t>
      </w:r>
    </w:p>
    <w:p w:rsidR="00E427EC" w:rsidRDefault="002E453F" w:rsidP="00C76C3A">
      <w:pPr>
        <w:spacing w:after="20" w:line="240" w:lineRule="auto"/>
        <w:jc w:val="both"/>
        <w:rPr>
          <w:color w:val="222222"/>
        </w:rPr>
      </w:pPr>
      <w:r>
        <w:rPr>
          <w:color w:val="222222"/>
        </w:rPr>
        <w:t>PhD candida</w:t>
      </w:r>
      <w:r>
        <w:rPr>
          <w:color w:val="222222"/>
        </w:rPr>
        <w:t>te in Mechanical Engineering at the University of Kentucky working across scientific computing, computational biomechanics, and machine learning. Develops physics-based simulations and data-driven workflows using vision-language-model embeddings, learned b</w:t>
      </w:r>
      <w:r>
        <w:rPr>
          <w:color w:val="222222"/>
        </w:rPr>
        <w:t>ottlenecks, regression, repeatability analysis, and cross-validation, with experience in Python, HPC, numerical modeling, and large scientific datasets.</w:t>
      </w:r>
    </w:p>
    <w:p w:rsidR="00C76C3A" w:rsidRDefault="00C76C3A" w:rsidP="00C76C3A">
      <w:pPr>
        <w:spacing w:after="20" w:line="240" w:lineRule="auto"/>
        <w:jc w:val="both"/>
      </w:pPr>
    </w:p>
    <w:p w:rsidR="00E427EC" w:rsidRDefault="002E453F" w:rsidP="00C76C3A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EDUCATION</w:t>
      </w:r>
    </w:p>
    <w:p w:rsidR="00E427EC" w:rsidRDefault="002E453F" w:rsidP="00C76C3A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PhD, Mechanical Engineering (Direct PhD) - University of Kentucky</w:t>
      </w:r>
      <w:r>
        <w:rPr>
          <w:b/>
          <w:color w:val="555555"/>
        </w:rPr>
        <w:tab/>
        <w:t>Spring 2024-Present</w:t>
      </w:r>
    </w:p>
    <w:p w:rsidR="00E427EC" w:rsidRDefault="002E453F" w:rsidP="00C76C3A">
      <w:pPr>
        <w:spacing w:after="20" w:line="240" w:lineRule="auto"/>
        <w:jc w:val="both"/>
      </w:pPr>
      <w:r>
        <w:rPr>
          <w:color w:val="222222"/>
        </w:rPr>
        <w:t>PhD Can</w:t>
      </w:r>
      <w:r w:rsidR="00C76C3A">
        <w:rPr>
          <w:color w:val="222222"/>
        </w:rPr>
        <w:t>didate</w:t>
      </w:r>
      <w:bookmarkStart w:id="0" w:name="_GoBack"/>
      <w:bookmarkEnd w:id="0"/>
      <w:r>
        <w:rPr>
          <w:color w:val="222222"/>
        </w:rPr>
        <w:t xml:space="preserve"> | GPA: 3.91/4.00 | Advisor: Jonathan F. Wenk, PhD</w:t>
      </w:r>
    </w:p>
    <w:p w:rsidR="00E427EC" w:rsidRDefault="002E453F" w:rsidP="00C76C3A">
      <w:pPr>
        <w:keepNext/>
        <w:tabs>
          <w:tab w:val="right" w:pos="10080"/>
        </w:tabs>
        <w:spacing w:after="0" w:line="240" w:lineRule="auto"/>
        <w:jc w:val="both"/>
        <w:rPr>
          <w:b/>
          <w:color w:val="555555"/>
        </w:rPr>
      </w:pPr>
      <w:r>
        <w:rPr>
          <w:b/>
          <w:color w:val="222222"/>
        </w:rPr>
        <w:t>B.Sc., Mechanical Engineering - Iran University of Science and Technology (IUST)</w:t>
      </w:r>
      <w:r>
        <w:rPr>
          <w:b/>
          <w:color w:val="555555"/>
        </w:rPr>
        <w:tab/>
        <w:t>2016-2021</w:t>
      </w:r>
    </w:p>
    <w:p w:rsidR="00C76C3A" w:rsidRDefault="00C76C3A" w:rsidP="00C76C3A">
      <w:pPr>
        <w:spacing w:after="0" w:line="240" w:lineRule="auto"/>
        <w:jc w:val="both"/>
        <w:rPr>
          <w:color w:val="222222"/>
        </w:rPr>
      </w:pPr>
      <w:r>
        <w:rPr>
          <w:color w:val="222222"/>
        </w:rPr>
        <w:t>GPA 3.55</w:t>
      </w:r>
      <w:r>
        <w:rPr>
          <w:color w:val="222222"/>
          <w:sz w:val="24"/>
        </w:rPr>
        <w:t>/</w:t>
      </w:r>
      <w:r>
        <w:rPr>
          <w:color w:val="222222"/>
        </w:rPr>
        <w:t xml:space="preserve">4.00 | Advisor: </w:t>
      </w:r>
      <w:proofErr w:type="spellStart"/>
      <w:r>
        <w:rPr>
          <w:color w:val="222222"/>
        </w:rPr>
        <w:t>Siavash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Kazemirad</w:t>
      </w:r>
      <w:proofErr w:type="spellEnd"/>
      <w:r>
        <w:rPr>
          <w:color w:val="222222"/>
          <w:sz w:val="24"/>
        </w:rPr>
        <w:t>, PhD</w:t>
      </w:r>
    </w:p>
    <w:p w:rsidR="00C76C3A" w:rsidRDefault="00C76C3A" w:rsidP="00C76C3A">
      <w:pPr>
        <w:keepNext/>
        <w:tabs>
          <w:tab w:val="right" w:pos="10080"/>
        </w:tabs>
        <w:spacing w:after="0" w:line="240" w:lineRule="auto"/>
        <w:jc w:val="both"/>
      </w:pPr>
    </w:p>
    <w:p w:rsidR="00E427EC" w:rsidRDefault="002E453F" w:rsidP="00C76C3A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RESEARCH EXPERIENCE</w:t>
      </w:r>
    </w:p>
    <w:p w:rsidR="00E427EC" w:rsidRDefault="002E453F" w:rsidP="00C76C3A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Graduate Research Assistant - Computational Cardiac Mechanics</w:t>
      </w:r>
      <w:r>
        <w:rPr>
          <w:b/>
          <w:color w:val="555555"/>
        </w:rPr>
        <w:tab/>
        <w:t>Spring 20</w:t>
      </w:r>
      <w:r>
        <w:rPr>
          <w:b/>
          <w:color w:val="555555"/>
        </w:rPr>
        <w:t>24-Present</w:t>
      </w:r>
      <w:r>
        <w:rPr>
          <w:i/>
          <w:color w:val="555555"/>
        </w:rPr>
        <w:br/>
        <w:t>University of Kentucky - Lexington, KY</w:t>
      </w:r>
    </w:p>
    <w:p w:rsidR="00E427EC" w:rsidRDefault="002E453F" w:rsidP="00C76C3A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Develop large-scale finite-element cardiac simulations in Python/FEniCS that couple mechanics, active contraction, circulation, and spatial biological state variables.</w:t>
      </w:r>
    </w:p>
    <w:p w:rsidR="00E427EC" w:rsidRDefault="002E453F" w:rsidP="00C76C3A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 xml:space="preserve">• Design reproducible HPC workflows </w:t>
      </w:r>
      <w:r>
        <w:rPr>
          <w:color w:val="222222"/>
        </w:rPr>
        <w:t>using MPI, PETSc, SLURM, structured simulation outputs, and automated post-processing for high-dimensional spatial/time-series data.</w:t>
      </w:r>
    </w:p>
    <w:p w:rsidR="00E427EC" w:rsidRDefault="002E453F" w:rsidP="00C76C3A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Develop computational studies of constitutive uncertainty, fiber disarray, mechanical efficiency, and physiological compe</w:t>
      </w:r>
      <w:r>
        <w:rPr>
          <w:color w:val="222222"/>
        </w:rPr>
        <w:t>nsation across local and organ scales.</w:t>
      </w:r>
    </w:p>
    <w:p w:rsidR="00E427EC" w:rsidRDefault="002E453F" w:rsidP="00C76C3A">
      <w:pPr>
        <w:keepLines/>
        <w:spacing w:after="10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>• Couple an agent-based fibrosis model with finite-element mechanics, creating a multiscale framework linking spatial biological evolution to tissue mechanics.</w:t>
      </w:r>
    </w:p>
    <w:p w:rsidR="00C76C3A" w:rsidRDefault="00C76C3A" w:rsidP="00C76C3A">
      <w:pPr>
        <w:keepLines/>
        <w:spacing w:after="10" w:line="240" w:lineRule="auto"/>
        <w:ind w:left="259" w:hanging="173"/>
        <w:jc w:val="both"/>
      </w:pPr>
    </w:p>
    <w:p w:rsidR="00E427EC" w:rsidRDefault="002E453F" w:rsidP="00C76C3A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 xml:space="preserve">Vision-Language Models &amp; Machine Learning for </w:t>
      </w:r>
      <w:r>
        <w:rPr>
          <w:b/>
          <w:color w:val="222222"/>
        </w:rPr>
        <w:t>Electrospinning</w:t>
      </w:r>
      <w:r>
        <w:rPr>
          <w:b/>
          <w:color w:val="555555"/>
        </w:rPr>
        <w:tab/>
        <w:t>2026</w:t>
      </w:r>
    </w:p>
    <w:p w:rsidR="00E427EC" w:rsidRDefault="002E453F" w:rsidP="00C76C3A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Apply pretrained and fine-tuned vision-language models to electrospinning videos and extract high-dimensional hidden-state embeddings for downstream prediction.</w:t>
      </w:r>
    </w:p>
    <w:p w:rsidR="00E427EC" w:rsidRDefault="002E453F" w:rsidP="00C76C3A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Develop learned low-dimensional bottleneck representations and compare</w:t>
      </w:r>
      <w:r>
        <w:rPr>
          <w:color w:val="222222"/>
        </w:rPr>
        <w:t xml:space="preserve"> them with full embeddings and randomly selected features.</w:t>
      </w:r>
    </w:p>
    <w:p w:rsidR="00E427EC" w:rsidRDefault="00C76C3A" w:rsidP="00C76C3A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 xml:space="preserve">• Design repeated embedding </w:t>
      </w:r>
      <w:r w:rsidR="002E453F">
        <w:rPr>
          <w:color w:val="222222"/>
        </w:rPr>
        <w:t>generation, feature-selection, and cross-validation studies to quantify representation variability and predictive robustness.</w:t>
      </w:r>
    </w:p>
    <w:p w:rsidR="00E427EC" w:rsidRDefault="002E453F" w:rsidP="00C76C3A">
      <w:pPr>
        <w:keepLines/>
        <w:spacing w:after="10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>• Build regression pipelines for predicting</w:t>
      </w:r>
      <w:r>
        <w:rPr>
          <w:color w:val="222222"/>
        </w:rPr>
        <w:t xml:space="preserve"> electrospun fiber diameter from video-derived representations using Python</w:t>
      </w:r>
      <w:r>
        <w:rPr>
          <w:color w:val="222222"/>
        </w:rPr>
        <w:t>.</w:t>
      </w:r>
    </w:p>
    <w:p w:rsidR="00C76C3A" w:rsidRDefault="00C76C3A" w:rsidP="00C76C3A">
      <w:pPr>
        <w:keepLines/>
        <w:spacing w:after="10" w:line="240" w:lineRule="auto"/>
        <w:ind w:left="259" w:hanging="173"/>
        <w:jc w:val="both"/>
      </w:pPr>
    </w:p>
    <w:p w:rsidR="00E427EC" w:rsidRDefault="002E453F" w:rsidP="00C76C3A">
      <w:pPr>
        <w:keepNext/>
        <w:pBdr>
          <w:bottom w:val="single" w:sz="6" w:space="2" w:color="B7C5D2"/>
        </w:pBdr>
        <w:spacing w:before="20" w:after="20"/>
        <w:jc w:val="both"/>
      </w:pPr>
      <w:r>
        <w:rPr>
          <w:b/>
          <w:color w:val="1F4E79"/>
          <w:sz w:val="26"/>
        </w:rPr>
        <w:t>SELECTED RESEARCH PROJECTS</w:t>
      </w:r>
    </w:p>
    <w:p w:rsidR="00E427EC" w:rsidRDefault="002E453F" w:rsidP="00C76C3A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Physics-Based Cardiac Simulation: </w:t>
      </w:r>
      <w:r>
        <w:rPr>
          <w:color w:val="222222"/>
        </w:rPr>
        <w:t>Develop nonlinear finite-element models coupling mechanics, active contraction, circulation, and spat</w:t>
      </w:r>
      <w:r>
        <w:rPr>
          <w:color w:val="222222"/>
        </w:rPr>
        <w:t>ial biological variables.</w:t>
      </w:r>
    </w:p>
    <w:p w:rsidR="00C76C3A" w:rsidRDefault="00C76C3A" w:rsidP="00C76C3A">
      <w:pPr>
        <w:keepLines/>
        <w:spacing w:after="20" w:line="240" w:lineRule="auto"/>
        <w:jc w:val="both"/>
      </w:pPr>
    </w:p>
    <w:p w:rsidR="00E427EC" w:rsidRDefault="002E453F" w:rsidP="00C76C3A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Multiscale Fibrosis Modeling: </w:t>
      </w:r>
      <w:r>
        <w:rPr>
          <w:color w:val="222222"/>
        </w:rPr>
        <w:t>Link agent-based spatial fibrosis evolution to finite-element tissue mechanics within a coupled computational framework.</w:t>
      </w:r>
    </w:p>
    <w:p w:rsidR="00C76C3A" w:rsidRDefault="00C76C3A" w:rsidP="00C76C3A">
      <w:pPr>
        <w:keepLines/>
        <w:spacing w:after="20" w:line="240" w:lineRule="auto"/>
        <w:jc w:val="both"/>
      </w:pPr>
    </w:p>
    <w:p w:rsidR="00E427EC" w:rsidRDefault="002E453F" w:rsidP="00C76C3A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Scientific Data Pipelines: </w:t>
      </w:r>
      <w:r>
        <w:rPr>
          <w:color w:val="222222"/>
        </w:rPr>
        <w:t>Automate post-processing and analysis of high-dimens</w:t>
      </w:r>
      <w:r>
        <w:rPr>
          <w:color w:val="222222"/>
        </w:rPr>
        <w:t>ional spatial and time-series simulation outputs using Python and HPC workflows.</w:t>
      </w:r>
    </w:p>
    <w:p w:rsidR="00C76C3A" w:rsidRDefault="00C76C3A" w:rsidP="00C76C3A">
      <w:pPr>
        <w:keepLines/>
        <w:spacing w:after="20" w:line="240" w:lineRule="auto"/>
        <w:jc w:val="both"/>
      </w:pPr>
    </w:p>
    <w:p w:rsidR="00E427EC" w:rsidRDefault="002E453F" w:rsidP="00C76C3A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lastRenderedPageBreak/>
        <w:t>PUBLICATIONS &amp; RESEARCH OUTPUTS</w:t>
      </w:r>
    </w:p>
    <w:p w:rsidR="00E427EC" w:rsidRDefault="002E453F" w:rsidP="00C76C3A">
      <w:pPr>
        <w:keepLines/>
        <w:spacing w:after="40" w:line="240" w:lineRule="auto"/>
        <w:jc w:val="both"/>
      </w:pPr>
      <w:r>
        <w:rPr>
          <w:b/>
          <w:color w:val="222222"/>
        </w:rPr>
        <w:t xml:space="preserve">Islam, R., Bakhtiari, S., Anugrah, G. G., Mehri, M., &amp; Wenk, J. F. </w:t>
      </w:r>
      <w:r>
        <w:rPr>
          <w:color w:val="222222"/>
        </w:rPr>
        <w:t>“Advancements in finite element modeling of myocardial infarction: a review.</w:t>
      </w:r>
      <w:r>
        <w:rPr>
          <w:color w:val="222222"/>
        </w:rPr>
        <w:t>” Biomechanics and Modeling in Mechanobiology, 25(4), 2026. DOI: 10.1007/s10237-026-02107-0</w:t>
      </w:r>
    </w:p>
    <w:p w:rsidR="00E427EC" w:rsidRDefault="002E453F" w:rsidP="00C76C3A">
      <w:pPr>
        <w:keepLines/>
        <w:spacing w:after="40" w:line="240" w:lineRule="auto"/>
        <w:jc w:val="both"/>
      </w:pPr>
      <w:r>
        <w:rPr>
          <w:b/>
          <w:color w:val="222222"/>
        </w:rPr>
        <w:t xml:space="preserve">Bakhtiari, S., Mehri, M., &amp; Wenk, J. F. </w:t>
      </w:r>
      <w:r>
        <w:rPr>
          <w:color w:val="222222"/>
        </w:rPr>
        <w:t>“Choice of Passive Myocardial Constitutive Law Drives Divergent Predictions of Left Ventricular Remodeling in Volume-Overloa</w:t>
      </w:r>
      <w:r>
        <w:rPr>
          <w:color w:val="222222"/>
        </w:rPr>
        <w:t>d Conditions.” Manuscript under review.</w:t>
      </w:r>
    </w:p>
    <w:p w:rsidR="00E427EC" w:rsidRDefault="002E453F" w:rsidP="00C76C3A">
      <w:pPr>
        <w:keepLines/>
        <w:spacing w:after="40" w:line="240" w:lineRule="auto"/>
        <w:jc w:val="both"/>
      </w:pPr>
      <w:r>
        <w:rPr>
          <w:b/>
          <w:color w:val="222222"/>
        </w:rPr>
        <w:t xml:space="preserve">Bakhtiari, S., Mehri, M., &amp; Wenk, J. F. </w:t>
      </w:r>
      <w:r>
        <w:rPr>
          <w:color w:val="222222"/>
        </w:rPr>
        <w:t>“Effect of Myocardial Fiber Disarray on Left Ventricular Mechanical Efficiency and Baroreflex Compensation.” Manuscript under review.</w:t>
      </w:r>
    </w:p>
    <w:p w:rsidR="00E427EC" w:rsidRDefault="002E453F" w:rsidP="00C76C3A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Selected presentation: </w:t>
      </w:r>
      <w:r>
        <w:rPr>
          <w:color w:val="222222"/>
        </w:rPr>
        <w:t xml:space="preserve">“Choice of Passive </w:t>
      </w:r>
      <w:r>
        <w:rPr>
          <w:color w:val="222222"/>
        </w:rPr>
        <w:t>Myocardial Constitutive Law Drives Differences in LV Mechanics and Growth Under Disease Conditions.” Poster, BMES Annual Meeting, San Diego, CA, October 2025.</w:t>
      </w:r>
    </w:p>
    <w:p w:rsidR="00C76C3A" w:rsidRDefault="00C76C3A" w:rsidP="00C76C3A">
      <w:pPr>
        <w:keepLines/>
        <w:spacing w:after="20" w:line="240" w:lineRule="auto"/>
        <w:jc w:val="both"/>
      </w:pPr>
    </w:p>
    <w:p w:rsidR="00E427EC" w:rsidRDefault="002E453F" w:rsidP="00C76C3A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TEACHING EXPERIENCE</w:t>
      </w:r>
    </w:p>
    <w:p w:rsidR="00E427EC" w:rsidRDefault="002E453F" w:rsidP="00C76C3A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Teaching Assistant - Statics, University of Kentucky</w:t>
      </w:r>
      <w:r>
        <w:rPr>
          <w:b/>
          <w:color w:val="555555"/>
        </w:rPr>
        <w:tab/>
        <w:t>Fall 2026</w:t>
      </w:r>
    </w:p>
    <w:p w:rsidR="00E427EC" w:rsidRDefault="002E453F" w:rsidP="00C76C3A">
      <w:pPr>
        <w:keepLines/>
        <w:spacing w:after="4" w:line="240" w:lineRule="auto"/>
        <w:ind w:left="259" w:hanging="173"/>
        <w:jc w:val="both"/>
      </w:pPr>
      <w:r>
        <w:rPr>
          <w:color w:val="222222"/>
        </w:rPr>
        <w:t>• Solved and e</w:t>
      </w:r>
      <w:r>
        <w:rPr>
          <w:color w:val="222222"/>
        </w:rPr>
        <w:t>xplained undergraduate statics problems involving equilibrium equations, free-body diagrams, force/moment analysis, trusses, frames, and systematic engineering problem-solving methods.</w:t>
      </w:r>
    </w:p>
    <w:p w:rsidR="00E427EC" w:rsidRDefault="002E453F" w:rsidP="00C76C3A">
      <w:pPr>
        <w:keepLines/>
        <w:spacing w:after="4" w:line="240" w:lineRule="auto"/>
        <w:ind w:left="259" w:hanging="173"/>
        <w:jc w:val="both"/>
      </w:pPr>
      <w:r>
        <w:rPr>
          <w:color w:val="222222"/>
        </w:rPr>
        <w:t>• Supported classroom instruction, student questions, engagement, and c</w:t>
      </w:r>
      <w:r>
        <w:rPr>
          <w:color w:val="222222"/>
        </w:rPr>
        <w:t>lass management; communicated technical concepts to students with different levels of understanding.</w:t>
      </w:r>
    </w:p>
    <w:p w:rsidR="00E427EC" w:rsidRDefault="002E453F" w:rsidP="00C76C3A">
      <w:pPr>
        <w:keepLines/>
        <w:spacing w:after="4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>• Assisted with grading and examination supervision, evaluating engineering solution approaches and maintaining consistent exam procedures.</w:t>
      </w:r>
    </w:p>
    <w:p w:rsidR="00C76C3A" w:rsidRDefault="00C76C3A" w:rsidP="00C76C3A">
      <w:pPr>
        <w:keepLines/>
        <w:spacing w:after="4" w:line="240" w:lineRule="auto"/>
        <w:ind w:left="259" w:hanging="173"/>
        <w:jc w:val="both"/>
      </w:pPr>
    </w:p>
    <w:p w:rsidR="00E427EC" w:rsidRDefault="002E453F" w:rsidP="00C76C3A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Teaching Assist</w:t>
      </w:r>
      <w:r>
        <w:rPr>
          <w:b/>
          <w:color w:val="222222"/>
        </w:rPr>
        <w:t>ant - Statics, Iran University of Science and Technology</w:t>
      </w:r>
      <w:r>
        <w:rPr>
          <w:b/>
          <w:color w:val="555555"/>
        </w:rPr>
        <w:tab/>
        <w:t>2021</w:t>
      </w:r>
    </w:p>
    <w:p w:rsidR="00E427EC" w:rsidRDefault="002E453F" w:rsidP="00C76C3A">
      <w:pPr>
        <w:keepLines/>
        <w:spacing w:after="4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>• Supported undergraduate engineering-mechanics problem solving and helped students strengthen core statics concepts.</w:t>
      </w:r>
    </w:p>
    <w:p w:rsidR="00C76C3A" w:rsidRDefault="00C76C3A" w:rsidP="00C76C3A">
      <w:pPr>
        <w:keepLines/>
        <w:spacing w:after="4" w:line="240" w:lineRule="auto"/>
        <w:ind w:left="259" w:hanging="173"/>
        <w:jc w:val="both"/>
      </w:pPr>
    </w:p>
    <w:p w:rsidR="00E427EC" w:rsidRDefault="002E453F" w:rsidP="00C76C3A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6"/>
        </w:rPr>
        <w:t>TECHNICAL SKILLS</w:t>
      </w:r>
    </w:p>
    <w:p w:rsidR="00E427EC" w:rsidRDefault="002E453F" w:rsidP="00C76C3A">
      <w:pPr>
        <w:keepLines/>
        <w:spacing w:after="1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Machine Learning: </w:t>
      </w:r>
      <w:r>
        <w:rPr>
          <w:color w:val="222222"/>
        </w:rPr>
        <w:t xml:space="preserve">scikit-learn, regression, </w:t>
      </w:r>
      <w:r>
        <w:rPr>
          <w:color w:val="222222"/>
        </w:rPr>
        <w:t>cross-validation, feature selection, embeddings, dimensionality reduction, learned bottlenecks, vision-language models</w:t>
      </w:r>
    </w:p>
    <w:p w:rsidR="00C76C3A" w:rsidRDefault="00C76C3A" w:rsidP="00C76C3A">
      <w:pPr>
        <w:keepLines/>
        <w:spacing w:after="10" w:line="240" w:lineRule="auto"/>
        <w:jc w:val="both"/>
      </w:pPr>
    </w:p>
    <w:p w:rsidR="00E427EC" w:rsidRDefault="002E453F" w:rsidP="00C76C3A">
      <w:pPr>
        <w:keepLines/>
        <w:spacing w:after="1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Programming &amp; Data: </w:t>
      </w:r>
      <w:r>
        <w:rPr>
          <w:color w:val="222222"/>
        </w:rPr>
        <w:t>Python, NumPy, SciPy, Pandas, MATLAB, structured scientific data processing</w:t>
      </w:r>
    </w:p>
    <w:p w:rsidR="00C76C3A" w:rsidRDefault="00C76C3A" w:rsidP="00C76C3A">
      <w:pPr>
        <w:keepLines/>
        <w:spacing w:after="10" w:line="240" w:lineRule="auto"/>
        <w:jc w:val="both"/>
      </w:pPr>
    </w:p>
    <w:p w:rsidR="00E427EC" w:rsidRDefault="002E453F" w:rsidP="00C76C3A">
      <w:pPr>
        <w:keepLines/>
        <w:spacing w:after="1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Scientific Computing &amp; HPC: </w:t>
      </w:r>
      <w:r>
        <w:rPr>
          <w:color w:val="222222"/>
        </w:rPr>
        <w:t>FEniCS/DOLFIN</w:t>
      </w:r>
      <w:r>
        <w:rPr>
          <w:color w:val="222222"/>
        </w:rPr>
        <w:t xml:space="preserve">, UFL, nonlinear simulation, MPI, mpi4py, </w:t>
      </w:r>
      <w:proofErr w:type="spellStart"/>
      <w:r>
        <w:rPr>
          <w:color w:val="222222"/>
        </w:rPr>
        <w:t>PETSc</w:t>
      </w:r>
      <w:proofErr w:type="spellEnd"/>
      <w:r>
        <w:rPr>
          <w:color w:val="222222"/>
        </w:rPr>
        <w:t>, SLURM, Linux, Singularity</w:t>
      </w:r>
    </w:p>
    <w:p w:rsidR="00C76C3A" w:rsidRDefault="00C76C3A" w:rsidP="00C76C3A">
      <w:pPr>
        <w:keepLines/>
        <w:spacing w:after="10" w:line="240" w:lineRule="auto"/>
        <w:jc w:val="both"/>
      </w:pPr>
    </w:p>
    <w:p w:rsidR="00E427EC" w:rsidRDefault="002E453F" w:rsidP="00C76C3A">
      <w:pPr>
        <w:keepLines/>
        <w:spacing w:after="10" w:line="240" w:lineRule="auto"/>
        <w:jc w:val="both"/>
      </w:pPr>
      <w:r>
        <w:rPr>
          <w:b/>
          <w:color w:val="222222"/>
        </w:rPr>
        <w:t xml:space="preserve">Domain Modeling: </w:t>
      </w:r>
      <w:r>
        <w:rPr>
          <w:color w:val="222222"/>
        </w:rPr>
        <w:t>Computational biomechanics, cardiovascular mechanics, constitutive modeling, multiscale fibrosis modeling</w:t>
      </w:r>
    </w:p>
    <w:sectPr w:rsidR="00E427EC" w:rsidSect="00034616">
      <w:footerReference w:type="default" r:id="rId11"/>
      <w:pgSz w:w="12240" w:h="15840"/>
      <w:pgMar w:top="576" w:right="720" w:bottom="576" w:left="720" w:header="173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53F" w:rsidRDefault="002E453F">
      <w:pPr>
        <w:spacing w:after="0" w:line="240" w:lineRule="auto"/>
      </w:pPr>
      <w:r>
        <w:separator/>
      </w:r>
    </w:p>
  </w:endnote>
  <w:endnote w:type="continuationSeparator" w:id="0">
    <w:p w:rsidR="002E453F" w:rsidRDefault="002E4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7EC" w:rsidRDefault="002E453F">
    <w:pPr>
      <w:pStyle w:val="Footer"/>
      <w:jc w:val="center"/>
    </w:pPr>
    <w:r>
      <w:rPr>
        <w:color w:val="555555"/>
        <w:sz w:val="18"/>
      </w:rPr>
      <w:t>Sara Bakhtiari | PhD Candidate, Mechanical Engineering | University of Kentucky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53F" w:rsidRDefault="002E453F">
      <w:pPr>
        <w:spacing w:after="0" w:line="240" w:lineRule="auto"/>
      </w:pPr>
      <w:r>
        <w:separator/>
      </w:r>
    </w:p>
  </w:footnote>
  <w:footnote w:type="continuationSeparator" w:id="0">
    <w:p w:rsidR="002E453F" w:rsidRDefault="002E4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453F"/>
    <w:rsid w:val="00326F90"/>
    <w:rsid w:val="00AA1D8D"/>
    <w:rsid w:val="00B47730"/>
    <w:rsid w:val="00C76C3A"/>
    <w:rsid w:val="00CB0664"/>
    <w:rsid w:val="00E427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67A33"/>
  <w14:defaultImageDpi w14:val="300"/>
  <w15:docId w15:val="{CD519AF9-6BD5-4555-BEF8-25CB517E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ah-bakhtiyar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arab23y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rab23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2ACBCA-E356-4035-9B03-5B8EFE07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Bakhtiari, Sara</cp:lastModifiedBy>
  <cp:revision>2</cp:revision>
  <dcterms:created xsi:type="dcterms:W3CDTF">2013-12-23T23:15:00Z</dcterms:created>
  <dcterms:modified xsi:type="dcterms:W3CDTF">2026-10-20T16:11:00Z</dcterms:modified>
  <cp:category/>
</cp:coreProperties>
</file>