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B871E" w14:textId="3538A79A" w:rsidR="00D856AD" w:rsidRDefault="00680D64" w:rsidP="00680D64">
      <w:pPr>
        <w:jc w:val="both"/>
        <w:rPr>
          <w:rFonts w:ascii="Times New Roman" w:hAnsi="Times New Roman" w:cs="Times New Roman"/>
          <w:b/>
          <w:bCs/>
          <w:color w:val="385623" w:themeColor="accent6" w:themeShade="80"/>
          <w:sz w:val="40"/>
          <w:szCs w:val="40"/>
        </w:rPr>
      </w:pPr>
      <w:r>
        <w:t xml:space="preserve">                                                          </w:t>
      </w:r>
      <w:r w:rsidRPr="00680D64">
        <w:rPr>
          <w:rFonts w:ascii="Times New Roman" w:hAnsi="Times New Roman" w:cs="Times New Roman"/>
          <w:b/>
          <w:bCs/>
          <w:color w:val="385623" w:themeColor="accent6" w:themeShade="80"/>
          <w:sz w:val="40"/>
          <w:szCs w:val="40"/>
        </w:rPr>
        <w:t>Bank Loan Analysis</w:t>
      </w:r>
    </w:p>
    <w:p w14:paraId="0099BACD" w14:textId="77777777" w:rsidR="00680D64" w:rsidRDefault="00680D64" w:rsidP="00680D64">
      <w:pPr>
        <w:jc w:val="both"/>
        <w:rPr>
          <w:rFonts w:ascii="Times New Roman" w:hAnsi="Times New Roman" w:cs="Times New Roman"/>
          <w:b/>
          <w:bCs/>
          <w:color w:val="385623" w:themeColor="accent6" w:themeShade="80"/>
          <w:sz w:val="40"/>
          <w:szCs w:val="40"/>
        </w:rPr>
      </w:pPr>
    </w:p>
    <w:p w14:paraId="29066324" w14:textId="0ECB84A8" w:rsidR="00680D64" w:rsidRDefault="00320B6C" w:rsidP="00320B6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538135" w:themeColor="accent6" w:themeShade="BF"/>
          <w:sz w:val="32"/>
          <w:szCs w:val="32"/>
        </w:rPr>
      </w:pPr>
      <w:r w:rsidRPr="00320B6C">
        <w:rPr>
          <w:rFonts w:ascii="Times New Roman" w:hAnsi="Times New Roman" w:cs="Times New Roman"/>
          <w:b/>
          <w:bCs/>
          <w:color w:val="538135" w:themeColor="accent6" w:themeShade="BF"/>
          <w:sz w:val="32"/>
          <w:szCs w:val="32"/>
        </w:rPr>
        <w:t>Project Overview</w:t>
      </w:r>
    </w:p>
    <w:p w14:paraId="7A8742F8" w14:textId="77777777" w:rsidR="00320B6C" w:rsidRPr="00320B6C" w:rsidRDefault="00320B6C" w:rsidP="00320B6C">
      <w:pPr>
        <w:pStyle w:val="ListParagraph"/>
        <w:ind w:left="1080"/>
        <w:jc w:val="both"/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</w:pPr>
    </w:p>
    <w:p w14:paraId="0A65F0A7" w14:textId="40734AB3" w:rsidR="00320B6C" w:rsidRDefault="00320B6C" w:rsidP="00320B6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0B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This project focuses on </w:t>
      </w:r>
      <w:proofErr w:type="spellStart"/>
      <w:r w:rsidRPr="00320B6C">
        <w:rPr>
          <w:rFonts w:ascii="Times New Roman" w:hAnsi="Times New Roman" w:cs="Times New Roman"/>
          <w:color w:val="000000" w:themeColor="text1"/>
          <w:sz w:val="24"/>
          <w:szCs w:val="24"/>
        </w:rPr>
        <w:t>analyzing</w:t>
      </w:r>
      <w:proofErr w:type="spellEnd"/>
      <w:r w:rsidRPr="00320B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bank loan application data using Python to uncover insights related to customer </w:t>
      </w:r>
      <w:proofErr w:type="spellStart"/>
      <w:r w:rsidRPr="00320B6C">
        <w:rPr>
          <w:rFonts w:ascii="Times New Roman" w:hAnsi="Times New Roman" w:cs="Times New Roman"/>
          <w:color w:val="000000" w:themeColor="text1"/>
          <w:sz w:val="24"/>
          <w:szCs w:val="24"/>
        </w:rPr>
        <w:t>behavior</w:t>
      </w:r>
      <w:proofErr w:type="spellEnd"/>
      <w:r w:rsidRPr="00320B6C">
        <w:rPr>
          <w:rFonts w:ascii="Times New Roman" w:hAnsi="Times New Roman" w:cs="Times New Roman"/>
          <w:color w:val="000000" w:themeColor="text1"/>
          <w:sz w:val="24"/>
          <w:szCs w:val="24"/>
        </w:rPr>
        <w:t>, loan approvals, and default risk. The analysis follows a real-world data analytics workflow and demonstrates how Python can be used for data cleaning, exploration, KPI analysis, and insight generation in the banking domain.</w:t>
      </w:r>
    </w:p>
    <w:p w14:paraId="6198AD8F" w14:textId="77777777" w:rsidR="00FD47F8" w:rsidRDefault="00FD47F8" w:rsidP="00320B6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AB2058" w14:textId="7304A893" w:rsidR="00FD47F8" w:rsidRDefault="00FD47F8" w:rsidP="00FD47F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color w:val="538135" w:themeColor="accent6" w:themeShade="BF"/>
          <w:sz w:val="32"/>
          <w:szCs w:val="32"/>
        </w:rPr>
      </w:pPr>
      <w:r w:rsidRPr="00FD47F8">
        <w:rPr>
          <w:rFonts w:ascii="Times New Roman" w:hAnsi="Times New Roman" w:cs="Times New Roman"/>
          <w:b/>
          <w:bCs/>
          <w:color w:val="538135" w:themeColor="accent6" w:themeShade="BF"/>
          <w:sz w:val="32"/>
          <w:szCs w:val="32"/>
        </w:rPr>
        <w:t>Objectives</w:t>
      </w:r>
    </w:p>
    <w:p w14:paraId="181DB725" w14:textId="6F224958" w:rsidR="00985D14" w:rsidRDefault="00985D14" w:rsidP="00985D14">
      <w:pPr>
        <w:pStyle w:val="NormalWeb"/>
        <w:numPr>
          <w:ilvl w:val="0"/>
          <w:numId w:val="44"/>
        </w:numPr>
        <w:spacing w:line="360" w:lineRule="auto"/>
        <w:jc w:val="both"/>
      </w:pPr>
      <w:proofErr w:type="spellStart"/>
      <w:r>
        <w:t>Analyze</w:t>
      </w:r>
      <w:proofErr w:type="spellEnd"/>
      <w:r>
        <w:t xml:space="preserve"> customer and loan characteristics</w:t>
      </w:r>
    </w:p>
    <w:p w14:paraId="4707D81D" w14:textId="1164A18B" w:rsidR="00985D14" w:rsidRDefault="00985D14" w:rsidP="00985D14">
      <w:pPr>
        <w:pStyle w:val="NormalWeb"/>
        <w:numPr>
          <w:ilvl w:val="0"/>
          <w:numId w:val="44"/>
        </w:numPr>
        <w:spacing w:line="360" w:lineRule="auto"/>
        <w:jc w:val="both"/>
      </w:pPr>
      <w:r>
        <w:t xml:space="preserve">Identify factors influencing </w:t>
      </w:r>
      <w:r>
        <w:rPr>
          <w:rStyle w:val="Strong"/>
          <w:rFonts w:eastAsiaTheme="majorEastAsia"/>
        </w:rPr>
        <w:t>loan approval and default</w:t>
      </w:r>
    </w:p>
    <w:p w14:paraId="12FAA9ED" w14:textId="5C960C9D" w:rsidR="00985D14" w:rsidRDefault="00985D14" w:rsidP="00985D14">
      <w:pPr>
        <w:pStyle w:val="NormalWeb"/>
        <w:numPr>
          <w:ilvl w:val="0"/>
          <w:numId w:val="44"/>
        </w:numPr>
        <w:spacing w:line="360" w:lineRule="auto"/>
        <w:jc w:val="both"/>
      </w:pPr>
      <w:r>
        <w:t xml:space="preserve">Understand borrower </w:t>
      </w:r>
      <w:proofErr w:type="spellStart"/>
      <w:r>
        <w:t>behavior</w:t>
      </w:r>
      <w:proofErr w:type="spellEnd"/>
      <w:r>
        <w:t xml:space="preserve"> based on income, loan amount, and credit history</w:t>
      </w:r>
    </w:p>
    <w:p w14:paraId="3555B753" w14:textId="036EC8F1" w:rsidR="00985D14" w:rsidRDefault="00985D14" w:rsidP="00985D14">
      <w:pPr>
        <w:pStyle w:val="NormalWeb"/>
        <w:numPr>
          <w:ilvl w:val="0"/>
          <w:numId w:val="44"/>
        </w:numPr>
        <w:spacing w:line="360" w:lineRule="auto"/>
        <w:jc w:val="both"/>
      </w:pPr>
      <w:r>
        <w:t xml:space="preserve">Generate insights to support </w:t>
      </w:r>
      <w:r>
        <w:rPr>
          <w:rStyle w:val="Strong"/>
          <w:rFonts w:eastAsiaTheme="majorEastAsia"/>
        </w:rPr>
        <w:t>risk assessment and policy improvement</w:t>
      </w:r>
    </w:p>
    <w:p w14:paraId="7D1FA5F2" w14:textId="77777777" w:rsidR="00DC110C" w:rsidRDefault="00DC110C" w:rsidP="00DC110C">
      <w:pPr>
        <w:pStyle w:val="ListParagraph"/>
        <w:spacing w:line="360" w:lineRule="auto"/>
        <w:ind w:left="150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62D820" w14:textId="3B003428" w:rsidR="00DC110C" w:rsidRDefault="00DC110C" w:rsidP="00DC110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color w:val="538135" w:themeColor="accent6" w:themeShade="BF"/>
          <w:sz w:val="32"/>
          <w:szCs w:val="32"/>
        </w:rPr>
      </w:pPr>
      <w:r w:rsidRPr="00DC110C">
        <w:rPr>
          <w:rFonts w:ascii="Times New Roman" w:hAnsi="Times New Roman" w:cs="Times New Roman"/>
          <w:b/>
          <w:bCs/>
          <w:color w:val="538135" w:themeColor="accent6" w:themeShade="BF"/>
          <w:sz w:val="32"/>
          <w:szCs w:val="32"/>
        </w:rPr>
        <w:t>Tools and Technologies</w:t>
      </w:r>
    </w:p>
    <w:p w14:paraId="41D76775" w14:textId="1E407B0A" w:rsidR="00AD08D1" w:rsidRDefault="00AD08D1" w:rsidP="00AD08D1">
      <w:pPr>
        <w:pStyle w:val="NormalWeb"/>
        <w:numPr>
          <w:ilvl w:val="0"/>
          <w:numId w:val="45"/>
        </w:numPr>
        <w:spacing w:line="360" w:lineRule="auto"/>
        <w:jc w:val="both"/>
      </w:pPr>
      <w:r>
        <w:rPr>
          <w:rStyle w:val="Strong"/>
          <w:rFonts w:eastAsiaTheme="majorEastAsia"/>
        </w:rPr>
        <w:t>Python</w:t>
      </w:r>
      <w:r>
        <w:t xml:space="preserve"> – Data analysis and preprocessing</w:t>
      </w:r>
    </w:p>
    <w:p w14:paraId="7FA8B85C" w14:textId="2ABCE495" w:rsidR="00AD08D1" w:rsidRDefault="00AD08D1" w:rsidP="00AD08D1">
      <w:pPr>
        <w:pStyle w:val="NormalWeb"/>
        <w:numPr>
          <w:ilvl w:val="0"/>
          <w:numId w:val="45"/>
        </w:numPr>
        <w:spacing w:line="360" w:lineRule="auto"/>
        <w:jc w:val="both"/>
      </w:pPr>
      <w:r>
        <w:rPr>
          <w:rStyle w:val="Strong"/>
          <w:rFonts w:eastAsiaTheme="majorEastAsia"/>
        </w:rPr>
        <w:t>Pandas &amp; NumPy</w:t>
      </w:r>
      <w:r>
        <w:t xml:space="preserve"> – Data manipulation</w:t>
      </w:r>
    </w:p>
    <w:p w14:paraId="06B59EDB" w14:textId="2B99F994" w:rsidR="00AD08D1" w:rsidRDefault="00AD08D1" w:rsidP="00AD08D1">
      <w:pPr>
        <w:pStyle w:val="NormalWeb"/>
        <w:numPr>
          <w:ilvl w:val="0"/>
          <w:numId w:val="45"/>
        </w:numPr>
        <w:spacing w:line="360" w:lineRule="auto"/>
        <w:jc w:val="both"/>
      </w:pPr>
      <w:r>
        <w:rPr>
          <w:rStyle w:val="Strong"/>
          <w:rFonts w:eastAsiaTheme="majorEastAsia"/>
        </w:rPr>
        <w:t>Matplotlib / Seaborn</w:t>
      </w:r>
      <w:r>
        <w:t xml:space="preserve"> – Data visualization</w:t>
      </w:r>
    </w:p>
    <w:p w14:paraId="009BEDBC" w14:textId="4D086740" w:rsidR="00AD08D1" w:rsidRDefault="00AD08D1" w:rsidP="00AD08D1">
      <w:pPr>
        <w:pStyle w:val="NormalWeb"/>
        <w:numPr>
          <w:ilvl w:val="0"/>
          <w:numId w:val="45"/>
        </w:numPr>
        <w:spacing w:line="360" w:lineRule="auto"/>
        <w:jc w:val="both"/>
      </w:pPr>
      <w:proofErr w:type="spellStart"/>
      <w:r>
        <w:rPr>
          <w:rStyle w:val="Strong"/>
          <w:rFonts w:eastAsiaTheme="majorEastAsia"/>
        </w:rPr>
        <w:t>Jupyter</w:t>
      </w:r>
      <w:proofErr w:type="spellEnd"/>
      <w:r>
        <w:rPr>
          <w:rStyle w:val="Strong"/>
          <w:rFonts w:eastAsiaTheme="majorEastAsia"/>
        </w:rPr>
        <w:t xml:space="preserve"> Notebook</w:t>
      </w:r>
      <w:r>
        <w:t xml:space="preserve"> – Analysis environment</w:t>
      </w:r>
    </w:p>
    <w:p w14:paraId="7A90823B" w14:textId="566DDCD6" w:rsidR="00FD47F8" w:rsidRPr="00AD08D1" w:rsidRDefault="00AD08D1" w:rsidP="00AD08D1">
      <w:pPr>
        <w:pStyle w:val="NormalWeb"/>
        <w:numPr>
          <w:ilvl w:val="0"/>
          <w:numId w:val="45"/>
        </w:numPr>
        <w:spacing w:line="360" w:lineRule="auto"/>
        <w:jc w:val="both"/>
      </w:pPr>
      <w:r>
        <w:rPr>
          <w:rStyle w:val="Strong"/>
          <w:rFonts w:eastAsiaTheme="majorEastAsia"/>
        </w:rPr>
        <w:t>Excel</w:t>
      </w:r>
      <w:r>
        <w:t xml:space="preserve"> – Initial data inspection</w:t>
      </w:r>
    </w:p>
    <w:p w14:paraId="32A40F6B" w14:textId="77777777" w:rsidR="00DC110C" w:rsidRPr="00DC110C" w:rsidRDefault="00DC110C" w:rsidP="00DC110C">
      <w:pPr>
        <w:pStyle w:val="ListParagraph"/>
        <w:spacing w:line="360" w:lineRule="auto"/>
        <w:ind w:left="135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EE7AC4" w14:textId="5AA93AAA" w:rsidR="00320B6C" w:rsidRDefault="009B46D4" w:rsidP="009B46D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color w:val="538135" w:themeColor="accent6" w:themeShade="BF"/>
          <w:sz w:val="32"/>
          <w:szCs w:val="32"/>
        </w:rPr>
      </w:pPr>
      <w:r w:rsidRPr="009B46D4">
        <w:rPr>
          <w:rFonts w:ascii="Times New Roman" w:hAnsi="Times New Roman" w:cs="Times New Roman"/>
          <w:b/>
          <w:bCs/>
          <w:color w:val="538135" w:themeColor="accent6" w:themeShade="BF"/>
          <w:sz w:val="32"/>
          <w:szCs w:val="32"/>
        </w:rPr>
        <w:t>Dataset Summary</w:t>
      </w:r>
    </w:p>
    <w:p w14:paraId="58054A91" w14:textId="4FA7B296" w:rsidR="00DC110C" w:rsidRPr="00DC110C" w:rsidRDefault="00DC110C" w:rsidP="00DC110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color w:val="806000" w:themeColor="accent4" w:themeShade="80"/>
          <w:sz w:val="24"/>
          <w:szCs w:val="24"/>
        </w:rPr>
      </w:pPr>
      <w:r w:rsidRPr="00DC110C">
        <w:rPr>
          <w:rFonts w:ascii="Times New Roman" w:hAnsi="Times New Roman" w:cs="Times New Roman"/>
          <w:b/>
          <w:bCs/>
          <w:color w:val="806000" w:themeColor="accent4" w:themeShade="80"/>
          <w:sz w:val="24"/>
          <w:szCs w:val="24"/>
        </w:rPr>
        <w:t>Dataset Size</w:t>
      </w:r>
    </w:p>
    <w:p w14:paraId="1358884A" w14:textId="29AE3EA4" w:rsidR="009B46D4" w:rsidRDefault="009B46D4" w:rsidP="009B46D4">
      <w:pPr>
        <w:pStyle w:val="NormalWeb"/>
        <w:numPr>
          <w:ilvl w:val="0"/>
          <w:numId w:val="3"/>
        </w:numPr>
        <w:spacing w:line="360" w:lineRule="auto"/>
        <w:jc w:val="both"/>
      </w:pPr>
      <w:r>
        <w:rPr>
          <w:b/>
          <w:bCs/>
        </w:rPr>
        <w:t>Total Rows:</w:t>
      </w:r>
      <w:r>
        <w:t xml:space="preserve"> 38,576</w:t>
      </w:r>
    </w:p>
    <w:p w14:paraId="46713056" w14:textId="1CA5D5AC" w:rsidR="009B46D4" w:rsidRDefault="009B46D4" w:rsidP="009B46D4">
      <w:pPr>
        <w:pStyle w:val="NormalWeb"/>
        <w:numPr>
          <w:ilvl w:val="0"/>
          <w:numId w:val="3"/>
        </w:numPr>
        <w:spacing w:line="360" w:lineRule="auto"/>
        <w:jc w:val="both"/>
      </w:pPr>
      <w:r>
        <w:rPr>
          <w:b/>
          <w:bCs/>
        </w:rPr>
        <w:t>Total Columns:</w:t>
      </w:r>
      <w:r>
        <w:t xml:space="preserve"> 24</w:t>
      </w:r>
    </w:p>
    <w:p w14:paraId="7F583415" w14:textId="2102F4E3" w:rsidR="009B46D4" w:rsidRDefault="009B46D4" w:rsidP="009B46D4">
      <w:pPr>
        <w:pStyle w:val="NormalWeb"/>
        <w:numPr>
          <w:ilvl w:val="0"/>
          <w:numId w:val="3"/>
        </w:numPr>
        <w:spacing w:line="360" w:lineRule="auto"/>
        <w:jc w:val="both"/>
      </w:pPr>
      <w:r>
        <w:rPr>
          <w:b/>
          <w:bCs/>
        </w:rPr>
        <w:lastRenderedPageBreak/>
        <w:t>File Format:</w:t>
      </w:r>
      <w:r>
        <w:t xml:space="preserve"> CSV (originally XLSX)</w:t>
      </w:r>
    </w:p>
    <w:p w14:paraId="21C811C6" w14:textId="119FBFCA" w:rsidR="009B46D4" w:rsidRDefault="00DC110C" w:rsidP="00DC110C">
      <w:pPr>
        <w:pStyle w:val="NormalWeb"/>
        <w:numPr>
          <w:ilvl w:val="0"/>
          <w:numId w:val="8"/>
        </w:numPr>
        <w:spacing w:line="360" w:lineRule="auto"/>
        <w:jc w:val="both"/>
        <w:rPr>
          <w:b/>
          <w:bCs/>
          <w:color w:val="806000" w:themeColor="accent4" w:themeShade="80"/>
        </w:rPr>
      </w:pPr>
      <w:r w:rsidRPr="00DC110C">
        <w:rPr>
          <w:b/>
          <w:bCs/>
          <w:color w:val="806000" w:themeColor="accent4" w:themeShade="80"/>
        </w:rPr>
        <w:t>Key Attributes</w:t>
      </w:r>
    </w:p>
    <w:p w14:paraId="281D9ED3" w14:textId="526E06D7" w:rsidR="00AD08D1" w:rsidRDefault="00AD08D1" w:rsidP="00AD08D1">
      <w:pPr>
        <w:pStyle w:val="NormalWeb"/>
        <w:numPr>
          <w:ilvl w:val="0"/>
          <w:numId w:val="46"/>
        </w:numPr>
        <w:spacing w:line="360" w:lineRule="auto"/>
        <w:jc w:val="both"/>
      </w:pPr>
      <w:r>
        <w:rPr>
          <w:rStyle w:val="Strong"/>
          <w:rFonts w:eastAsiaTheme="majorEastAsia"/>
        </w:rPr>
        <w:t>Applicant Information:</w:t>
      </w:r>
      <w:r>
        <w:t xml:space="preserve"> Age, Employment Status, Income</w:t>
      </w:r>
    </w:p>
    <w:p w14:paraId="1362D3C8" w14:textId="620955AC" w:rsidR="00AD08D1" w:rsidRDefault="00AD08D1" w:rsidP="00AD08D1">
      <w:pPr>
        <w:pStyle w:val="NormalWeb"/>
        <w:numPr>
          <w:ilvl w:val="0"/>
          <w:numId w:val="46"/>
        </w:numPr>
        <w:spacing w:line="360" w:lineRule="auto"/>
        <w:jc w:val="both"/>
      </w:pPr>
      <w:r>
        <w:rPr>
          <w:rStyle w:val="Strong"/>
          <w:rFonts w:eastAsiaTheme="majorEastAsia"/>
        </w:rPr>
        <w:t>Loan Details:</w:t>
      </w:r>
      <w:r>
        <w:t xml:space="preserve"> Loan Amount, Loan Term, Interest Rate</w:t>
      </w:r>
    </w:p>
    <w:p w14:paraId="51634BF0" w14:textId="1B289315" w:rsidR="00AD08D1" w:rsidRDefault="00AD08D1" w:rsidP="00AD08D1">
      <w:pPr>
        <w:pStyle w:val="NormalWeb"/>
        <w:numPr>
          <w:ilvl w:val="0"/>
          <w:numId w:val="46"/>
        </w:numPr>
        <w:spacing w:line="360" w:lineRule="auto"/>
        <w:jc w:val="both"/>
      </w:pPr>
      <w:r>
        <w:rPr>
          <w:rStyle w:val="Strong"/>
          <w:rFonts w:eastAsiaTheme="majorEastAsia"/>
        </w:rPr>
        <w:t>Credit Information:</w:t>
      </w:r>
      <w:r>
        <w:t xml:space="preserve"> Credit History, Debt-to-Income Ratio</w:t>
      </w:r>
    </w:p>
    <w:p w14:paraId="69651D70" w14:textId="7E9F602C" w:rsidR="00AD08D1" w:rsidRDefault="00AD08D1" w:rsidP="00AD08D1">
      <w:pPr>
        <w:pStyle w:val="NormalWeb"/>
        <w:numPr>
          <w:ilvl w:val="0"/>
          <w:numId w:val="46"/>
        </w:numPr>
        <w:spacing w:line="360" w:lineRule="auto"/>
        <w:jc w:val="both"/>
      </w:pPr>
      <w:r>
        <w:rPr>
          <w:rStyle w:val="Strong"/>
          <w:rFonts w:eastAsiaTheme="majorEastAsia"/>
        </w:rPr>
        <w:t>Loan Status:</w:t>
      </w:r>
      <w:r>
        <w:t xml:space="preserve"> Approved / Rejected / Fully Paid / Defaulted</w:t>
      </w:r>
    </w:p>
    <w:p w14:paraId="05491BCC" w14:textId="63AE065D" w:rsidR="00AD08D1" w:rsidRDefault="00AD08D1" w:rsidP="00AD08D1">
      <w:pPr>
        <w:pStyle w:val="NormalWeb"/>
        <w:numPr>
          <w:ilvl w:val="0"/>
          <w:numId w:val="2"/>
        </w:numPr>
        <w:spacing w:line="360" w:lineRule="auto"/>
        <w:jc w:val="both"/>
        <w:rPr>
          <w:b/>
          <w:bCs/>
          <w:color w:val="538135" w:themeColor="accent6" w:themeShade="BF"/>
          <w:sz w:val="32"/>
          <w:szCs w:val="32"/>
        </w:rPr>
      </w:pPr>
      <w:r w:rsidRPr="00AD08D1">
        <w:rPr>
          <w:b/>
          <w:bCs/>
          <w:color w:val="538135" w:themeColor="accent6" w:themeShade="BF"/>
          <w:sz w:val="32"/>
          <w:szCs w:val="32"/>
        </w:rPr>
        <w:t>Data Cleaning &amp; Preprocessing</w:t>
      </w:r>
    </w:p>
    <w:p w14:paraId="42AFCD5F" w14:textId="3580759E" w:rsidR="00AD08D1" w:rsidRDefault="00AD08D1" w:rsidP="00AD08D1">
      <w:pPr>
        <w:pStyle w:val="NormalWeb"/>
        <w:numPr>
          <w:ilvl w:val="0"/>
          <w:numId w:val="47"/>
        </w:numPr>
        <w:spacing w:line="360" w:lineRule="auto"/>
        <w:jc w:val="both"/>
      </w:pPr>
      <w:r>
        <w:t xml:space="preserve">Checked data structure and types using </w:t>
      </w:r>
      <w:r>
        <w:rPr>
          <w:rStyle w:val="HTMLCode"/>
          <w:rFonts w:eastAsiaTheme="majorEastAsia"/>
        </w:rPr>
        <w:t>.</w:t>
      </w:r>
      <w:proofErr w:type="gramStart"/>
      <w:r>
        <w:rPr>
          <w:rStyle w:val="HTMLCode"/>
          <w:rFonts w:eastAsiaTheme="majorEastAsia"/>
        </w:rPr>
        <w:t>info(</w:t>
      </w:r>
      <w:proofErr w:type="gramEnd"/>
      <w:r>
        <w:rPr>
          <w:rStyle w:val="HTMLCode"/>
          <w:rFonts w:eastAsiaTheme="majorEastAsia"/>
        </w:rPr>
        <w:t>)</w:t>
      </w:r>
    </w:p>
    <w:p w14:paraId="6D669318" w14:textId="1C2CFDE6" w:rsidR="00AD08D1" w:rsidRDefault="00AD08D1" w:rsidP="00AD08D1">
      <w:pPr>
        <w:pStyle w:val="NormalWeb"/>
        <w:numPr>
          <w:ilvl w:val="0"/>
          <w:numId w:val="47"/>
        </w:numPr>
        <w:spacing w:line="360" w:lineRule="auto"/>
        <w:jc w:val="both"/>
      </w:pPr>
      <w:r>
        <w:t>Identified and handled missing values</w:t>
      </w:r>
    </w:p>
    <w:p w14:paraId="1325FAE7" w14:textId="05152FAF" w:rsidR="00AD08D1" w:rsidRDefault="00AD08D1" w:rsidP="00AD08D1">
      <w:pPr>
        <w:pStyle w:val="NormalWeb"/>
        <w:numPr>
          <w:ilvl w:val="0"/>
          <w:numId w:val="47"/>
        </w:numPr>
        <w:spacing w:line="360" w:lineRule="auto"/>
        <w:jc w:val="both"/>
      </w:pPr>
      <w:r>
        <w:t>Removed duplicate records</w:t>
      </w:r>
    </w:p>
    <w:p w14:paraId="33173B12" w14:textId="18D2F8DC" w:rsidR="00AD08D1" w:rsidRDefault="00AD08D1" w:rsidP="00AD08D1">
      <w:pPr>
        <w:pStyle w:val="NormalWeb"/>
        <w:numPr>
          <w:ilvl w:val="0"/>
          <w:numId w:val="47"/>
        </w:numPr>
        <w:spacing w:line="360" w:lineRule="auto"/>
        <w:jc w:val="both"/>
      </w:pPr>
      <w:r>
        <w:t>Standardized column names for consistency</w:t>
      </w:r>
    </w:p>
    <w:p w14:paraId="1D420280" w14:textId="70A1D0CF" w:rsidR="00AD08D1" w:rsidRDefault="00AD08D1" w:rsidP="00AD08D1">
      <w:pPr>
        <w:pStyle w:val="NormalWeb"/>
        <w:numPr>
          <w:ilvl w:val="0"/>
          <w:numId w:val="47"/>
        </w:numPr>
        <w:spacing w:line="360" w:lineRule="auto"/>
        <w:jc w:val="both"/>
      </w:pPr>
      <w:r>
        <w:t>Converted categorical variables into meaningful groups</w:t>
      </w:r>
    </w:p>
    <w:p w14:paraId="75C2EA6F" w14:textId="11B60CF3" w:rsidR="00AD08D1" w:rsidRPr="00AD08D1" w:rsidRDefault="00AD08D1" w:rsidP="00AD08D1">
      <w:pPr>
        <w:pStyle w:val="NormalWeb"/>
        <w:numPr>
          <w:ilvl w:val="0"/>
          <w:numId w:val="47"/>
        </w:numPr>
        <w:spacing w:line="360" w:lineRule="auto"/>
        <w:jc w:val="both"/>
      </w:pPr>
      <w:r>
        <w:t>Verified data consistency and outliers</w:t>
      </w:r>
    </w:p>
    <w:p w14:paraId="16E273A6" w14:textId="63626E19" w:rsidR="00AD08D1" w:rsidRPr="00AD08D1" w:rsidRDefault="00AD08D1" w:rsidP="00AD08D1">
      <w:pPr>
        <w:pStyle w:val="NormalWeb"/>
        <w:numPr>
          <w:ilvl w:val="0"/>
          <w:numId w:val="2"/>
        </w:numPr>
        <w:spacing w:line="360" w:lineRule="auto"/>
        <w:jc w:val="both"/>
      </w:pPr>
      <w:r w:rsidRPr="00AD08D1">
        <w:rPr>
          <w:b/>
          <w:bCs/>
          <w:color w:val="538135" w:themeColor="accent6" w:themeShade="BF"/>
          <w:sz w:val="32"/>
          <w:szCs w:val="32"/>
        </w:rPr>
        <w:t>Exploratory Data Analysis (EDA)</w:t>
      </w:r>
    </w:p>
    <w:p w14:paraId="653E5DD9" w14:textId="3C6EACD3" w:rsidR="00985D14" w:rsidRPr="00AD08D1" w:rsidRDefault="00AD08D1" w:rsidP="00AD08D1">
      <w:pPr>
        <w:pStyle w:val="NormalWeb"/>
        <w:numPr>
          <w:ilvl w:val="0"/>
          <w:numId w:val="48"/>
        </w:numPr>
        <w:spacing w:line="360" w:lineRule="auto"/>
        <w:jc w:val="both"/>
        <w:rPr>
          <w:b/>
          <w:bCs/>
          <w:color w:val="538135" w:themeColor="accent6" w:themeShade="BF"/>
        </w:rPr>
      </w:pPr>
      <w:r w:rsidRPr="00AD08D1">
        <w:rPr>
          <w:b/>
          <w:bCs/>
          <w:color w:val="806000" w:themeColor="accent4" w:themeShade="80"/>
        </w:rPr>
        <w:t>Key Analyses Performed</w:t>
      </w:r>
    </w:p>
    <w:p w14:paraId="0E24C034" w14:textId="26954F9E" w:rsidR="00AD08D1" w:rsidRDefault="00AD08D1" w:rsidP="00AD08D1">
      <w:pPr>
        <w:pStyle w:val="NormalWeb"/>
        <w:numPr>
          <w:ilvl w:val="0"/>
          <w:numId w:val="49"/>
        </w:numPr>
        <w:spacing w:line="360" w:lineRule="auto"/>
        <w:jc w:val="both"/>
      </w:pPr>
      <w:r>
        <w:t>Distribution of loan amounts across customers</w:t>
      </w:r>
    </w:p>
    <w:p w14:paraId="32EE3D65" w14:textId="491C1C7E" w:rsidR="00AD08D1" w:rsidRDefault="00AD08D1" w:rsidP="00AD08D1">
      <w:pPr>
        <w:pStyle w:val="NormalWeb"/>
        <w:numPr>
          <w:ilvl w:val="0"/>
          <w:numId w:val="49"/>
        </w:numPr>
        <w:spacing w:line="360" w:lineRule="auto"/>
        <w:jc w:val="both"/>
      </w:pPr>
      <w:r>
        <w:t>Income vs loan approval trends</w:t>
      </w:r>
    </w:p>
    <w:p w14:paraId="78B60F80" w14:textId="567DDB2C" w:rsidR="00AD08D1" w:rsidRDefault="00AD08D1" w:rsidP="00AD08D1">
      <w:pPr>
        <w:pStyle w:val="NormalWeb"/>
        <w:numPr>
          <w:ilvl w:val="0"/>
          <w:numId w:val="49"/>
        </w:numPr>
        <w:spacing w:line="360" w:lineRule="auto"/>
        <w:jc w:val="both"/>
      </w:pPr>
      <w:r>
        <w:t>Loan status comparison by employment type</w:t>
      </w:r>
    </w:p>
    <w:p w14:paraId="7B7D8A19" w14:textId="354E192D" w:rsidR="00AD08D1" w:rsidRDefault="00AD08D1" w:rsidP="00AD08D1">
      <w:pPr>
        <w:pStyle w:val="NormalWeb"/>
        <w:numPr>
          <w:ilvl w:val="0"/>
          <w:numId w:val="49"/>
        </w:numPr>
        <w:spacing w:line="360" w:lineRule="auto"/>
        <w:jc w:val="both"/>
      </w:pPr>
      <w:r>
        <w:t>Credit history impact on loan approval</w:t>
      </w:r>
    </w:p>
    <w:p w14:paraId="1A27D0CE" w14:textId="1028A64C" w:rsidR="00AD08D1" w:rsidRDefault="00AD08D1" w:rsidP="00AD08D1">
      <w:pPr>
        <w:pStyle w:val="NormalWeb"/>
        <w:numPr>
          <w:ilvl w:val="0"/>
          <w:numId w:val="49"/>
        </w:numPr>
        <w:spacing w:line="360" w:lineRule="auto"/>
        <w:jc w:val="both"/>
      </w:pPr>
      <w:r>
        <w:t>Default rate analysis based on loan amount and income</w:t>
      </w:r>
    </w:p>
    <w:p w14:paraId="3DF1D78D" w14:textId="4F86C4CD" w:rsidR="00AD08D1" w:rsidRDefault="00AD08D1" w:rsidP="00AD08D1">
      <w:pPr>
        <w:pStyle w:val="NormalWeb"/>
        <w:numPr>
          <w:ilvl w:val="0"/>
          <w:numId w:val="50"/>
        </w:numPr>
        <w:spacing w:line="360" w:lineRule="auto"/>
        <w:jc w:val="both"/>
        <w:rPr>
          <w:b/>
          <w:bCs/>
          <w:color w:val="806000" w:themeColor="accent4" w:themeShade="80"/>
        </w:rPr>
      </w:pPr>
      <w:r w:rsidRPr="00AD08D1">
        <w:rPr>
          <w:b/>
          <w:bCs/>
          <w:color w:val="806000" w:themeColor="accent4" w:themeShade="80"/>
        </w:rPr>
        <w:t>Visualizations Included</w:t>
      </w:r>
    </w:p>
    <w:p w14:paraId="7F01B2E3" w14:textId="691DB49F" w:rsidR="00AD08D1" w:rsidRDefault="00AD08D1" w:rsidP="00AD08D1">
      <w:pPr>
        <w:pStyle w:val="NormalWeb"/>
        <w:numPr>
          <w:ilvl w:val="0"/>
          <w:numId w:val="51"/>
        </w:numPr>
        <w:spacing w:line="360" w:lineRule="auto"/>
        <w:jc w:val="both"/>
      </w:pPr>
      <w:r>
        <w:t>Bar charts for loan status distribution</w:t>
      </w:r>
    </w:p>
    <w:p w14:paraId="7F38B209" w14:textId="33A72861" w:rsidR="00AD08D1" w:rsidRDefault="00AD08D1" w:rsidP="00AD08D1">
      <w:pPr>
        <w:pStyle w:val="NormalWeb"/>
        <w:numPr>
          <w:ilvl w:val="0"/>
          <w:numId w:val="51"/>
        </w:numPr>
        <w:spacing w:line="360" w:lineRule="auto"/>
        <w:jc w:val="both"/>
      </w:pPr>
      <w:r>
        <w:t>Histograms for income and loan amount</w:t>
      </w:r>
    </w:p>
    <w:p w14:paraId="3D1301F9" w14:textId="2EC4EB4E" w:rsidR="00AD08D1" w:rsidRDefault="00AD08D1" w:rsidP="00AD08D1">
      <w:pPr>
        <w:pStyle w:val="NormalWeb"/>
        <w:numPr>
          <w:ilvl w:val="0"/>
          <w:numId w:val="51"/>
        </w:numPr>
        <w:spacing w:line="360" w:lineRule="auto"/>
        <w:jc w:val="both"/>
      </w:pPr>
      <w:r>
        <w:t>Pie charts for approval vs rejection ratio</w:t>
      </w:r>
    </w:p>
    <w:p w14:paraId="1D3F8D4B" w14:textId="5383CF8C" w:rsidR="00AD08D1" w:rsidRDefault="00AD08D1" w:rsidP="00AD08D1">
      <w:pPr>
        <w:pStyle w:val="NormalWeb"/>
        <w:numPr>
          <w:ilvl w:val="0"/>
          <w:numId w:val="51"/>
        </w:numPr>
        <w:spacing w:line="360" w:lineRule="auto"/>
        <w:jc w:val="both"/>
      </w:pPr>
      <w:r>
        <w:t>Correlation heatmap for numeric features</w:t>
      </w:r>
    </w:p>
    <w:p w14:paraId="7297077B" w14:textId="6C4337FF" w:rsidR="00AD08D1" w:rsidRDefault="00AD08D1" w:rsidP="00AD08D1">
      <w:pPr>
        <w:pStyle w:val="NormalWeb"/>
        <w:numPr>
          <w:ilvl w:val="0"/>
          <w:numId w:val="2"/>
        </w:numPr>
        <w:spacing w:line="360" w:lineRule="auto"/>
        <w:jc w:val="both"/>
        <w:rPr>
          <w:b/>
          <w:bCs/>
          <w:color w:val="538135" w:themeColor="accent6" w:themeShade="BF"/>
          <w:sz w:val="32"/>
          <w:szCs w:val="32"/>
        </w:rPr>
      </w:pPr>
      <w:r w:rsidRPr="00AD08D1">
        <w:rPr>
          <w:b/>
          <w:bCs/>
          <w:color w:val="538135" w:themeColor="accent6" w:themeShade="BF"/>
          <w:sz w:val="32"/>
          <w:szCs w:val="32"/>
        </w:rPr>
        <w:lastRenderedPageBreak/>
        <w:t>Key Insights &amp; Findings</w:t>
      </w:r>
    </w:p>
    <w:p w14:paraId="73B726E2" w14:textId="6048935D" w:rsidR="00F05372" w:rsidRDefault="00F05372" w:rsidP="00F05372">
      <w:pPr>
        <w:pStyle w:val="NormalWeb"/>
        <w:numPr>
          <w:ilvl w:val="0"/>
          <w:numId w:val="52"/>
        </w:numPr>
        <w:spacing w:line="360" w:lineRule="auto"/>
        <w:jc w:val="both"/>
      </w:pPr>
      <w:r>
        <w:t xml:space="preserve">Applicants with </w:t>
      </w:r>
      <w:r>
        <w:rPr>
          <w:rStyle w:val="Strong"/>
          <w:rFonts w:eastAsiaTheme="majorEastAsia"/>
        </w:rPr>
        <w:t>higher income and strong credit history</w:t>
      </w:r>
      <w:r>
        <w:t xml:space="preserve"> have higher approval rates</w:t>
      </w:r>
    </w:p>
    <w:p w14:paraId="545BB3DF" w14:textId="5351924A" w:rsidR="00F05372" w:rsidRDefault="00F05372" w:rsidP="00F05372">
      <w:pPr>
        <w:pStyle w:val="NormalWeb"/>
        <w:numPr>
          <w:ilvl w:val="0"/>
          <w:numId w:val="52"/>
        </w:numPr>
        <w:spacing w:line="360" w:lineRule="auto"/>
        <w:jc w:val="both"/>
      </w:pPr>
      <w:r>
        <w:t xml:space="preserve">Loan defaults are more common in </w:t>
      </w:r>
      <w:r>
        <w:rPr>
          <w:rStyle w:val="Strong"/>
          <w:rFonts w:eastAsiaTheme="majorEastAsia"/>
        </w:rPr>
        <w:t>higher loan-to-income ratio</w:t>
      </w:r>
      <w:r>
        <w:t xml:space="preserve"> cases</w:t>
      </w:r>
    </w:p>
    <w:p w14:paraId="5D1050F2" w14:textId="008FE712" w:rsidR="00F05372" w:rsidRDefault="00F05372" w:rsidP="00F05372">
      <w:pPr>
        <w:pStyle w:val="NormalWeb"/>
        <w:numPr>
          <w:ilvl w:val="0"/>
          <w:numId w:val="52"/>
        </w:numPr>
        <w:spacing w:line="360" w:lineRule="auto"/>
        <w:jc w:val="both"/>
      </w:pPr>
      <w:r>
        <w:t xml:space="preserve">Shorter loan terms show better repayment </w:t>
      </w:r>
      <w:proofErr w:type="spellStart"/>
      <w:r>
        <w:t>behavior</w:t>
      </w:r>
      <w:proofErr w:type="spellEnd"/>
    </w:p>
    <w:p w14:paraId="55FE3312" w14:textId="49464C98" w:rsidR="00F05372" w:rsidRDefault="00F05372" w:rsidP="00F05372">
      <w:pPr>
        <w:pStyle w:val="NormalWeb"/>
        <w:numPr>
          <w:ilvl w:val="0"/>
          <w:numId w:val="52"/>
        </w:numPr>
        <w:spacing w:line="360" w:lineRule="auto"/>
        <w:jc w:val="both"/>
      </w:pPr>
      <w:r>
        <w:t>Employment stability significantly impacts loan approval</w:t>
      </w:r>
    </w:p>
    <w:p w14:paraId="13FA2D9B" w14:textId="3485D0AA" w:rsidR="00F05372" w:rsidRDefault="00F05372" w:rsidP="00F05372">
      <w:pPr>
        <w:pStyle w:val="NormalWeb"/>
        <w:numPr>
          <w:ilvl w:val="0"/>
          <w:numId w:val="52"/>
        </w:numPr>
        <w:spacing w:line="360" w:lineRule="auto"/>
        <w:jc w:val="both"/>
      </w:pPr>
      <w:r>
        <w:t>Certain customer segments pose higher credit risk</w:t>
      </w:r>
    </w:p>
    <w:p w14:paraId="07BA0667" w14:textId="5AA2D5A2" w:rsidR="00F05372" w:rsidRDefault="00F05372" w:rsidP="00F05372">
      <w:pPr>
        <w:pStyle w:val="NormalWeb"/>
        <w:numPr>
          <w:ilvl w:val="0"/>
          <w:numId w:val="2"/>
        </w:numPr>
        <w:spacing w:line="360" w:lineRule="auto"/>
        <w:jc w:val="both"/>
        <w:rPr>
          <w:b/>
          <w:bCs/>
          <w:color w:val="538135" w:themeColor="accent6" w:themeShade="BF"/>
          <w:sz w:val="32"/>
          <w:szCs w:val="32"/>
        </w:rPr>
      </w:pPr>
      <w:r w:rsidRPr="00F05372">
        <w:rPr>
          <w:b/>
          <w:bCs/>
          <w:color w:val="538135" w:themeColor="accent6" w:themeShade="BF"/>
          <w:sz w:val="32"/>
          <w:szCs w:val="32"/>
        </w:rPr>
        <w:t>Business Impact &amp; Use Case</w:t>
      </w:r>
    </w:p>
    <w:p w14:paraId="6909BFB0" w14:textId="77777777" w:rsidR="00F05372" w:rsidRPr="00F05372" w:rsidRDefault="00F05372" w:rsidP="00F05372">
      <w:pPr>
        <w:pStyle w:val="NormalWeb"/>
        <w:spacing w:line="360" w:lineRule="auto"/>
        <w:ind w:left="786"/>
        <w:jc w:val="both"/>
        <w:rPr>
          <w:color w:val="000000" w:themeColor="text1"/>
        </w:rPr>
      </w:pPr>
      <w:r w:rsidRPr="00F05372">
        <w:rPr>
          <w:color w:val="000000" w:themeColor="text1"/>
        </w:rPr>
        <w:t>This analysis helps banks to:</w:t>
      </w:r>
    </w:p>
    <w:p w14:paraId="360BAA44" w14:textId="77777777" w:rsidR="00F05372" w:rsidRPr="00F05372" w:rsidRDefault="00F05372" w:rsidP="00F05372">
      <w:pPr>
        <w:pStyle w:val="NormalWeb"/>
        <w:numPr>
          <w:ilvl w:val="0"/>
          <w:numId w:val="54"/>
        </w:numPr>
        <w:spacing w:line="360" w:lineRule="auto"/>
        <w:jc w:val="both"/>
        <w:rPr>
          <w:color w:val="000000" w:themeColor="text1"/>
        </w:rPr>
      </w:pPr>
      <w:r w:rsidRPr="00F05372">
        <w:rPr>
          <w:color w:val="000000" w:themeColor="text1"/>
        </w:rPr>
        <w:t>Improve loan approval policies</w:t>
      </w:r>
    </w:p>
    <w:p w14:paraId="788FB8AF" w14:textId="77777777" w:rsidR="00F05372" w:rsidRPr="00F05372" w:rsidRDefault="00F05372" w:rsidP="00F05372">
      <w:pPr>
        <w:pStyle w:val="NormalWeb"/>
        <w:numPr>
          <w:ilvl w:val="0"/>
          <w:numId w:val="54"/>
        </w:numPr>
        <w:spacing w:line="360" w:lineRule="auto"/>
        <w:jc w:val="both"/>
        <w:rPr>
          <w:color w:val="000000" w:themeColor="text1"/>
        </w:rPr>
      </w:pPr>
      <w:r w:rsidRPr="00F05372">
        <w:rPr>
          <w:color w:val="000000" w:themeColor="text1"/>
        </w:rPr>
        <w:t>Reduce non-performing assets (NPAs)</w:t>
      </w:r>
    </w:p>
    <w:p w14:paraId="3CAD0471" w14:textId="77777777" w:rsidR="00F05372" w:rsidRPr="00F05372" w:rsidRDefault="00F05372" w:rsidP="00F05372">
      <w:pPr>
        <w:pStyle w:val="NormalWeb"/>
        <w:numPr>
          <w:ilvl w:val="0"/>
          <w:numId w:val="54"/>
        </w:numPr>
        <w:spacing w:line="360" w:lineRule="auto"/>
        <w:jc w:val="both"/>
        <w:rPr>
          <w:color w:val="000000" w:themeColor="text1"/>
        </w:rPr>
      </w:pPr>
      <w:r w:rsidRPr="00F05372">
        <w:rPr>
          <w:color w:val="000000" w:themeColor="text1"/>
        </w:rPr>
        <w:t>Identify high-risk applicants early</w:t>
      </w:r>
    </w:p>
    <w:p w14:paraId="5490280F" w14:textId="77777777" w:rsidR="00F05372" w:rsidRPr="00F05372" w:rsidRDefault="00F05372" w:rsidP="00F05372">
      <w:pPr>
        <w:pStyle w:val="NormalWeb"/>
        <w:numPr>
          <w:ilvl w:val="0"/>
          <w:numId w:val="54"/>
        </w:numPr>
        <w:spacing w:line="360" w:lineRule="auto"/>
        <w:jc w:val="both"/>
        <w:rPr>
          <w:color w:val="000000" w:themeColor="text1"/>
        </w:rPr>
      </w:pPr>
      <w:r w:rsidRPr="00F05372">
        <w:rPr>
          <w:color w:val="000000" w:themeColor="text1"/>
        </w:rPr>
        <w:t>Optimize interest rates based on risk profiles</w:t>
      </w:r>
    </w:p>
    <w:p w14:paraId="395DAC74" w14:textId="77777777" w:rsidR="00F05372" w:rsidRDefault="00F05372" w:rsidP="00F05372">
      <w:pPr>
        <w:pStyle w:val="NormalWeb"/>
        <w:numPr>
          <w:ilvl w:val="0"/>
          <w:numId w:val="54"/>
        </w:numPr>
        <w:spacing w:line="360" w:lineRule="auto"/>
        <w:jc w:val="both"/>
        <w:rPr>
          <w:color w:val="000000" w:themeColor="text1"/>
        </w:rPr>
      </w:pPr>
      <w:r w:rsidRPr="00F05372">
        <w:rPr>
          <w:color w:val="000000" w:themeColor="text1"/>
        </w:rPr>
        <w:t>Design targeted financial products</w:t>
      </w:r>
    </w:p>
    <w:p w14:paraId="375CC3FC" w14:textId="2B9FBA95" w:rsidR="00F05372" w:rsidRDefault="00F05372" w:rsidP="00F05372">
      <w:pPr>
        <w:pStyle w:val="NormalWeb"/>
        <w:numPr>
          <w:ilvl w:val="0"/>
          <w:numId w:val="2"/>
        </w:numPr>
        <w:spacing w:line="360" w:lineRule="auto"/>
        <w:jc w:val="both"/>
        <w:rPr>
          <w:b/>
          <w:bCs/>
          <w:color w:val="538135" w:themeColor="accent6" w:themeShade="BF"/>
          <w:sz w:val="32"/>
          <w:szCs w:val="32"/>
        </w:rPr>
      </w:pPr>
      <w:r w:rsidRPr="00F05372">
        <w:rPr>
          <w:b/>
          <w:bCs/>
          <w:color w:val="538135" w:themeColor="accent6" w:themeShade="BF"/>
          <w:sz w:val="32"/>
          <w:szCs w:val="32"/>
        </w:rPr>
        <w:t>Recommendations</w:t>
      </w:r>
    </w:p>
    <w:p w14:paraId="055EEF4C" w14:textId="2B8C7858" w:rsidR="00F05372" w:rsidRDefault="00F05372" w:rsidP="00F05372">
      <w:pPr>
        <w:pStyle w:val="NormalWeb"/>
        <w:numPr>
          <w:ilvl w:val="0"/>
          <w:numId w:val="55"/>
        </w:numPr>
        <w:spacing w:line="360" w:lineRule="auto"/>
        <w:jc w:val="both"/>
      </w:pPr>
      <w:r>
        <w:t>Strengthen credit checks for high loan amounts</w:t>
      </w:r>
    </w:p>
    <w:p w14:paraId="260EF314" w14:textId="46F19EF6" w:rsidR="00F05372" w:rsidRDefault="00F05372" w:rsidP="00F05372">
      <w:pPr>
        <w:pStyle w:val="NormalWeb"/>
        <w:numPr>
          <w:ilvl w:val="0"/>
          <w:numId w:val="55"/>
        </w:numPr>
        <w:spacing w:line="360" w:lineRule="auto"/>
        <w:jc w:val="both"/>
      </w:pPr>
      <w:r>
        <w:t>Introduce risk-based interest rates</w:t>
      </w:r>
    </w:p>
    <w:p w14:paraId="26901026" w14:textId="3E6C18C9" w:rsidR="00F05372" w:rsidRDefault="00F05372" w:rsidP="00F05372">
      <w:pPr>
        <w:pStyle w:val="NormalWeb"/>
        <w:numPr>
          <w:ilvl w:val="0"/>
          <w:numId w:val="55"/>
        </w:numPr>
        <w:spacing w:line="360" w:lineRule="auto"/>
        <w:jc w:val="both"/>
      </w:pPr>
      <w:r>
        <w:t>Monitor high debt-to-income borrowers closely</w:t>
      </w:r>
    </w:p>
    <w:p w14:paraId="7FC83906" w14:textId="53FFB38E" w:rsidR="00F05372" w:rsidRDefault="00F05372" w:rsidP="00F05372">
      <w:pPr>
        <w:pStyle w:val="NormalWeb"/>
        <w:numPr>
          <w:ilvl w:val="0"/>
          <w:numId w:val="55"/>
        </w:numPr>
        <w:spacing w:line="360" w:lineRule="auto"/>
        <w:jc w:val="both"/>
      </w:pPr>
      <w:r>
        <w:t>Encourage shorter loan tenures where possible</w:t>
      </w:r>
    </w:p>
    <w:p w14:paraId="3F40965D" w14:textId="139834F1" w:rsidR="00F05372" w:rsidRDefault="00F05372" w:rsidP="00F05372">
      <w:pPr>
        <w:pStyle w:val="NormalWeb"/>
        <w:numPr>
          <w:ilvl w:val="0"/>
          <w:numId w:val="55"/>
        </w:numPr>
        <w:spacing w:line="360" w:lineRule="auto"/>
        <w:jc w:val="both"/>
      </w:pPr>
      <w:r>
        <w:t>Use data-driven scoring models for approvals</w:t>
      </w:r>
    </w:p>
    <w:p w14:paraId="72957BE7" w14:textId="4D6104CF" w:rsidR="00F05372" w:rsidRDefault="00F05372" w:rsidP="00F05372">
      <w:pPr>
        <w:pStyle w:val="NormalWeb"/>
        <w:numPr>
          <w:ilvl w:val="0"/>
          <w:numId w:val="2"/>
        </w:numPr>
        <w:spacing w:line="360" w:lineRule="auto"/>
        <w:jc w:val="both"/>
        <w:rPr>
          <w:b/>
          <w:bCs/>
          <w:color w:val="538135" w:themeColor="accent6" w:themeShade="BF"/>
          <w:sz w:val="32"/>
          <w:szCs w:val="32"/>
        </w:rPr>
      </w:pPr>
      <w:r w:rsidRPr="00F05372">
        <w:rPr>
          <w:b/>
          <w:bCs/>
          <w:color w:val="538135" w:themeColor="accent6" w:themeShade="BF"/>
          <w:sz w:val="32"/>
          <w:szCs w:val="32"/>
        </w:rPr>
        <w:t>Conclusion</w:t>
      </w:r>
    </w:p>
    <w:p w14:paraId="109211B0" w14:textId="77777777" w:rsidR="00F05372" w:rsidRDefault="00F05372" w:rsidP="00F05372">
      <w:pPr>
        <w:pStyle w:val="NormalWeb"/>
        <w:spacing w:line="360" w:lineRule="auto"/>
        <w:ind w:left="786"/>
        <w:jc w:val="both"/>
      </w:pPr>
      <w:r>
        <w:t xml:space="preserve">The </w:t>
      </w:r>
      <w:r>
        <w:rPr>
          <w:rStyle w:val="Strong"/>
          <w:rFonts w:eastAsiaTheme="majorEastAsia"/>
        </w:rPr>
        <w:t>Bank Loan Analysis</w:t>
      </w:r>
      <w:r>
        <w:t xml:space="preserve"> project demonstrates how data analytics can significantly improve lending decisions. By </w:t>
      </w:r>
      <w:proofErr w:type="spellStart"/>
      <w:r>
        <w:t>analyzing</w:t>
      </w:r>
      <w:proofErr w:type="spellEnd"/>
      <w:r>
        <w:t xml:space="preserve"> borrower profiles, loan characteristics, and repayment </w:t>
      </w:r>
      <w:proofErr w:type="spellStart"/>
      <w:r>
        <w:t>behavior</w:t>
      </w:r>
      <w:proofErr w:type="spellEnd"/>
      <w:r>
        <w:t xml:space="preserve">, banks can reduce risk, increase profitability, and enhance customer trust. This project highlights the practical application of </w:t>
      </w:r>
      <w:r>
        <w:rPr>
          <w:rStyle w:val="Strong"/>
          <w:rFonts w:eastAsiaTheme="majorEastAsia"/>
        </w:rPr>
        <w:t>Python-based data analysis</w:t>
      </w:r>
      <w:r>
        <w:t xml:space="preserve"> in the financial domain.</w:t>
      </w:r>
    </w:p>
    <w:p w14:paraId="1BCAD8AF" w14:textId="77777777" w:rsidR="00F05372" w:rsidRPr="00F05372" w:rsidRDefault="00F05372" w:rsidP="00F05372">
      <w:pPr>
        <w:pStyle w:val="NormalWeb"/>
        <w:spacing w:line="360" w:lineRule="auto"/>
        <w:ind w:left="786"/>
        <w:jc w:val="both"/>
        <w:rPr>
          <w:b/>
          <w:bCs/>
          <w:color w:val="538135" w:themeColor="accent6" w:themeShade="BF"/>
        </w:rPr>
      </w:pPr>
    </w:p>
    <w:p w14:paraId="2D9C2E77" w14:textId="77777777" w:rsidR="00F05372" w:rsidRPr="00F05372" w:rsidRDefault="00F05372" w:rsidP="00F05372">
      <w:pPr>
        <w:pStyle w:val="NormalWeb"/>
        <w:spacing w:line="360" w:lineRule="auto"/>
        <w:ind w:left="786"/>
        <w:jc w:val="both"/>
        <w:rPr>
          <w:b/>
          <w:bCs/>
          <w:color w:val="538135" w:themeColor="accent6" w:themeShade="BF"/>
        </w:rPr>
      </w:pPr>
    </w:p>
    <w:p w14:paraId="0A6D5ADA" w14:textId="77777777" w:rsidR="00F05372" w:rsidRPr="00F05372" w:rsidRDefault="00F05372" w:rsidP="00F05372">
      <w:pPr>
        <w:pStyle w:val="NormalWeb"/>
        <w:spacing w:line="360" w:lineRule="auto"/>
        <w:ind w:left="786"/>
        <w:jc w:val="both"/>
        <w:rPr>
          <w:b/>
          <w:bCs/>
          <w:color w:val="538135" w:themeColor="accent6" w:themeShade="BF"/>
        </w:rPr>
      </w:pPr>
    </w:p>
    <w:p w14:paraId="16796F2A" w14:textId="77777777" w:rsidR="00AD08D1" w:rsidRPr="00AD08D1" w:rsidRDefault="00AD08D1" w:rsidP="00AD08D1">
      <w:pPr>
        <w:pStyle w:val="NormalWeb"/>
        <w:spacing w:line="360" w:lineRule="auto"/>
        <w:ind w:left="786"/>
        <w:jc w:val="both"/>
        <w:rPr>
          <w:b/>
          <w:bCs/>
          <w:color w:val="538135" w:themeColor="accent6" w:themeShade="BF"/>
        </w:rPr>
      </w:pPr>
    </w:p>
    <w:p w14:paraId="5D348007" w14:textId="77777777" w:rsidR="00AD08D1" w:rsidRPr="00AD08D1" w:rsidRDefault="00AD08D1" w:rsidP="00AD08D1">
      <w:pPr>
        <w:pStyle w:val="NormalWeb"/>
        <w:spacing w:line="360" w:lineRule="auto"/>
        <w:ind w:left="1211"/>
        <w:jc w:val="both"/>
        <w:rPr>
          <w:b/>
          <w:bCs/>
          <w:color w:val="806000" w:themeColor="accent4" w:themeShade="80"/>
        </w:rPr>
      </w:pPr>
    </w:p>
    <w:p w14:paraId="69D079E8" w14:textId="77777777" w:rsidR="00AD08D1" w:rsidRPr="00AD08D1" w:rsidRDefault="00AD08D1" w:rsidP="00AD08D1">
      <w:pPr>
        <w:pStyle w:val="NormalWeb"/>
        <w:spacing w:line="360" w:lineRule="auto"/>
        <w:ind w:left="1211"/>
        <w:jc w:val="both"/>
        <w:rPr>
          <w:b/>
          <w:bCs/>
          <w:color w:val="538135" w:themeColor="accent6" w:themeShade="BF"/>
        </w:rPr>
      </w:pPr>
    </w:p>
    <w:p w14:paraId="24CEEE8D" w14:textId="77777777" w:rsidR="00985D14" w:rsidRDefault="00985D14" w:rsidP="00985D14">
      <w:pPr>
        <w:pStyle w:val="NormalWeb"/>
        <w:spacing w:line="360" w:lineRule="auto"/>
        <w:ind w:left="786"/>
        <w:rPr>
          <w:b/>
          <w:bCs/>
          <w:color w:val="538135" w:themeColor="accent6" w:themeShade="BF"/>
          <w:sz w:val="32"/>
          <w:szCs w:val="32"/>
        </w:rPr>
      </w:pPr>
    </w:p>
    <w:p w14:paraId="77C2B046" w14:textId="77777777" w:rsidR="00985D14" w:rsidRDefault="00985D14" w:rsidP="00985D14">
      <w:pPr>
        <w:pStyle w:val="NormalWeb"/>
        <w:spacing w:line="360" w:lineRule="auto"/>
        <w:ind w:left="786"/>
        <w:rPr>
          <w:b/>
          <w:bCs/>
          <w:color w:val="538135" w:themeColor="accent6" w:themeShade="BF"/>
          <w:sz w:val="32"/>
          <w:szCs w:val="32"/>
        </w:rPr>
      </w:pPr>
    </w:p>
    <w:p w14:paraId="0708C90E" w14:textId="77777777" w:rsidR="00985D14" w:rsidRPr="00985D14" w:rsidRDefault="00985D14" w:rsidP="00985D14">
      <w:pPr>
        <w:pStyle w:val="NormalWeb"/>
        <w:spacing w:line="360" w:lineRule="auto"/>
        <w:ind w:left="786"/>
        <w:rPr>
          <w:b/>
          <w:bCs/>
          <w:color w:val="538135" w:themeColor="accent6" w:themeShade="BF"/>
          <w:sz w:val="32"/>
          <w:szCs w:val="32"/>
        </w:rPr>
      </w:pPr>
    </w:p>
    <w:p w14:paraId="18160835" w14:textId="77777777" w:rsidR="00985D14" w:rsidRPr="00985D14" w:rsidRDefault="00985D14" w:rsidP="00985D14">
      <w:pPr>
        <w:pStyle w:val="NormalWeb"/>
        <w:spacing w:line="360" w:lineRule="auto"/>
        <w:ind w:left="1353"/>
        <w:rPr>
          <w:b/>
          <w:bCs/>
          <w:color w:val="806000" w:themeColor="accent4" w:themeShade="80"/>
        </w:rPr>
      </w:pPr>
    </w:p>
    <w:p w14:paraId="47C29FA3" w14:textId="77777777" w:rsidR="00F8447B" w:rsidRDefault="00F8447B" w:rsidP="00F8447B">
      <w:pPr>
        <w:pStyle w:val="NormalWeb"/>
        <w:spacing w:line="360" w:lineRule="auto"/>
        <w:ind w:left="1353"/>
      </w:pPr>
    </w:p>
    <w:p w14:paraId="2CB5DFAD" w14:textId="77777777" w:rsidR="00F8447B" w:rsidRPr="007A11CF" w:rsidRDefault="00F8447B" w:rsidP="00F8447B">
      <w:pPr>
        <w:pStyle w:val="NormalWeb"/>
        <w:spacing w:line="360" w:lineRule="auto"/>
        <w:ind w:left="1353"/>
        <w:rPr>
          <w:b/>
          <w:bCs/>
          <w:color w:val="806000" w:themeColor="accent4" w:themeShade="80"/>
        </w:rPr>
      </w:pPr>
    </w:p>
    <w:p w14:paraId="4791D761" w14:textId="77777777" w:rsidR="007A11CF" w:rsidRPr="007A11CF" w:rsidRDefault="007A11CF" w:rsidP="007A11CF">
      <w:pPr>
        <w:pStyle w:val="NormalWeb"/>
        <w:spacing w:line="360" w:lineRule="auto"/>
        <w:ind w:left="1211"/>
        <w:rPr>
          <w:b/>
          <w:bCs/>
          <w:color w:val="806000" w:themeColor="accent4" w:themeShade="80"/>
        </w:rPr>
      </w:pPr>
    </w:p>
    <w:p w14:paraId="0AA58994" w14:textId="77777777" w:rsidR="007A11CF" w:rsidRPr="007A11CF" w:rsidRDefault="007A11CF" w:rsidP="007A11CF">
      <w:pPr>
        <w:pStyle w:val="NormalWeb"/>
        <w:spacing w:line="360" w:lineRule="auto"/>
        <w:ind w:left="1211"/>
        <w:rPr>
          <w:b/>
          <w:bCs/>
          <w:color w:val="806000" w:themeColor="accent4" w:themeShade="80"/>
        </w:rPr>
      </w:pPr>
    </w:p>
    <w:p w14:paraId="334C42B4" w14:textId="77777777" w:rsidR="007A11CF" w:rsidRPr="007A11CF" w:rsidRDefault="007A11CF" w:rsidP="007A11CF">
      <w:pPr>
        <w:pStyle w:val="NormalWeb"/>
        <w:ind w:left="1211"/>
        <w:rPr>
          <w:b/>
          <w:bCs/>
          <w:color w:val="806000" w:themeColor="accent4" w:themeShade="80"/>
        </w:rPr>
      </w:pPr>
    </w:p>
    <w:p w14:paraId="5E89D273" w14:textId="77777777" w:rsidR="007A11CF" w:rsidRPr="007A11CF" w:rsidRDefault="007A11CF" w:rsidP="007A11CF">
      <w:pPr>
        <w:pStyle w:val="NormalWeb"/>
        <w:spacing w:line="360" w:lineRule="auto"/>
        <w:ind w:left="1211"/>
        <w:jc w:val="both"/>
        <w:rPr>
          <w:b/>
          <w:bCs/>
          <w:color w:val="806000" w:themeColor="accent4" w:themeShade="80"/>
        </w:rPr>
      </w:pPr>
    </w:p>
    <w:p w14:paraId="2501E5B8" w14:textId="77777777" w:rsidR="00C2553D" w:rsidRPr="00C2553D" w:rsidRDefault="00C2553D" w:rsidP="00C2553D">
      <w:pPr>
        <w:pStyle w:val="NormalWeb"/>
        <w:spacing w:line="360" w:lineRule="auto"/>
        <w:ind w:left="786"/>
        <w:jc w:val="both"/>
        <w:rPr>
          <w:color w:val="000000" w:themeColor="text1"/>
        </w:rPr>
      </w:pPr>
    </w:p>
    <w:p w14:paraId="01E39B53" w14:textId="77777777" w:rsidR="00CA7ED3" w:rsidRPr="00CA7ED3" w:rsidRDefault="00CA7ED3" w:rsidP="00CA7ED3">
      <w:pPr>
        <w:pStyle w:val="NormalWeb"/>
        <w:spacing w:line="360" w:lineRule="auto"/>
        <w:ind w:left="786"/>
        <w:jc w:val="both"/>
        <w:rPr>
          <w:b/>
          <w:bCs/>
          <w:color w:val="538135" w:themeColor="accent6" w:themeShade="BF"/>
          <w:sz w:val="32"/>
          <w:szCs w:val="32"/>
        </w:rPr>
      </w:pPr>
    </w:p>
    <w:p w14:paraId="0E263845" w14:textId="77777777" w:rsidR="00DC110C" w:rsidRPr="00DC110C" w:rsidRDefault="00DC110C" w:rsidP="00DC110C">
      <w:pPr>
        <w:pStyle w:val="NormalWeb"/>
        <w:spacing w:line="360" w:lineRule="auto"/>
        <w:ind w:left="1211"/>
        <w:jc w:val="both"/>
        <w:rPr>
          <w:b/>
          <w:bCs/>
          <w:color w:val="000000" w:themeColor="text1"/>
        </w:rPr>
      </w:pPr>
    </w:p>
    <w:p w14:paraId="4256D3A8" w14:textId="77777777" w:rsidR="009B46D4" w:rsidRPr="009B46D4" w:rsidRDefault="009B46D4" w:rsidP="009B46D4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396246E" w14:textId="03CDF1CA" w:rsidR="00320B6C" w:rsidRPr="00320B6C" w:rsidRDefault="00320B6C" w:rsidP="00320B6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320B6C" w:rsidRPr="00320B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4FCC"/>
    <w:multiLevelType w:val="hybridMultilevel"/>
    <w:tmpl w:val="FDD43F2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7783548"/>
    <w:multiLevelType w:val="hybridMultilevel"/>
    <w:tmpl w:val="A566AC30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" w15:restartNumberingAfterBreak="0">
    <w:nsid w:val="0842701B"/>
    <w:multiLevelType w:val="hybridMultilevel"/>
    <w:tmpl w:val="F168A5C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BB72561"/>
    <w:multiLevelType w:val="hybridMultilevel"/>
    <w:tmpl w:val="6D54A1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F2A93"/>
    <w:multiLevelType w:val="hybridMultilevel"/>
    <w:tmpl w:val="19FE7A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DAC22C6"/>
    <w:multiLevelType w:val="hybridMultilevel"/>
    <w:tmpl w:val="61B85486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00C5C1D"/>
    <w:multiLevelType w:val="hybridMultilevel"/>
    <w:tmpl w:val="D83E4F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5F3907"/>
    <w:multiLevelType w:val="hybridMultilevel"/>
    <w:tmpl w:val="16645DC6"/>
    <w:lvl w:ilvl="0" w:tplc="4009000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8" w15:restartNumberingAfterBreak="0">
    <w:nsid w:val="122971CA"/>
    <w:multiLevelType w:val="hybridMultilevel"/>
    <w:tmpl w:val="5D2279AA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9" w15:restartNumberingAfterBreak="0">
    <w:nsid w:val="148F65AA"/>
    <w:multiLevelType w:val="hybridMultilevel"/>
    <w:tmpl w:val="88406962"/>
    <w:lvl w:ilvl="0" w:tplc="31781A7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4C74B3F"/>
    <w:multiLevelType w:val="hybridMultilevel"/>
    <w:tmpl w:val="D8A00150"/>
    <w:lvl w:ilvl="0" w:tplc="4009000B">
      <w:start w:val="1"/>
      <w:numFmt w:val="bullet"/>
      <w:lvlText w:val=""/>
      <w:lvlJc w:val="left"/>
      <w:pPr>
        <w:ind w:left="121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18702700"/>
    <w:multiLevelType w:val="hybridMultilevel"/>
    <w:tmpl w:val="B2168936"/>
    <w:lvl w:ilvl="0" w:tplc="4009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12" w15:restartNumberingAfterBreak="0">
    <w:nsid w:val="1D502FDD"/>
    <w:multiLevelType w:val="hybridMultilevel"/>
    <w:tmpl w:val="EA0A24FC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3" w15:restartNumberingAfterBreak="0">
    <w:nsid w:val="1E4E5323"/>
    <w:multiLevelType w:val="hybridMultilevel"/>
    <w:tmpl w:val="74CADC82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1FD32B91"/>
    <w:multiLevelType w:val="hybridMultilevel"/>
    <w:tmpl w:val="3D5448DE"/>
    <w:lvl w:ilvl="0" w:tplc="4009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15" w15:restartNumberingAfterBreak="0">
    <w:nsid w:val="25710A01"/>
    <w:multiLevelType w:val="hybridMultilevel"/>
    <w:tmpl w:val="1416D5A4"/>
    <w:lvl w:ilvl="0" w:tplc="40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6" w15:restartNumberingAfterBreak="0">
    <w:nsid w:val="26AA09C5"/>
    <w:multiLevelType w:val="hybridMultilevel"/>
    <w:tmpl w:val="1D94FAEA"/>
    <w:lvl w:ilvl="0" w:tplc="40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7" w15:restartNumberingAfterBreak="0">
    <w:nsid w:val="27CF6D51"/>
    <w:multiLevelType w:val="hybridMultilevel"/>
    <w:tmpl w:val="2D904896"/>
    <w:lvl w:ilvl="0" w:tplc="4009000B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8" w15:restartNumberingAfterBreak="0">
    <w:nsid w:val="29C63EF3"/>
    <w:multiLevelType w:val="hybridMultilevel"/>
    <w:tmpl w:val="6D061D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AF95270"/>
    <w:multiLevelType w:val="hybridMultilevel"/>
    <w:tmpl w:val="CF021234"/>
    <w:lvl w:ilvl="0" w:tplc="4009000B">
      <w:start w:val="1"/>
      <w:numFmt w:val="bullet"/>
      <w:lvlText w:val=""/>
      <w:lvlJc w:val="left"/>
      <w:pPr>
        <w:ind w:left="121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0" w15:restartNumberingAfterBreak="0">
    <w:nsid w:val="2B784DC1"/>
    <w:multiLevelType w:val="hybridMultilevel"/>
    <w:tmpl w:val="68C603CE"/>
    <w:lvl w:ilvl="0" w:tplc="40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1" w15:restartNumberingAfterBreak="0">
    <w:nsid w:val="2CF61391"/>
    <w:multiLevelType w:val="hybridMultilevel"/>
    <w:tmpl w:val="A236A32C"/>
    <w:lvl w:ilvl="0" w:tplc="40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2" w15:restartNumberingAfterBreak="0">
    <w:nsid w:val="2D0A053D"/>
    <w:multiLevelType w:val="hybridMultilevel"/>
    <w:tmpl w:val="499EA6E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32422FF"/>
    <w:multiLevelType w:val="hybridMultilevel"/>
    <w:tmpl w:val="B3EE369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40E2F8A"/>
    <w:multiLevelType w:val="hybridMultilevel"/>
    <w:tmpl w:val="05C0EE26"/>
    <w:lvl w:ilvl="0" w:tplc="40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5" w15:restartNumberingAfterBreak="0">
    <w:nsid w:val="374B7B31"/>
    <w:multiLevelType w:val="hybridMultilevel"/>
    <w:tmpl w:val="9476D588"/>
    <w:lvl w:ilvl="0" w:tplc="4009000B">
      <w:start w:val="1"/>
      <w:numFmt w:val="bullet"/>
      <w:lvlText w:val=""/>
      <w:lvlJc w:val="left"/>
      <w:pPr>
        <w:ind w:left="121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6" w15:restartNumberingAfterBreak="0">
    <w:nsid w:val="3AA63B1A"/>
    <w:multiLevelType w:val="hybridMultilevel"/>
    <w:tmpl w:val="2850CB10"/>
    <w:lvl w:ilvl="0" w:tplc="40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7" w15:restartNumberingAfterBreak="0">
    <w:nsid w:val="3EA618A1"/>
    <w:multiLevelType w:val="hybridMultilevel"/>
    <w:tmpl w:val="40B825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0A4616"/>
    <w:multiLevelType w:val="hybridMultilevel"/>
    <w:tmpl w:val="9E9A233C"/>
    <w:lvl w:ilvl="0" w:tplc="2CB8EFB0">
      <w:start w:val="1"/>
      <w:numFmt w:val="bullet"/>
      <w:lvlText w:val=""/>
      <w:lvlJc w:val="left"/>
      <w:pPr>
        <w:ind w:left="1211" w:hanging="360"/>
      </w:pPr>
      <w:rPr>
        <w:rFonts w:ascii="Wingdings" w:hAnsi="Wingdings" w:hint="default"/>
        <w:color w:val="806000" w:themeColor="accent4" w:themeShade="80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9" w15:restartNumberingAfterBreak="0">
    <w:nsid w:val="42352172"/>
    <w:multiLevelType w:val="hybridMultilevel"/>
    <w:tmpl w:val="A7C23A16"/>
    <w:lvl w:ilvl="0" w:tplc="4009000B">
      <w:start w:val="1"/>
      <w:numFmt w:val="bullet"/>
      <w:lvlText w:val=""/>
      <w:lvlJc w:val="left"/>
      <w:pPr>
        <w:ind w:left="121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0" w15:restartNumberingAfterBreak="0">
    <w:nsid w:val="44D97287"/>
    <w:multiLevelType w:val="hybridMultilevel"/>
    <w:tmpl w:val="DDA48216"/>
    <w:lvl w:ilvl="0" w:tplc="40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31" w15:restartNumberingAfterBreak="0">
    <w:nsid w:val="45285BEE"/>
    <w:multiLevelType w:val="hybridMultilevel"/>
    <w:tmpl w:val="AC584E6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5E238EF"/>
    <w:multiLevelType w:val="multilevel"/>
    <w:tmpl w:val="B3DED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61303D6"/>
    <w:multiLevelType w:val="hybridMultilevel"/>
    <w:tmpl w:val="BF4408BC"/>
    <w:lvl w:ilvl="0" w:tplc="887C5F2C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  <w:color w:val="806000" w:themeColor="accent4" w:themeShade="80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4" w15:restartNumberingAfterBreak="0">
    <w:nsid w:val="46A73BC3"/>
    <w:multiLevelType w:val="hybridMultilevel"/>
    <w:tmpl w:val="E3025376"/>
    <w:lvl w:ilvl="0" w:tplc="40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35" w15:restartNumberingAfterBreak="0">
    <w:nsid w:val="46FA26C6"/>
    <w:multiLevelType w:val="hybridMultilevel"/>
    <w:tmpl w:val="85AA4308"/>
    <w:lvl w:ilvl="0" w:tplc="4009000B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6" w15:restartNumberingAfterBreak="0">
    <w:nsid w:val="499926BD"/>
    <w:multiLevelType w:val="hybridMultilevel"/>
    <w:tmpl w:val="B29212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ACE02BE"/>
    <w:multiLevelType w:val="multilevel"/>
    <w:tmpl w:val="C26E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9C277E"/>
    <w:multiLevelType w:val="hybridMultilevel"/>
    <w:tmpl w:val="6A0CAAD6"/>
    <w:lvl w:ilvl="0" w:tplc="40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39" w15:restartNumberingAfterBreak="0">
    <w:nsid w:val="5ED851BC"/>
    <w:multiLevelType w:val="hybridMultilevel"/>
    <w:tmpl w:val="B8DC7A38"/>
    <w:lvl w:ilvl="0" w:tplc="40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0" w15:restartNumberingAfterBreak="0">
    <w:nsid w:val="64944944"/>
    <w:multiLevelType w:val="hybridMultilevel"/>
    <w:tmpl w:val="FD1A9A44"/>
    <w:lvl w:ilvl="0" w:tplc="4009000B">
      <w:start w:val="1"/>
      <w:numFmt w:val="bullet"/>
      <w:lvlText w:val=""/>
      <w:lvlJc w:val="left"/>
      <w:pPr>
        <w:ind w:left="121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1" w15:restartNumberingAfterBreak="0">
    <w:nsid w:val="684D2ADE"/>
    <w:multiLevelType w:val="hybridMultilevel"/>
    <w:tmpl w:val="996C4E52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2" w15:restartNumberingAfterBreak="0">
    <w:nsid w:val="6877630C"/>
    <w:multiLevelType w:val="hybridMultilevel"/>
    <w:tmpl w:val="71147B38"/>
    <w:lvl w:ilvl="0" w:tplc="A3D83F82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  <w:color w:val="538135" w:themeColor="accent6" w:themeShade="BF"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3" w15:restartNumberingAfterBreak="0">
    <w:nsid w:val="687F298A"/>
    <w:multiLevelType w:val="hybridMultilevel"/>
    <w:tmpl w:val="B63A7890"/>
    <w:lvl w:ilvl="0" w:tplc="4009000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44" w15:restartNumberingAfterBreak="0">
    <w:nsid w:val="69787460"/>
    <w:multiLevelType w:val="hybridMultilevel"/>
    <w:tmpl w:val="BF9EC8CE"/>
    <w:lvl w:ilvl="0" w:tplc="4009000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45" w15:restartNumberingAfterBreak="0">
    <w:nsid w:val="6A5C29C9"/>
    <w:multiLevelType w:val="hybridMultilevel"/>
    <w:tmpl w:val="7108C2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C170199"/>
    <w:multiLevelType w:val="hybridMultilevel"/>
    <w:tmpl w:val="33941CC8"/>
    <w:lvl w:ilvl="0" w:tplc="7FF68E10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  <w:color w:val="323E4F" w:themeColor="text2" w:themeShade="BF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7" w15:restartNumberingAfterBreak="0">
    <w:nsid w:val="6CAF496E"/>
    <w:multiLevelType w:val="hybridMultilevel"/>
    <w:tmpl w:val="AE20908A"/>
    <w:lvl w:ilvl="0" w:tplc="4009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48" w15:restartNumberingAfterBreak="0">
    <w:nsid w:val="6D1163BA"/>
    <w:multiLevelType w:val="hybridMultilevel"/>
    <w:tmpl w:val="4B126586"/>
    <w:lvl w:ilvl="0" w:tplc="40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49" w15:restartNumberingAfterBreak="0">
    <w:nsid w:val="6E131D75"/>
    <w:multiLevelType w:val="hybridMultilevel"/>
    <w:tmpl w:val="B522560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6EBB547C"/>
    <w:multiLevelType w:val="hybridMultilevel"/>
    <w:tmpl w:val="A8BA54A2"/>
    <w:lvl w:ilvl="0" w:tplc="4009000B">
      <w:start w:val="1"/>
      <w:numFmt w:val="bullet"/>
      <w:lvlText w:val=""/>
      <w:lvlJc w:val="left"/>
      <w:pPr>
        <w:ind w:left="121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1" w15:restartNumberingAfterBreak="0">
    <w:nsid w:val="74715BF2"/>
    <w:multiLevelType w:val="hybridMultilevel"/>
    <w:tmpl w:val="2E9C8DBC"/>
    <w:lvl w:ilvl="0" w:tplc="4009000B">
      <w:start w:val="1"/>
      <w:numFmt w:val="bullet"/>
      <w:lvlText w:val=""/>
      <w:lvlJc w:val="left"/>
      <w:pPr>
        <w:ind w:left="121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2" w15:restartNumberingAfterBreak="0">
    <w:nsid w:val="786634B6"/>
    <w:multiLevelType w:val="hybridMultilevel"/>
    <w:tmpl w:val="F5CE8314"/>
    <w:lvl w:ilvl="0" w:tplc="4009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53" w15:restartNumberingAfterBreak="0">
    <w:nsid w:val="788D7DDA"/>
    <w:multiLevelType w:val="hybridMultilevel"/>
    <w:tmpl w:val="DA86EC54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4" w15:restartNumberingAfterBreak="0">
    <w:nsid w:val="7D4F17CD"/>
    <w:multiLevelType w:val="hybridMultilevel"/>
    <w:tmpl w:val="923C9AC2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num w:numId="1" w16cid:durableId="1458183675">
    <w:abstractNumId w:val="6"/>
  </w:num>
  <w:num w:numId="2" w16cid:durableId="565602819">
    <w:abstractNumId w:val="42"/>
  </w:num>
  <w:num w:numId="3" w16cid:durableId="939066774">
    <w:abstractNumId w:val="48"/>
  </w:num>
  <w:num w:numId="4" w16cid:durableId="1133325322">
    <w:abstractNumId w:val="15"/>
  </w:num>
  <w:num w:numId="5" w16cid:durableId="230165423">
    <w:abstractNumId w:val="39"/>
  </w:num>
  <w:num w:numId="6" w16cid:durableId="839663118">
    <w:abstractNumId w:val="46"/>
  </w:num>
  <w:num w:numId="7" w16cid:durableId="959141405">
    <w:abstractNumId w:val="50"/>
  </w:num>
  <w:num w:numId="8" w16cid:durableId="17775838">
    <w:abstractNumId w:val="29"/>
  </w:num>
  <w:num w:numId="9" w16cid:durableId="462432164">
    <w:abstractNumId w:val="52"/>
  </w:num>
  <w:num w:numId="10" w16cid:durableId="400450174">
    <w:abstractNumId w:val="27"/>
  </w:num>
  <w:num w:numId="11" w16cid:durableId="1881477085">
    <w:abstractNumId w:val="31"/>
  </w:num>
  <w:num w:numId="12" w16cid:durableId="874925219">
    <w:abstractNumId w:val="36"/>
  </w:num>
  <w:num w:numId="13" w16cid:durableId="945387619">
    <w:abstractNumId w:val="3"/>
  </w:num>
  <w:num w:numId="14" w16cid:durableId="1588998959">
    <w:abstractNumId w:val="32"/>
  </w:num>
  <w:num w:numId="15" w16cid:durableId="1872299541">
    <w:abstractNumId w:val="9"/>
  </w:num>
  <w:num w:numId="16" w16cid:durableId="942767573">
    <w:abstractNumId w:val="23"/>
  </w:num>
  <w:num w:numId="17" w16cid:durableId="659694016">
    <w:abstractNumId w:val="0"/>
  </w:num>
  <w:num w:numId="18" w16cid:durableId="1333293274">
    <w:abstractNumId w:val="22"/>
  </w:num>
  <w:num w:numId="19" w16cid:durableId="1688943746">
    <w:abstractNumId w:val="53"/>
  </w:num>
  <w:num w:numId="20" w16cid:durableId="2058426966">
    <w:abstractNumId w:val="4"/>
  </w:num>
  <w:num w:numId="21" w16cid:durableId="1187056436">
    <w:abstractNumId w:val="5"/>
  </w:num>
  <w:num w:numId="22" w16cid:durableId="1848640591">
    <w:abstractNumId w:val="49"/>
  </w:num>
  <w:num w:numId="23" w16cid:durableId="521016894">
    <w:abstractNumId w:val="2"/>
  </w:num>
  <w:num w:numId="24" w16cid:durableId="769156989">
    <w:abstractNumId w:val="45"/>
  </w:num>
  <w:num w:numId="25" w16cid:durableId="1640456475">
    <w:abstractNumId w:val="13"/>
  </w:num>
  <w:num w:numId="26" w16cid:durableId="2047942198">
    <w:abstractNumId w:val="18"/>
  </w:num>
  <w:num w:numId="27" w16cid:durableId="596645301">
    <w:abstractNumId w:val="41"/>
  </w:num>
  <w:num w:numId="28" w16cid:durableId="948898414">
    <w:abstractNumId w:val="30"/>
  </w:num>
  <w:num w:numId="29" w16cid:durableId="541597076">
    <w:abstractNumId w:val="51"/>
  </w:num>
  <w:num w:numId="30" w16cid:durableId="1743874058">
    <w:abstractNumId w:val="8"/>
  </w:num>
  <w:num w:numId="31" w16cid:durableId="326708539">
    <w:abstractNumId w:val="40"/>
  </w:num>
  <w:num w:numId="32" w16cid:durableId="509830971">
    <w:abstractNumId w:val="12"/>
  </w:num>
  <w:num w:numId="33" w16cid:durableId="653485493">
    <w:abstractNumId w:val="19"/>
  </w:num>
  <w:num w:numId="34" w16cid:durableId="1599681975">
    <w:abstractNumId w:val="54"/>
  </w:num>
  <w:num w:numId="35" w16cid:durableId="870995998">
    <w:abstractNumId w:val="25"/>
  </w:num>
  <w:num w:numId="36" w16cid:durableId="1301689590">
    <w:abstractNumId w:val="1"/>
  </w:num>
  <w:num w:numId="37" w16cid:durableId="1427388884">
    <w:abstractNumId w:val="35"/>
  </w:num>
  <w:num w:numId="38" w16cid:durableId="1009021486">
    <w:abstractNumId w:val="7"/>
  </w:num>
  <w:num w:numId="39" w16cid:durableId="65616407">
    <w:abstractNumId w:val="33"/>
  </w:num>
  <w:num w:numId="40" w16cid:durableId="547841570">
    <w:abstractNumId w:val="43"/>
  </w:num>
  <w:num w:numId="41" w16cid:durableId="603654952">
    <w:abstractNumId w:val="17"/>
  </w:num>
  <w:num w:numId="42" w16cid:durableId="641887094">
    <w:abstractNumId w:val="44"/>
  </w:num>
  <w:num w:numId="43" w16cid:durableId="112096564">
    <w:abstractNumId w:val="16"/>
  </w:num>
  <w:num w:numId="44" w16cid:durableId="1687709738">
    <w:abstractNumId w:val="38"/>
  </w:num>
  <w:num w:numId="45" w16cid:durableId="1010644026">
    <w:abstractNumId w:val="34"/>
  </w:num>
  <w:num w:numId="46" w16cid:durableId="1719432396">
    <w:abstractNumId w:val="11"/>
  </w:num>
  <w:num w:numId="47" w16cid:durableId="196965481">
    <w:abstractNumId w:val="21"/>
  </w:num>
  <w:num w:numId="48" w16cid:durableId="1978684075">
    <w:abstractNumId w:val="28"/>
  </w:num>
  <w:num w:numId="49" w16cid:durableId="1912620886">
    <w:abstractNumId w:val="47"/>
  </w:num>
  <w:num w:numId="50" w16cid:durableId="582951227">
    <w:abstractNumId w:val="10"/>
  </w:num>
  <w:num w:numId="51" w16cid:durableId="351031805">
    <w:abstractNumId w:val="14"/>
  </w:num>
  <w:num w:numId="52" w16cid:durableId="674305059">
    <w:abstractNumId w:val="20"/>
  </w:num>
  <w:num w:numId="53" w16cid:durableId="116685865">
    <w:abstractNumId w:val="37"/>
  </w:num>
  <w:num w:numId="54" w16cid:durableId="154683704">
    <w:abstractNumId w:val="26"/>
  </w:num>
  <w:num w:numId="55" w16cid:durableId="145682927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D64"/>
    <w:rsid w:val="002C69BD"/>
    <w:rsid w:val="00320B6C"/>
    <w:rsid w:val="00554C0B"/>
    <w:rsid w:val="00654EAD"/>
    <w:rsid w:val="00680D64"/>
    <w:rsid w:val="007A11CF"/>
    <w:rsid w:val="007E403F"/>
    <w:rsid w:val="00985D14"/>
    <w:rsid w:val="009B46D4"/>
    <w:rsid w:val="00AD08D1"/>
    <w:rsid w:val="00C2553D"/>
    <w:rsid w:val="00C576CC"/>
    <w:rsid w:val="00CA7ED3"/>
    <w:rsid w:val="00D856AD"/>
    <w:rsid w:val="00DC110C"/>
    <w:rsid w:val="00F05372"/>
    <w:rsid w:val="00F8447B"/>
    <w:rsid w:val="00FD4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35898"/>
  <w15:chartTrackingRefBased/>
  <w15:docId w15:val="{E4C6AE43-123E-42C7-8F47-60F7AA9E6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D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D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D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D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D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D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D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D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D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D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D6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B46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B46D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255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5</Pages>
  <Words>475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Sarada Behera</dc:creator>
  <cp:keywords/>
  <dc:description/>
  <cp:lastModifiedBy>Sarada Behera</cp:lastModifiedBy>
  <cp:revision>2</cp:revision>
  <dcterms:created xsi:type="dcterms:W3CDTF">2026-01-19T18:23:00Z</dcterms:created>
  <dcterms:modified xsi:type="dcterms:W3CDTF">2026-01-20T09:54:00Z</dcterms:modified>
</cp:coreProperties>
</file>