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Online Shopping Trends and Customers behavior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https://www.kaggle.com/datasets/zeesolver/consumer-behavior-and-shopping-habits-dataset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E-Commerce shopping trends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Consist of one table contains 18 columns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Analysis Stages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1- Extract Data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Extract data as CSV file to Excel sheet using power query 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2- Transformation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Split the table to two tables Products an dimension table and Customers as a fact table to reduce redundancy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Product-id in products table as a primary key and add it in customers table as a foreign key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on data types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Remove duplicates  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if there are any null values (No Nulls) 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Add columns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Sales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purchase amount * purchases frequency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Age categories : </w:t>
      </w:r>
      <w:r w:rsidDel="00000000" w:rsidR="00000000" w:rsidRPr="00000000">
        <w:rPr>
          <w:b w:val="1"/>
          <w:color w:val="38761d"/>
          <w:sz w:val="24"/>
          <w:szCs w:val="24"/>
          <w:highlight w:val="white"/>
          <w:rtl w:val="0"/>
        </w:rPr>
        <w:t xml:space="preserve">age &lt; teenager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18- 26 youth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, </w:t>
      </w:r>
      <w:r w:rsidDel="00000000" w:rsidR="00000000" w:rsidRPr="00000000">
        <w:rPr>
          <w:b w:val="1"/>
          <w:color w:val="38761d"/>
          <w:sz w:val="24"/>
          <w:szCs w:val="24"/>
          <w:highlight w:val="white"/>
          <w:rtl w:val="0"/>
        </w:rPr>
        <w:t xml:space="preserve">26-50 adults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 &gt;50 seniors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3- Analysis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DAX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Average Order Value (AOV) per customer</w:t>
        <w:br w:type="textWrapping"/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AOV= Total_Sales / Transactions 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Rank products by total sales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RANKX(ALL(Products[Item Purchased]) , CALCULATE([Total Sales]) )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9"/>
        </w:numPr>
        <w:spacing w:before="280" w:lineRule="auto"/>
        <w:ind w:left="720" w:hanging="360"/>
        <w:rPr>
          <w:b w:val="1"/>
          <w:color w:val="000000"/>
          <w:sz w:val="26"/>
          <w:szCs w:val="26"/>
          <w:highlight w:val="white"/>
          <w:u w:val="none"/>
        </w:rPr>
      </w:pPr>
      <w:bookmarkStart w:colFirst="0" w:colLast="0" w:name="_5y3uf01pyi5u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Discounted Sales %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percentage of total sales that came from discounted transaction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DIVIDE(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SUMX(FILTER(Customers, Customers[Discount Applied] = "Yes"), Customers[Sales]),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SUM(Customers[Sales])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Percentage of sales generated by using promo code 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DIVIDE( SUMX( FILTER(Customers , Customers[Promo Code Used]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=  "Yes") ,  Customers[Sales] )   , [Total Sales] )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Percentage of customers used promo code 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COUNTX( FILTER(Customers , Customers[Promo Code Used] = "Yes" )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, [Customer ID] )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Products and categories preferences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products or categories are most popular?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Clothing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Accessories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most popular, and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top products made purchases are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Jewelry , Blouse, Dress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495550" cy="2019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238500" cy="486654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6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categories are most  popular in each season ?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Fall: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Clothing 42 %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,  </w:t>
      </w: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Footwear 38.59 %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Spring: 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Accessories 62.8%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Winter: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Clothing 100 %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Summer: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Clothing 34.34% 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Accessories 31.31 %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Seasonality &amp; Time Trends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Sales per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season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Spring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the most season generate sales , it`s generated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40 %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total sales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34315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Customer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purchase cycles intervals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Most intervals that customers prefer to buy are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Every 3 months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Annually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924300" cy="2995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Average spend per order (AOV )  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Average purchases value that customers spend  per order is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1518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Demographics Impact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Influence of  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 categories, gender, and  location on shopping habits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24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68%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Customers in this business are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 Males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also they are generate  purchases more than females 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24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Seniors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Adults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constitute</w:t>
      </w:r>
      <w:r w:rsidDel="00000000" w:rsidR="00000000" w:rsidRPr="00000000">
        <w:rPr>
          <w:color w:val="1f1f1f"/>
          <w:sz w:val="24"/>
          <w:szCs w:val="24"/>
          <w:shd w:fill="f8f9fa" w:val="clear"/>
          <w:rtl w:val="0"/>
        </w:rPr>
        <w:t xml:space="preserve"> the largest percentage of total customers and also generate the largest percentage of purchases.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447925" cy="16192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238375" cy="16668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Payment &amp; Shipping Trends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Preferred payment methods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447925" cy="17716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Shipping methods customers choose most and sales generated by each method 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Most used shipping method is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Free Shipping,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but high sales are generated by the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Standard method.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is because customers who use the Standard method have highest purchases frequency than who used other methods.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10025" cy="2352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Discounts &amp; Promotions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much users use promo code ?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33525" cy="1438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Customers, Purchases frequency and Sales  with promo code 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667250" cy="1409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much promo code drives sales per season ?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857500" cy="1676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Recommendations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240" w:befor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Customers prefer purchasing in Spring, so we should focus on this time by make offers and marketing campaign 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240" w:befor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marketing campaigns we should target seniors and adults because they are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constitute the largest percentage of our customers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240" w:befor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Make sure we have enough amount of Accessories and clothing because they have many orders specially in spring and winter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240" w:before="240" w:lineRule="auto"/>
        <w:ind w:left="144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Take feedbacks from users about Outereware to understand why they don’t record purchases to solve the problem and increase sales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240" w:before="240" w:lineRule="auto"/>
        <w:ind w:left="144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44% of total purchases is generated by promo code users and this technique is very good and  enhance sales, so we should focus on promo code and discount in our marketing campaigns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zeesolver/consumer-behavior-and-shopping-habits-dataset" TargetMode="Externa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