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3F3C6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2ECBE8DE" w14:textId="77777777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5FB162BD" w14:textId="77777777" w:rsidR="009E26EF" w:rsidRDefault="009075D0">
      <w:pPr>
        <w:pStyle w:val="Heading1"/>
      </w:pPr>
      <w:r>
        <w:t>Current Architecture Problems</w:t>
      </w:r>
    </w:p>
    <w:p w14:paraId="3325E18D" w14:textId="77777777" w:rsidR="0096020D" w:rsidRDefault="00000000">
      <w:r>
        <w:rPr>
          <w:b/>
        </w:rPr>
        <w:t xml:space="preserve">Evidence </w:t>
      </w:r>
      <w:proofErr w:type="gramStart"/>
      <w:r>
        <w:rPr>
          <w:b/>
        </w:rPr>
        <w:t>note</w:t>
      </w:r>
      <w:proofErr w:type="gramEnd"/>
      <w:r>
        <w:rPr>
          <w:b/>
        </w:rPr>
        <w:t xml:space="preserve">: </w:t>
      </w:r>
      <w:r>
        <w:t>The supplied project is v0.5. The v0.4 source and Weeks 4–7 workbook/code were not included, so historical v0.4 problems cannot be verified from this evidence. The table records the assignment’s stated starting concern and checks it against the supplied v0.5 files.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4411"/>
        <w:gridCol w:w="1785"/>
        <w:gridCol w:w="2208"/>
      </w:tblGrid>
      <w:tr w:rsidR="009E26EF" w14:paraId="7851F299" w14:textId="77777777">
        <w:tc>
          <w:tcPr>
            <w:tcW w:w="2520" w:type="dxa"/>
          </w:tcPr>
          <w:p w14:paraId="4F4A9F7C" w14:textId="77777777" w:rsidR="009E26EF" w:rsidRDefault="009075D0">
            <w:r>
              <w:t>Problem</w:t>
            </w:r>
          </w:p>
        </w:tc>
        <w:tc>
          <w:tcPr>
            <w:tcW w:w="2520" w:type="dxa"/>
          </w:tcPr>
          <w:p w14:paraId="7CD539E6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1B1B354D" w14:textId="77777777" w:rsidR="009E26EF" w:rsidRDefault="009075D0">
            <w:r>
              <w:t>Impact</w:t>
            </w:r>
          </w:p>
        </w:tc>
        <w:tc>
          <w:tcPr>
            <w:tcW w:w="2520" w:type="dxa"/>
          </w:tcPr>
          <w:p w14:paraId="7DD8917A" w14:textId="77777777" w:rsidR="009E26EF" w:rsidRDefault="009075D0">
            <w:r>
              <w:t>Refactoring</w:t>
            </w:r>
          </w:p>
        </w:tc>
      </w:tr>
      <w:tr w:rsidR="009E26EF" w14:paraId="429D32CD" w14:textId="77777777">
        <w:tc>
          <w:tcPr>
            <w:tcW w:w="2520" w:type="dxa"/>
          </w:tcPr>
          <w:p w14:paraId="7AD4CC64" w14:textId="77777777" w:rsidR="0096020D" w:rsidRDefault="00000000">
            <w:r>
              <w:t>Mixed responsibilities in the v0.4 starting point</w:t>
            </w:r>
          </w:p>
        </w:tc>
        <w:tc>
          <w:tcPr>
            <w:tcW w:w="2520" w:type="dxa"/>
          </w:tcPr>
          <w:p w14:paraId="50B21F6C" w14:textId="77777777" w:rsidR="0096020D" w:rsidRDefault="00000000">
            <w:r>
              <w:t>The Week 8 Lab asks students to identify domain, workflow, data-access and presentation responsibilities mixed together in v0.4. The v0.4 files are not in this ZIP.</w:t>
            </w:r>
          </w:p>
        </w:tc>
        <w:tc>
          <w:tcPr>
            <w:tcW w:w="2520" w:type="dxa"/>
          </w:tcPr>
          <w:p w14:paraId="5C6C5F41" w14:textId="77777777" w:rsidR="0096020D" w:rsidRDefault="00000000">
            <w:r>
              <w:t>A specific file-by-file claim about the old design would be unsupported.</w:t>
            </w:r>
          </w:p>
        </w:tc>
        <w:tc>
          <w:tcPr>
            <w:tcW w:w="2520" w:type="dxa"/>
          </w:tcPr>
          <w:p w14:paraId="448F2578" w14:textId="77777777" w:rsidR="0096020D" w:rsidRDefault="00000000">
            <w:r>
              <w:t>Record as the lab’s stated problem; compare against v0.4 when available. In v0.5, keep these concerns in separate packages.</w:t>
            </w:r>
          </w:p>
        </w:tc>
      </w:tr>
      <w:tr w:rsidR="009E26EF" w14:paraId="7E793447" w14:textId="77777777">
        <w:tc>
          <w:tcPr>
            <w:tcW w:w="2520" w:type="dxa"/>
          </w:tcPr>
          <w:p w14:paraId="23B2C3E2" w14:textId="77777777" w:rsidR="0096020D" w:rsidRDefault="00000000">
            <w:r>
              <w:t>Presentation could own too much</w:t>
            </w:r>
          </w:p>
        </w:tc>
        <w:tc>
          <w:tcPr>
            <w:tcW w:w="2520" w:type="dxa"/>
          </w:tcPr>
          <w:p w14:paraId="1C116DAD" w14:textId="77777777" w:rsidR="0096020D" w:rsidRDefault="00000000">
            <w:r>
              <w:t xml:space="preserve">presentation/cli.py handles input and output and calls </w:t>
            </w:r>
            <w:proofErr w:type="spellStart"/>
            <w:r>
              <w:t>AppointmentService</w:t>
            </w:r>
            <w:proofErr w:type="spellEnd"/>
            <w:r>
              <w:t>; it contains no SQL and does not implement booking conflict rules.</w:t>
            </w:r>
          </w:p>
        </w:tc>
        <w:tc>
          <w:tcPr>
            <w:tcW w:w="2520" w:type="dxa"/>
          </w:tcPr>
          <w:p w14:paraId="63A93EA4" w14:textId="77777777" w:rsidR="0096020D" w:rsidRDefault="00000000">
            <w:r>
              <w:t>Putting workflow or storage here would make the CLI harder to change.</w:t>
            </w:r>
          </w:p>
        </w:tc>
        <w:tc>
          <w:tcPr>
            <w:tcW w:w="2520" w:type="dxa"/>
          </w:tcPr>
          <w:p w14:paraId="6ED50DA4" w14:textId="77777777" w:rsidR="0096020D" w:rsidRDefault="00000000">
            <w:r>
              <w:t>Keep it as a small command-line adapter.</w:t>
            </w:r>
          </w:p>
        </w:tc>
      </w:tr>
      <w:tr w:rsidR="009E26EF" w14:paraId="08A7C3F6" w14:textId="77777777">
        <w:tc>
          <w:tcPr>
            <w:tcW w:w="2520" w:type="dxa"/>
          </w:tcPr>
          <w:p w14:paraId="0AD7709F" w14:textId="77777777" w:rsidR="0096020D" w:rsidRDefault="00000000">
            <w:r>
              <w:t>Workflow belongs outside the CLI and domain entity</w:t>
            </w:r>
          </w:p>
        </w:tc>
        <w:tc>
          <w:tcPr>
            <w:tcW w:w="2520" w:type="dxa"/>
          </w:tcPr>
          <w:p w14:paraId="06083BBD" w14:textId="77777777" w:rsidR="0096020D" w:rsidRDefault="00000000">
            <w:r>
              <w:t>services/appointment_service.py coordinates lookup, duplicate checking, saving and cancellation; Appointment retains status-change rules.</w:t>
            </w:r>
          </w:p>
        </w:tc>
        <w:tc>
          <w:tcPr>
            <w:tcW w:w="2520" w:type="dxa"/>
          </w:tcPr>
          <w:p w14:paraId="04E86914" w14:textId="77777777" w:rsidR="0096020D" w:rsidRDefault="00000000">
            <w:r>
              <w:t>Without this split the interface or entity could take on unrelated coordination work.</w:t>
            </w:r>
          </w:p>
        </w:tc>
        <w:tc>
          <w:tcPr>
            <w:tcW w:w="2520" w:type="dxa"/>
          </w:tcPr>
          <w:p w14:paraId="6313C635" w14:textId="77777777" w:rsidR="0096020D" w:rsidRDefault="00000000">
            <w:r>
              <w:t xml:space="preserve">Keep use-case coordination in </w:t>
            </w:r>
            <w:proofErr w:type="spellStart"/>
            <w:r>
              <w:t>AppointmentService</w:t>
            </w:r>
            <w:proofErr w:type="spellEnd"/>
            <w:r>
              <w:t xml:space="preserve"> and state behavior in Appointment.</w:t>
            </w:r>
          </w:p>
        </w:tc>
      </w:tr>
      <w:tr w:rsidR="009E26EF" w14:paraId="74CEB586" w14:textId="77777777">
        <w:tc>
          <w:tcPr>
            <w:tcW w:w="2520" w:type="dxa"/>
          </w:tcPr>
          <w:p w14:paraId="27156CA4" w14:textId="77777777" w:rsidR="0096020D" w:rsidRDefault="00000000">
            <w:r>
              <w:t>Service must not depend on SQLite details</w:t>
            </w:r>
          </w:p>
        </w:tc>
        <w:tc>
          <w:tcPr>
            <w:tcW w:w="2520" w:type="dxa"/>
          </w:tcPr>
          <w:p w14:paraId="7BF592DC" w14:textId="77777777" w:rsidR="0096020D" w:rsidRDefault="00000000">
            <w:proofErr w:type="spellStart"/>
            <w:r>
              <w:t>AppointmentService</w:t>
            </w:r>
            <w:proofErr w:type="spellEnd"/>
            <w:r>
              <w:t xml:space="preserve"> imports </w:t>
            </w:r>
            <w:proofErr w:type="spellStart"/>
            <w:r>
              <w:t>AppointmentRepository</w:t>
            </w:r>
            <w:proofErr w:type="spellEnd"/>
            <w:r>
              <w:t xml:space="preserve"> (Protocol); only </w:t>
            </w:r>
            <w:proofErr w:type="spellStart"/>
            <w:r>
              <w:t>SQLiteAppointmentRepository</w:t>
            </w:r>
            <w:proofErr w:type="spellEnd"/>
            <w:r>
              <w:t xml:space="preserve"> imports sqlite3.</w:t>
            </w:r>
          </w:p>
        </w:tc>
        <w:tc>
          <w:tcPr>
            <w:tcW w:w="2520" w:type="dxa"/>
          </w:tcPr>
          <w:p w14:paraId="17100679" w14:textId="77777777" w:rsidR="0096020D" w:rsidRDefault="00000000">
            <w:r>
              <w:t>Direct SQL coupling would make use cases harder to reuse or substitute in tests.</w:t>
            </w:r>
          </w:p>
        </w:tc>
        <w:tc>
          <w:tcPr>
            <w:tcW w:w="2520" w:type="dxa"/>
          </w:tcPr>
          <w:p w14:paraId="5CD50FDF" w14:textId="77777777" w:rsidR="0096020D" w:rsidRDefault="00000000">
            <w:r>
              <w:t>Keep the small repository contract and SQLite implementation separate.</w:t>
            </w:r>
          </w:p>
        </w:tc>
      </w:tr>
      <w:tr w:rsidR="009E26EF" w14:paraId="5ED67800" w14:textId="77777777">
        <w:tc>
          <w:tcPr>
            <w:tcW w:w="2520" w:type="dxa"/>
          </w:tcPr>
          <w:p w14:paraId="3916DBE1" w14:textId="77777777" w:rsidR="0096020D" w:rsidRDefault="00000000">
            <w:r>
              <w:t>Persistence maps stored rows to domain objects</w:t>
            </w:r>
          </w:p>
        </w:tc>
        <w:tc>
          <w:tcPr>
            <w:tcW w:w="2520" w:type="dxa"/>
          </w:tcPr>
          <w:p w14:paraId="3CFE0681" w14:textId="77777777" w:rsidR="0096020D" w:rsidRDefault="00000000">
            <w:r>
              <w:t>persistence/sqlite_appointment_repository.py owns SQL, serialization and reconstruction of Patient, Practitioner and Appointment.</w:t>
            </w:r>
          </w:p>
        </w:tc>
        <w:tc>
          <w:tcPr>
            <w:tcW w:w="2520" w:type="dxa"/>
          </w:tcPr>
          <w:p w14:paraId="784C4C71" w14:textId="77777777" w:rsidR="0096020D" w:rsidRDefault="00000000">
            <w:r>
              <w:t>Mixing SQL into domain classes would couple the model to storage.</w:t>
            </w:r>
          </w:p>
        </w:tc>
        <w:tc>
          <w:tcPr>
            <w:tcW w:w="2520" w:type="dxa"/>
          </w:tcPr>
          <w:p w14:paraId="221D7321" w14:textId="77777777" w:rsidR="0096020D" w:rsidRDefault="00000000">
            <w:r>
              <w:t>Keep SQL and row mapping in persistence.</w:t>
            </w:r>
          </w:p>
        </w:tc>
      </w:tr>
      <w:tr w:rsidR="009E26EF" w14:paraId="1EEC02C4" w14:textId="77777777">
        <w:tc>
          <w:tcPr>
            <w:tcW w:w="2520" w:type="dxa"/>
          </w:tcPr>
          <w:p w14:paraId="64C68EFC" w14:textId="77777777" w:rsidR="0096020D" w:rsidRDefault="00000000">
            <w:r>
              <w:t>Exact-time conflict rule has a defined limit</w:t>
            </w:r>
          </w:p>
        </w:tc>
        <w:tc>
          <w:tcPr>
            <w:tcW w:w="2520" w:type="dxa"/>
          </w:tcPr>
          <w:p w14:paraId="30684479" w14:textId="77777777" w:rsidR="0096020D" w:rsidRDefault="00000000">
            <w:proofErr w:type="spellStart"/>
            <w:r>
              <w:t>Appointment.check_duplicate_booking</w:t>
            </w:r>
            <w:proofErr w:type="spellEnd"/>
            <w:r>
              <w:t xml:space="preserve"> compares practitioner identifier and exact datetime; the handouts give no appointment duration or overlap policy.</w:t>
            </w:r>
          </w:p>
        </w:tc>
        <w:tc>
          <w:tcPr>
            <w:tcW w:w="2520" w:type="dxa"/>
          </w:tcPr>
          <w:p w14:paraId="2B179127" w14:textId="77777777" w:rsidR="0096020D" w:rsidRDefault="00000000">
            <w:r>
              <w:t>A claimed overlap rule would need unsupported assumptions about duration.</w:t>
            </w:r>
          </w:p>
        </w:tc>
        <w:tc>
          <w:tcPr>
            <w:tcW w:w="2520" w:type="dxa"/>
          </w:tcPr>
          <w:p w14:paraId="42284BAD" w14:textId="77777777" w:rsidR="0096020D" w:rsidRDefault="00000000">
            <w:r>
              <w:t>Keep the exact-match rule and document that overlapping durations are not specified.</w:t>
            </w:r>
          </w:p>
        </w:tc>
      </w:tr>
      <w:tr w:rsidR="009E26EF" w14:paraId="58164797" w14:textId="77777777">
        <w:tc>
          <w:tcPr>
            <w:tcW w:w="2520" w:type="dxa"/>
          </w:tcPr>
          <w:p w14:paraId="5F32E7A7" w14:textId="77777777" w:rsidR="0096020D" w:rsidRDefault="00000000">
            <w:r>
              <w:t xml:space="preserve">History retention should be </w:t>
            </w:r>
            <w:r>
              <w:lastRenderedPageBreak/>
              <w:t>checked across layers</w:t>
            </w:r>
          </w:p>
        </w:tc>
        <w:tc>
          <w:tcPr>
            <w:tcW w:w="2520" w:type="dxa"/>
          </w:tcPr>
          <w:p w14:paraId="3EEDD253" w14:textId="77777777" w:rsidR="0096020D" w:rsidRDefault="00000000">
            <w:proofErr w:type="spellStart"/>
            <w:r>
              <w:lastRenderedPageBreak/>
              <w:t>Appointment.view_history</w:t>
            </w:r>
            <w:proofErr w:type="spellEnd"/>
            <w:r>
              <w:t xml:space="preserve"> returns appointment details; cancellation changes </w:t>
            </w:r>
            <w:r>
              <w:lastRenderedPageBreak/>
              <w:t xml:space="preserve">status; service saves the cancelled object; SQLite </w:t>
            </w:r>
            <w:proofErr w:type="spellStart"/>
            <w:r>
              <w:t>list_all</w:t>
            </w:r>
            <w:proofErr w:type="spellEnd"/>
            <w:r>
              <w:t xml:space="preserve"> returns both statuses.</w:t>
            </w:r>
          </w:p>
        </w:tc>
        <w:tc>
          <w:tcPr>
            <w:tcW w:w="2520" w:type="dxa"/>
          </w:tcPr>
          <w:p w14:paraId="44AAA021" w14:textId="77777777" w:rsidR="0096020D" w:rsidRDefault="00000000">
            <w:r>
              <w:lastRenderedPageBreak/>
              <w:t xml:space="preserve">A cancelled record could </w:t>
            </w:r>
            <w:r>
              <w:lastRenderedPageBreak/>
              <w:t>disappear if cancellation deleted it or history filtered it out.</w:t>
            </w:r>
          </w:p>
        </w:tc>
        <w:tc>
          <w:tcPr>
            <w:tcW w:w="2520" w:type="dxa"/>
          </w:tcPr>
          <w:p w14:paraId="60CDF3FE" w14:textId="77777777" w:rsidR="0096020D" w:rsidRDefault="00000000">
            <w:r>
              <w:lastRenderedPageBreak/>
              <w:t xml:space="preserve">Keep cancellation as a status update and </w:t>
            </w:r>
            <w:r>
              <w:lastRenderedPageBreak/>
              <w:t>retain the record; existing tests verify this behavior.</w:t>
            </w:r>
          </w:p>
        </w:tc>
      </w:tr>
    </w:tbl>
    <w:p w14:paraId="69C55068" w14:textId="77777777" w:rsidR="009E26EF" w:rsidRDefault="009075D0">
      <w:pPr>
        <w:pStyle w:val="Heading1"/>
      </w:pPr>
      <w:r>
        <w:lastRenderedPageBreak/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410"/>
        <w:gridCol w:w="3360"/>
      </w:tblGrid>
      <w:tr w:rsidR="009E26EF" w14:paraId="4C8520C9" w14:textId="77777777" w:rsidTr="00ED20F0">
        <w:tc>
          <w:tcPr>
            <w:tcW w:w="3360" w:type="dxa"/>
          </w:tcPr>
          <w:p w14:paraId="51AA9CD7" w14:textId="77777777" w:rsidR="009E26EF" w:rsidRDefault="009075D0">
            <w:r>
              <w:t>Layer</w:t>
            </w:r>
          </w:p>
        </w:tc>
        <w:tc>
          <w:tcPr>
            <w:tcW w:w="3410" w:type="dxa"/>
          </w:tcPr>
          <w:p w14:paraId="194FD600" w14:textId="77777777" w:rsidR="009E26EF" w:rsidRDefault="009075D0">
            <w:r>
              <w:t>Responsibilities</w:t>
            </w:r>
          </w:p>
        </w:tc>
        <w:tc>
          <w:tcPr>
            <w:tcW w:w="3360" w:type="dxa"/>
          </w:tcPr>
          <w:p w14:paraId="26D17513" w14:textId="77777777" w:rsidR="009E26EF" w:rsidRDefault="009075D0">
            <w:r>
              <w:t>Must not contain</w:t>
            </w:r>
          </w:p>
        </w:tc>
      </w:tr>
      <w:tr w:rsidR="009E26EF" w14:paraId="4AB02675" w14:textId="77777777" w:rsidTr="00ED20F0">
        <w:tc>
          <w:tcPr>
            <w:tcW w:w="3360" w:type="dxa"/>
          </w:tcPr>
          <w:p w14:paraId="2A47926B" w14:textId="77777777" w:rsidR="0096020D" w:rsidRDefault="00000000">
            <w:r>
              <w:t>Presentation</w:t>
            </w:r>
          </w:p>
        </w:tc>
        <w:tc>
          <w:tcPr>
            <w:tcW w:w="3410" w:type="dxa"/>
          </w:tcPr>
          <w:p w14:paraId="16C8CCB8" w14:textId="77777777" w:rsidR="0096020D" w:rsidRDefault="00000000">
            <w:r>
              <w:t>Read menu/input, call service methods, display results and simple errors (presentation/cli.py).</w:t>
            </w:r>
          </w:p>
        </w:tc>
        <w:tc>
          <w:tcPr>
            <w:tcW w:w="3360" w:type="dxa"/>
          </w:tcPr>
          <w:p w14:paraId="30626B03" w14:textId="77777777" w:rsidR="0096020D" w:rsidRDefault="00000000">
            <w:r>
              <w:t>SQL, booking rules, direct repository coordination.</w:t>
            </w:r>
          </w:p>
        </w:tc>
      </w:tr>
      <w:tr w:rsidR="009E26EF" w14:paraId="5CB78410" w14:textId="77777777" w:rsidTr="00ED20F0">
        <w:tc>
          <w:tcPr>
            <w:tcW w:w="3360" w:type="dxa"/>
          </w:tcPr>
          <w:p w14:paraId="62C04492" w14:textId="77777777" w:rsidR="0096020D" w:rsidRDefault="00000000">
            <w:r>
              <w:t>Service</w:t>
            </w:r>
          </w:p>
        </w:tc>
        <w:tc>
          <w:tcPr>
            <w:tcW w:w="3410" w:type="dxa"/>
          </w:tcPr>
          <w:p w14:paraId="05138EBA" w14:textId="77777777" w:rsidR="0096020D" w:rsidRDefault="00000000">
            <w:r>
              <w:t>Coordinate booking, find, history, cancellation and practitioner appointment use cases (services/appointment_service.py).</w:t>
            </w:r>
          </w:p>
        </w:tc>
        <w:tc>
          <w:tcPr>
            <w:tcW w:w="3360" w:type="dxa"/>
          </w:tcPr>
          <w:p w14:paraId="5A572872" w14:textId="77777777" w:rsidR="0096020D" w:rsidRDefault="00000000">
            <w:r>
              <w:t>Terminal input/output, SQL, direct status mutation rules.</w:t>
            </w:r>
          </w:p>
        </w:tc>
      </w:tr>
      <w:tr w:rsidR="009E26EF" w14:paraId="3127ADF0" w14:textId="77777777" w:rsidTr="00ED20F0">
        <w:tc>
          <w:tcPr>
            <w:tcW w:w="3360" w:type="dxa"/>
          </w:tcPr>
          <w:p w14:paraId="0752542D" w14:textId="77777777" w:rsidR="0096020D" w:rsidRDefault="00000000">
            <w:r>
              <w:t>Domain</w:t>
            </w:r>
          </w:p>
        </w:tc>
        <w:tc>
          <w:tcPr>
            <w:tcW w:w="3410" w:type="dxa"/>
          </w:tcPr>
          <w:p w14:paraId="7C73E736" w14:textId="77777777" w:rsidR="0096020D" w:rsidRDefault="00000000">
            <w:r>
              <w:t>Patient and Practitioner data/validation; Appointment status, cancellation, history details and exact duplicate comparison.</w:t>
            </w:r>
          </w:p>
        </w:tc>
        <w:tc>
          <w:tcPr>
            <w:tcW w:w="3360" w:type="dxa"/>
          </w:tcPr>
          <w:p w14:paraId="0579EA8C" w14:textId="77777777" w:rsidR="0096020D" w:rsidRDefault="00000000">
            <w:r>
              <w:t>SQL, prompts, printing, persistence decisions.</w:t>
            </w:r>
          </w:p>
        </w:tc>
      </w:tr>
      <w:tr w:rsidR="009E26EF" w14:paraId="2B52F31A" w14:textId="77777777" w:rsidTr="00ED20F0">
        <w:tc>
          <w:tcPr>
            <w:tcW w:w="3360" w:type="dxa"/>
          </w:tcPr>
          <w:p w14:paraId="5A48A90D" w14:textId="77777777" w:rsidR="0096020D" w:rsidRDefault="00000000">
            <w:r>
              <w:t>Repository</w:t>
            </w:r>
          </w:p>
        </w:tc>
        <w:tc>
          <w:tcPr>
            <w:tcW w:w="3410" w:type="dxa"/>
          </w:tcPr>
          <w:p w14:paraId="308A41E6" w14:textId="77777777" w:rsidR="0096020D" w:rsidRDefault="00000000">
            <w:r>
              <w:t xml:space="preserve">Small </w:t>
            </w:r>
            <w:proofErr w:type="spellStart"/>
            <w:r>
              <w:t>AppointmentRepository</w:t>
            </w:r>
            <w:proofErr w:type="spellEnd"/>
            <w:r>
              <w:t xml:space="preserve"> Protocol: save, </w:t>
            </w:r>
            <w:proofErr w:type="spellStart"/>
            <w:r>
              <w:t>find_by_id</w:t>
            </w:r>
            <w:proofErr w:type="spellEnd"/>
            <w:r>
              <w:t xml:space="preserve"> and </w:t>
            </w:r>
            <w:proofErr w:type="spellStart"/>
            <w:r>
              <w:t>list_all</w:t>
            </w:r>
            <w:proofErr w:type="spellEnd"/>
            <w:r>
              <w:t>.</w:t>
            </w:r>
          </w:p>
        </w:tc>
        <w:tc>
          <w:tcPr>
            <w:tcW w:w="3360" w:type="dxa"/>
          </w:tcPr>
          <w:p w14:paraId="430ED6CB" w14:textId="77777777" w:rsidR="0096020D" w:rsidRDefault="00000000">
            <w:r>
              <w:t>SQLite implementation details or unrelated operations.</w:t>
            </w:r>
          </w:p>
        </w:tc>
      </w:tr>
      <w:tr w:rsidR="009E26EF" w14:paraId="011280FC" w14:textId="77777777" w:rsidTr="00ED20F0">
        <w:tc>
          <w:tcPr>
            <w:tcW w:w="3360" w:type="dxa"/>
          </w:tcPr>
          <w:p w14:paraId="2844FF9E" w14:textId="77777777" w:rsidR="0096020D" w:rsidRDefault="00000000">
            <w:r>
              <w:t>Persistence</w:t>
            </w:r>
          </w:p>
        </w:tc>
        <w:tc>
          <w:tcPr>
            <w:tcW w:w="3410" w:type="dxa"/>
          </w:tcPr>
          <w:p w14:paraId="7A0F1BB3" w14:textId="77777777" w:rsidR="0096020D" w:rsidRDefault="00000000">
            <w:r>
              <w:t>SQLite schema, connections, saving, lookup, listing and row-to-domain mapping.</w:t>
            </w:r>
          </w:p>
        </w:tc>
        <w:tc>
          <w:tcPr>
            <w:tcW w:w="3360" w:type="dxa"/>
          </w:tcPr>
          <w:p w14:paraId="30A690EC" w14:textId="77777777" w:rsidR="0096020D" w:rsidRDefault="00000000">
            <w:r>
              <w:t>Menu interaction or appointment use-case decisions.</w:t>
            </w:r>
          </w:p>
        </w:tc>
      </w:tr>
    </w:tbl>
    <w:p w14:paraId="41E78C94" w14:textId="77777777" w:rsidR="00ED20F0" w:rsidRDefault="00ED20F0" w:rsidP="00ED20F0">
      <w:pPr>
        <w:pStyle w:val="Heading1"/>
      </w:pPr>
      <w:r w:rsidRPr="00ED20F0">
        <w:lastRenderedPageBreak/>
        <w:t>Architecture Diagram</w:t>
      </w:r>
    </w:p>
    <w:p w14:paraId="6DDCDF42" w14:textId="67304582" w:rsidR="00ED20F0" w:rsidRDefault="00ED20F0" w:rsidP="00ED20F0">
      <w:pPr>
        <w:pStyle w:val="Heading1"/>
        <w:rPr>
          <w:b w:val="0"/>
          <w:bCs w:val="0"/>
          <w:color w:val="auto"/>
        </w:rPr>
      </w:pPr>
      <w:r w:rsidRPr="00ED20F0">
        <w:rPr>
          <w:b w:val="0"/>
          <w:bCs w:val="0"/>
          <w:color w:val="auto"/>
        </w:rPr>
        <w:t xml:space="preserve">                   </w:t>
      </w:r>
      <w:r>
        <w:rPr>
          <w:b w:val="0"/>
          <w:bCs w:val="0"/>
          <w:color w:val="auto"/>
        </w:rPr>
        <w:t xml:space="preserve"> </w:t>
      </w:r>
      <w:r w:rsidRPr="00ED20F0">
        <w:rPr>
          <w:b w:val="0"/>
          <w:bCs w:val="0"/>
          <w:color w:val="auto"/>
        </w:rPr>
        <w:t>Presentation / CLI</w:t>
      </w:r>
      <w:r>
        <w:rPr>
          <w:b w:val="0"/>
          <w:bCs w:val="0"/>
          <w:color w:val="auto"/>
        </w:rPr>
        <w:br/>
        <w:t xml:space="preserve">       </w:t>
      </w:r>
      <w:r w:rsidRPr="00ED20F0">
        <w:rPr>
          <w:b w:val="0"/>
          <w:bCs w:val="0"/>
          <w:color w:val="auto"/>
        </w:rPr>
        <w:t xml:space="preserve">                           |</w:t>
      </w:r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         </w:t>
      </w:r>
      <w:r>
        <w:rPr>
          <w:b w:val="0"/>
          <w:bCs w:val="0"/>
          <w:color w:val="auto"/>
        </w:rPr>
        <w:t xml:space="preserve">       </w:t>
      </w:r>
      <w:r w:rsidRPr="00ED20F0">
        <w:rPr>
          <w:b w:val="0"/>
          <w:bCs w:val="0"/>
          <w:color w:val="auto"/>
        </w:rPr>
        <w:t>V</w:t>
      </w:r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</w:t>
      </w:r>
      <w:proofErr w:type="spellStart"/>
      <w:r w:rsidRPr="00ED20F0">
        <w:rPr>
          <w:b w:val="0"/>
          <w:bCs w:val="0"/>
          <w:color w:val="auto"/>
        </w:rPr>
        <w:t>AppointmentService</w:t>
      </w:r>
      <w:proofErr w:type="spellEnd"/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   /          </w:t>
      </w:r>
      <w:r>
        <w:rPr>
          <w:b w:val="0"/>
          <w:bCs w:val="0"/>
          <w:color w:val="auto"/>
        </w:rPr>
        <w:t xml:space="preserve">               </w:t>
      </w:r>
      <w:r w:rsidRPr="00ED20F0">
        <w:rPr>
          <w:b w:val="0"/>
          <w:bCs w:val="0"/>
          <w:color w:val="auto"/>
        </w:rPr>
        <w:t xml:space="preserve"> \</w:t>
      </w:r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/            </w:t>
      </w:r>
      <w:r>
        <w:rPr>
          <w:b w:val="0"/>
          <w:bCs w:val="0"/>
          <w:color w:val="auto"/>
        </w:rPr>
        <w:t xml:space="preserve">                    </w:t>
      </w:r>
      <w:r w:rsidRPr="00ED20F0">
        <w:rPr>
          <w:b w:val="0"/>
          <w:bCs w:val="0"/>
          <w:color w:val="auto"/>
        </w:rPr>
        <w:t xml:space="preserve"> \</w:t>
      </w:r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v            </w:t>
      </w:r>
      <w:r>
        <w:rPr>
          <w:b w:val="0"/>
          <w:bCs w:val="0"/>
          <w:color w:val="auto"/>
        </w:rPr>
        <w:t xml:space="preserve">                     </w:t>
      </w:r>
      <w:r w:rsidRPr="00ED20F0">
        <w:rPr>
          <w:b w:val="0"/>
          <w:bCs w:val="0"/>
          <w:color w:val="auto"/>
        </w:rPr>
        <w:t xml:space="preserve">  </w:t>
      </w:r>
      <w:r>
        <w:rPr>
          <w:b w:val="0"/>
          <w:bCs w:val="0"/>
          <w:color w:val="auto"/>
        </w:rPr>
        <w:t xml:space="preserve">  </w:t>
      </w:r>
      <w:r w:rsidRPr="00ED20F0">
        <w:rPr>
          <w:b w:val="0"/>
          <w:bCs w:val="0"/>
          <w:color w:val="auto"/>
        </w:rPr>
        <w:t xml:space="preserve"> </w:t>
      </w:r>
      <w:proofErr w:type="spellStart"/>
      <w:r w:rsidRPr="00ED20F0">
        <w:rPr>
          <w:b w:val="0"/>
          <w:bCs w:val="0"/>
          <w:color w:val="auto"/>
        </w:rPr>
        <w:t>v</w:t>
      </w:r>
      <w:proofErr w:type="spellEnd"/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Domain      </w:t>
      </w:r>
      <w:r>
        <w:rPr>
          <w:b w:val="0"/>
          <w:bCs w:val="0"/>
          <w:color w:val="auto"/>
        </w:rPr>
        <w:t xml:space="preserve">       </w:t>
      </w:r>
      <w:r w:rsidRPr="00ED20F0">
        <w:rPr>
          <w:b w:val="0"/>
          <w:bCs w:val="0"/>
          <w:color w:val="auto"/>
        </w:rPr>
        <w:t xml:space="preserve"> </w:t>
      </w:r>
      <w:proofErr w:type="spellStart"/>
      <w:r w:rsidRPr="00ED20F0">
        <w:rPr>
          <w:b w:val="0"/>
          <w:bCs w:val="0"/>
          <w:color w:val="auto"/>
        </w:rPr>
        <w:t>AppointmentRepository</w:t>
      </w:r>
      <w:proofErr w:type="spellEnd"/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                </w:t>
      </w:r>
      <w:r>
        <w:rPr>
          <w:b w:val="0"/>
          <w:bCs w:val="0"/>
          <w:color w:val="auto"/>
        </w:rPr>
        <w:t xml:space="preserve">                         </w:t>
      </w:r>
      <w:r w:rsidRPr="00ED20F0">
        <w:rPr>
          <w:b w:val="0"/>
          <w:bCs w:val="0"/>
          <w:color w:val="auto"/>
        </w:rPr>
        <w:t>^</w:t>
      </w:r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              </w:t>
      </w:r>
      <w:r>
        <w:rPr>
          <w:b w:val="0"/>
          <w:bCs w:val="0"/>
          <w:color w:val="auto"/>
        </w:rPr>
        <w:t xml:space="preserve">                         </w:t>
      </w:r>
      <w:r w:rsidRPr="00ED20F0">
        <w:rPr>
          <w:b w:val="0"/>
          <w:bCs w:val="0"/>
          <w:color w:val="auto"/>
        </w:rPr>
        <w:t xml:space="preserve">  |</w:t>
      </w:r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               </w:t>
      </w:r>
      <w:r>
        <w:rPr>
          <w:b w:val="0"/>
          <w:bCs w:val="0"/>
          <w:color w:val="auto"/>
        </w:rPr>
        <w:t xml:space="preserve">                         </w:t>
      </w:r>
      <w:r w:rsidRPr="00ED20F0">
        <w:rPr>
          <w:b w:val="0"/>
          <w:bCs w:val="0"/>
          <w:color w:val="auto"/>
        </w:rPr>
        <w:t xml:space="preserve"> |</w:t>
      </w:r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  </w:t>
      </w:r>
      <w:r>
        <w:rPr>
          <w:b w:val="0"/>
          <w:bCs w:val="0"/>
          <w:color w:val="auto"/>
        </w:rPr>
        <w:t xml:space="preserve">               </w:t>
      </w:r>
      <w:proofErr w:type="spellStart"/>
      <w:r w:rsidRPr="00ED20F0">
        <w:rPr>
          <w:b w:val="0"/>
          <w:bCs w:val="0"/>
          <w:color w:val="auto"/>
        </w:rPr>
        <w:t>SQLiteAppointmentRepository</w:t>
      </w:r>
      <w:proofErr w:type="spellEnd"/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         </w:t>
      </w:r>
      <w:r>
        <w:rPr>
          <w:b w:val="0"/>
          <w:bCs w:val="0"/>
          <w:color w:val="auto"/>
        </w:rPr>
        <w:t xml:space="preserve">                         </w:t>
      </w:r>
      <w:r w:rsidRPr="00ED20F0">
        <w:rPr>
          <w:b w:val="0"/>
          <w:bCs w:val="0"/>
          <w:color w:val="auto"/>
        </w:rPr>
        <w:t xml:space="preserve">       |</w:t>
      </w:r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              </w:t>
      </w:r>
      <w:r>
        <w:rPr>
          <w:b w:val="0"/>
          <w:bCs w:val="0"/>
          <w:color w:val="auto"/>
        </w:rPr>
        <w:t xml:space="preserve">                         </w:t>
      </w:r>
      <w:r w:rsidRPr="00ED20F0">
        <w:rPr>
          <w:b w:val="0"/>
          <w:bCs w:val="0"/>
          <w:color w:val="auto"/>
        </w:rPr>
        <w:t xml:space="preserve">  v</w:t>
      </w:r>
      <w:r>
        <w:rPr>
          <w:b w:val="0"/>
          <w:bCs w:val="0"/>
          <w:color w:val="auto"/>
        </w:rPr>
        <w:br/>
      </w:r>
      <w:r w:rsidRPr="00ED20F0">
        <w:rPr>
          <w:b w:val="0"/>
          <w:bCs w:val="0"/>
          <w:color w:val="auto"/>
        </w:rPr>
        <w:t xml:space="preserve">                        </w:t>
      </w:r>
      <w:r>
        <w:rPr>
          <w:b w:val="0"/>
          <w:bCs w:val="0"/>
          <w:color w:val="auto"/>
        </w:rPr>
        <w:t xml:space="preserve">                     </w:t>
      </w:r>
      <w:r w:rsidRPr="00ED20F0">
        <w:rPr>
          <w:b w:val="0"/>
          <w:bCs w:val="0"/>
          <w:color w:val="auto"/>
        </w:rPr>
        <w:t xml:space="preserve">        SQLite</w:t>
      </w:r>
    </w:p>
    <w:p w14:paraId="3DEAEF75" w14:textId="5FAC3E3F" w:rsidR="009E26EF" w:rsidRDefault="009075D0">
      <w:pPr>
        <w:pStyle w:val="Heading1"/>
      </w:pPr>
      <w:r w:rsidRPr="00ED20F0">
        <w:rPr>
          <w:b w:val="0"/>
          <w:bCs w:val="0"/>
          <w:color w:val="auto"/>
        </w:rPr>
        <w:t>Dependency direction: presentation depends on service; service depends on domain and the repository contract; persistence implements the contract and maps storage to domain objects. Domain does not import SQLite or presentation. The repository Protocol is intentionally limited to current use cases.</w:t>
      </w:r>
    </w:p>
    <w:p w14:paraId="78F11FE9" w14:textId="63CFC6F0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404"/>
        <w:gridCol w:w="3038"/>
        <w:gridCol w:w="2458"/>
      </w:tblGrid>
      <w:tr w:rsidR="009E26EF" w14:paraId="28D53FF8" w14:textId="77777777">
        <w:tc>
          <w:tcPr>
            <w:tcW w:w="2520" w:type="dxa"/>
          </w:tcPr>
          <w:p w14:paraId="55623317" w14:textId="77777777" w:rsidR="009E26EF" w:rsidRDefault="009075D0">
            <w:r>
              <w:t>Principle</w:t>
            </w:r>
          </w:p>
        </w:tc>
        <w:tc>
          <w:tcPr>
            <w:tcW w:w="2520" w:type="dxa"/>
          </w:tcPr>
          <w:p w14:paraId="334EE687" w14:textId="77777777" w:rsidR="009E26EF" w:rsidRDefault="009075D0">
            <w:r>
              <w:t>Relevant?</w:t>
            </w:r>
          </w:p>
        </w:tc>
        <w:tc>
          <w:tcPr>
            <w:tcW w:w="2520" w:type="dxa"/>
          </w:tcPr>
          <w:p w14:paraId="74EE9578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7FE900EB" w14:textId="77777777" w:rsidR="009E26EF" w:rsidRDefault="009075D0">
            <w:r>
              <w:t>Decision</w:t>
            </w:r>
          </w:p>
        </w:tc>
      </w:tr>
      <w:tr w:rsidR="009E26EF" w14:paraId="0BD878FD" w14:textId="77777777">
        <w:tc>
          <w:tcPr>
            <w:tcW w:w="2520" w:type="dxa"/>
          </w:tcPr>
          <w:p w14:paraId="1803C5AB" w14:textId="77777777" w:rsidR="0096020D" w:rsidRDefault="00000000">
            <w:r>
              <w:t>SRP</w:t>
            </w:r>
          </w:p>
        </w:tc>
        <w:tc>
          <w:tcPr>
            <w:tcW w:w="2520" w:type="dxa"/>
          </w:tcPr>
          <w:p w14:paraId="63C2E9EA" w14:textId="77777777" w:rsidR="0096020D" w:rsidRDefault="00000000">
            <w:r>
              <w:t>Relevant</w:t>
            </w:r>
          </w:p>
        </w:tc>
        <w:tc>
          <w:tcPr>
            <w:tcW w:w="2520" w:type="dxa"/>
          </w:tcPr>
          <w:p w14:paraId="4794AA12" w14:textId="77777777" w:rsidR="0096020D" w:rsidRDefault="00000000">
            <w:r>
              <w:t>CLI, service, domain, repository contract and SQLite implementation have distinct jobs in the supplied files.</w:t>
            </w:r>
          </w:p>
        </w:tc>
        <w:tc>
          <w:tcPr>
            <w:tcW w:w="2520" w:type="dxa"/>
          </w:tcPr>
          <w:p w14:paraId="2D4D5C3E" w14:textId="77777777" w:rsidR="0096020D" w:rsidRDefault="00000000">
            <w:r>
              <w:t>Keep the current small responsibilities; no further class split is justified.</w:t>
            </w:r>
          </w:p>
        </w:tc>
      </w:tr>
      <w:tr w:rsidR="009E26EF" w14:paraId="5E725C4B" w14:textId="77777777">
        <w:tc>
          <w:tcPr>
            <w:tcW w:w="2520" w:type="dxa"/>
          </w:tcPr>
          <w:p w14:paraId="0AA639CF" w14:textId="77777777" w:rsidR="0096020D" w:rsidRDefault="00000000">
            <w:r>
              <w:t>OCP</w:t>
            </w:r>
          </w:p>
        </w:tc>
        <w:tc>
          <w:tcPr>
            <w:tcW w:w="2520" w:type="dxa"/>
          </w:tcPr>
          <w:p w14:paraId="26048102" w14:textId="77777777" w:rsidR="0096020D" w:rsidRDefault="00000000">
            <w:r>
              <w:t>Relevant, modestly</w:t>
            </w:r>
          </w:p>
        </w:tc>
        <w:tc>
          <w:tcPr>
            <w:tcW w:w="2520" w:type="dxa"/>
          </w:tcPr>
          <w:p w14:paraId="15D5F628" w14:textId="77777777" w:rsidR="0096020D" w:rsidRDefault="00000000">
            <w:r>
              <w:t>The service uses the repository contract, so another compatible storage implementation could be supplied. No second implementation is included.</w:t>
            </w:r>
          </w:p>
        </w:tc>
        <w:tc>
          <w:tcPr>
            <w:tcW w:w="2520" w:type="dxa"/>
          </w:tcPr>
          <w:p w14:paraId="4C511A7F" w14:textId="77777777" w:rsidR="0096020D" w:rsidRDefault="00000000">
            <w:r>
              <w:t xml:space="preserve">Useful extension </w:t>
            </w:r>
            <w:proofErr w:type="gramStart"/>
            <w:r>
              <w:t>point</w:t>
            </w:r>
            <w:proofErr w:type="gramEnd"/>
            <w:r>
              <w:t xml:space="preserve"> for the demonstrated storage boundary; do not add a framework.</w:t>
            </w:r>
          </w:p>
        </w:tc>
      </w:tr>
      <w:tr w:rsidR="009E26EF" w14:paraId="35224E11" w14:textId="77777777">
        <w:tc>
          <w:tcPr>
            <w:tcW w:w="2520" w:type="dxa"/>
          </w:tcPr>
          <w:p w14:paraId="644B8123" w14:textId="77777777" w:rsidR="0096020D" w:rsidRDefault="00000000">
            <w:r>
              <w:t>LSP</w:t>
            </w:r>
          </w:p>
        </w:tc>
        <w:tc>
          <w:tcPr>
            <w:tcW w:w="2520" w:type="dxa"/>
          </w:tcPr>
          <w:p w14:paraId="3FA5F807" w14:textId="77777777" w:rsidR="0096020D" w:rsidRDefault="00000000">
            <w:r>
              <w:t>Relevant to the contract</w:t>
            </w:r>
          </w:p>
        </w:tc>
        <w:tc>
          <w:tcPr>
            <w:tcW w:w="2520" w:type="dxa"/>
          </w:tcPr>
          <w:p w14:paraId="5D28F5FD" w14:textId="77777777" w:rsidR="0096020D" w:rsidRDefault="00000000">
            <w:proofErr w:type="spellStart"/>
            <w:r>
              <w:t>SQLiteAppointmentRepository</w:t>
            </w:r>
            <w:proofErr w:type="spellEnd"/>
            <w:r>
              <w:t xml:space="preserve"> provides save, </w:t>
            </w:r>
            <w:proofErr w:type="spellStart"/>
            <w:r>
              <w:t>find_by_id</w:t>
            </w:r>
            <w:proofErr w:type="spellEnd"/>
            <w:r>
              <w:t xml:space="preserve"> and </w:t>
            </w:r>
            <w:proofErr w:type="spellStart"/>
            <w:r>
              <w:t>list_all</w:t>
            </w:r>
            <w:proofErr w:type="spellEnd"/>
            <w:r>
              <w:t xml:space="preserve"> expected by the Protocol. There is no second implementation to compare.</w:t>
            </w:r>
          </w:p>
        </w:tc>
        <w:tc>
          <w:tcPr>
            <w:tcW w:w="2520" w:type="dxa"/>
          </w:tcPr>
          <w:p w14:paraId="0771D5C3" w14:textId="77777777" w:rsidR="0096020D" w:rsidRDefault="00000000">
            <w:r>
              <w:t>Keep implementations consistent with these method behaviors; no claim of multi-implementation testing.</w:t>
            </w:r>
          </w:p>
        </w:tc>
      </w:tr>
      <w:tr w:rsidR="009E26EF" w14:paraId="33028A43" w14:textId="77777777">
        <w:tc>
          <w:tcPr>
            <w:tcW w:w="2520" w:type="dxa"/>
          </w:tcPr>
          <w:p w14:paraId="0019ACCF" w14:textId="77777777" w:rsidR="0096020D" w:rsidRDefault="00000000">
            <w:r>
              <w:lastRenderedPageBreak/>
              <w:t>ISP</w:t>
            </w:r>
          </w:p>
        </w:tc>
        <w:tc>
          <w:tcPr>
            <w:tcW w:w="2520" w:type="dxa"/>
          </w:tcPr>
          <w:p w14:paraId="74073160" w14:textId="77777777" w:rsidR="0096020D" w:rsidRDefault="00000000">
            <w:r>
              <w:t>Relevant</w:t>
            </w:r>
          </w:p>
        </w:tc>
        <w:tc>
          <w:tcPr>
            <w:tcW w:w="2520" w:type="dxa"/>
          </w:tcPr>
          <w:p w14:paraId="52FE2836" w14:textId="77777777" w:rsidR="0096020D" w:rsidRDefault="00000000">
            <w:proofErr w:type="spellStart"/>
            <w:r>
              <w:t>AppointmentRepository</w:t>
            </w:r>
            <w:proofErr w:type="spellEnd"/>
            <w:r>
              <w:t xml:space="preserve"> has only the three operations used by </w:t>
            </w:r>
            <w:proofErr w:type="spellStart"/>
            <w:r>
              <w:t>AppointmentService</w:t>
            </w:r>
            <w:proofErr w:type="spellEnd"/>
            <w:r>
              <w:t>.</w:t>
            </w:r>
          </w:p>
        </w:tc>
        <w:tc>
          <w:tcPr>
            <w:tcW w:w="2520" w:type="dxa"/>
          </w:tcPr>
          <w:p w14:paraId="7B597C4D" w14:textId="77777777" w:rsidR="0096020D" w:rsidRDefault="00000000">
            <w:r>
              <w:t>Keep it small; do not split it further without a real client need.</w:t>
            </w:r>
          </w:p>
        </w:tc>
      </w:tr>
      <w:tr w:rsidR="009E26EF" w14:paraId="051C7A8B" w14:textId="77777777">
        <w:tc>
          <w:tcPr>
            <w:tcW w:w="2520" w:type="dxa"/>
          </w:tcPr>
          <w:p w14:paraId="037F0296" w14:textId="77777777" w:rsidR="0096020D" w:rsidRDefault="00000000">
            <w:r>
              <w:t>DIP</w:t>
            </w:r>
          </w:p>
        </w:tc>
        <w:tc>
          <w:tcPr>
            <w:tcW w:w="2520" w:type="dxa"/>
          </w:tcPr>
          <w:p w14:paraId="3A92EA97" w14:textId="77777777" w:rsidR="0096020D" w:rsidRDefault="00000000">
            <w:r>
              <w:t>Relevant</w:t>
            </w:r>
          </w:p>
        </w:tc>
        <w:tc>
          <w:tcPr>
            <w:tcW w:w="2520" w:type="dxa"/>
          </w:tcPr>
          <w:p w14:paraId="313E823E" w14:textId="77777777" w:rsidR="0096020D" w:rsidRDefault="00000000">
            <w:proofErr w:type="spellStart"/>
            <w:r>
              <w:t>AppointmentService</w:t>
            </w:r>
            <w:proofErr w:type="spellEnd"/>
            <w:r>
              <w:t xml:space="preserve"> imports the repository Protocol, not sqlite3 or the concrete SQLite class. The CLI currently constructs </w:t>
            </w:r>
            <w:proofErr w:type="spellStart"/>
            <w:r>
              <w:t>SQLiteAppointmentRepository</w:t>
            </w:r>
            <w:proofErr w:type="spellEnd"/>
            <w:r>
              <w:t>.</w:t>
            </w:r>
          </w:p>
        </w:tc>
        <w:tc>
          <w:tcPr>
            <w:tcW w:w="2520" w:type="dxa"/>
          </w:tcPr>
          <w:p w14:paraId="461740C4" w14:textId="77777777" w:rsidR="0096020D" w:rsidRDefault="00000000">
            <w:r>
              <w:t>The use-case layer is decoupled from SQL. The simple CLI composition is enough for this project.</w:t>
            </w:r>
          </w:p>
        </w:tc>
      </w:tr>
    </w:tbl>
    <w:p w14:paraId="3095EA15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1832"/>
        <w:gridCol w:w="1685"/>
        <w:gridCol w:w="2271"/>
        <w:gridCol w:w="2372"/>
      </w:tblGrid>
      <w:tr w:rsidR="009E26EF" w14:paraId="72CDDF12" w14:textId="77777777">
        <w:tc>
          <w:tcPr>
            <w:tcW w:w="2016" w:type="dxa"/>
          </w:tcPr>
          <w:p w14:paraId="0241FB54" w14:textId="77777777" w:rsidR="009E26EF" w:rsidRDefault="009075D0">
            <w:r>
              <w:t>AI suggestion</w:t>
            </w:r>
          </w:p>
        </w:tc>
        <w:tc>
          <w:tcPr>
            <w:tcW w:w="2016" w:type="dxa"/>
          </w:tcPr>
          <w:p w14:paraId="385374DF" w14:textId="77777777" w:rsidR="009E26EF" w:rsidRDefault="009075D0">
            <w:r>
              <w:t>Observed problem?</w:t>
            </w:r>
          </w:p>
        </w:tc>
        <w:tc>
          <w:tcPr>
            <w:tcW w:w="2016" w:type="dxa"/>
          </w:tcPr>
          <w:p w14:paraId="74B7610F" w14:textId="77777777" w:rsidR="009E26EF" w:rsidRDefault="009075D0">
            <w:r>
              <w:t>Decision</w:t>
            </w:r>
          </w:p>
        </w:tc>
        <w:tc>
          <w:tcPr>
            <w:tcW w:w="2016" w:type="dxa"/>
          </w:tcPr>
          <w:p w14:paraId="3A136952" w14:textId="77777777" w:rsidR="009E26EF" w:rsidRDefault="009075D0">
            <w:r>
              <w:t>Reason</w:t>
            </w:r>
          </w:p>
        </w:tc>
        <w:tc>
          <w:tcPr>
            <w:tcW w:w="2016" w:type="dxa"/>
          </w:tcPr>
          <w:p w14:paraId="15BC45C9" w14:textId="77777777" w:rsidR="009E26EF" w:rsidRDefault="009075D0">
            <w:r>
              <w:t>Verification</w:t>
            </w:r>
          </w:p>
        </w:tc>
      </w:tr>
      <w:tr w:rsidR="009E26EF" w14:paraId="3898FDE8" w14:textId="77777777">
        <w:tc>
          <w:tcPr>
            <w:tcW w:w="2016" w:type="dxa"/>
          </w:tcPr>
          <w:p w14:paraId="5EF3B870" w14:textId="77777777" w:rsidR="0096020D" w:rsidRDefault="00000000">
            <w:r>
              <w:t xml:space="preserve">Move booking/cancellation workflow into </w:t>
            </w:r>
            <w:proofErr w:type="spellStart"/>
            <w:r>
              <w:t>AppointmentService</w:t>
            </w:r>
            <w:proofErr w:type="spellEnd"/>
            <w:r>
              <w:t>.</w:t>
            </w:r>
          </w:p>
        </w:tc>
        <w:tc>
          <w:tcPr>
            <w:tcW w:w="2016" w:type="dxa"/>
          </w:tcPr>
          <w:p w14:paraId="46F7871D" w14:textId="77777777" w:rsidR="0096020D" w:rsidRDefault="00000000">
            <w:r>
              <w:t>Yes: a CLI should not coordinate repository lookups, duplicate checks and persistence.</w:t>
            </w:r>
          </w:p>
        </w:tc>
        <w:tc>
          <w:tcPr>
            <w:tcW w:w="2016" w:type="dxa"/>
          </w:tcPr>
          <w:p w14:paraId="210748FE" w14:textId="77777777" w:rsidR="0096020D" w:rsidRDefault="00000000">
            <w:r>
              <w:t>Accepted</w:t>
            </w:r>
          </w:p>
        </w:tc>
        <w:tc>
          <w:tcPr>
            <w:tcW w:w="2016" w:type="dxa"/>
          </w:tcPr>
          <w:p w14:paraId="2F87E981" w14:textId="77777777" w:rsidR="0096020D" w:rsidRDefault="00000000">
            <w:r>
              <w:t>The lab explicitly asks for a focused service while preserving Appointment behavior.</w:t>
            </w:r>
          </w:p>
        </w:tc>
        <w:tc>
          <w:tcPr>
            <w:tcW w:w="2016" w:type="dxa"/>
          </w:tcPr>
          <w:p w14:paraId="0C15BA4E" w14:textId="77777777" w:rsidR="0096020D" w:rsidRDefault="00000000">
            <w:r>
              <w:t>Service tests cover booking, duplicate prevention, cancellation, history and practitioner listing.</w:t>
            </w:r>
          </w:p>
        </w:tc>
      </w:tr>
      <w:tr w:rsidR="009E26EF" w14:paraId="5C4D1A3D" w14:textId="77777777">
        <w:tc>
          <w:tcPr>
            <w:tcW w:w="2016" w:type="dxa"/>
          </w:tcPr>
          <w:p w14:paraId="60517044" w14:textId="77777777" w:rsidR="0096020D" w:rsidRDefault="00000000">
            <w:r>
              <w:t>Keep the repository contract small and put SQLite in persistence.</w:t>
            </w:r>
          </w:p>
        </w:tc>
        <w:tc>
          <w:tcPr>
            <w:tcW w:w="2016" w:type="dxa"/>
          </w:tcPr>
          <w:p w14:paraId="2F4CC961" w14:textId="77777777" w:rsidR="0096020D" w:rsidRDefault="00000000">
            <w:r>
              <w:t>Yes: service use cases should not import sqlite3.</w:t>
            </w:r>
          </w:p>
        </w:tc>
        <w:tc>
          <w:tcPr>
            <w:tcW w:w="2016" w:type="dxa"/>
          </w:tcPr>
          <w:p w14:paraId="2FD65E90" w14:textId="77777777" w:rsidR="0096020D" w:rsidRDefault="00000000">
            <w:r>
              <w:t>Accepted</w:t>
            </w:r>
          </w:p>
        </w:tc>
        <w:tc>
          <w:tcPr>
            <w:tcW w:w="2016" w:type="dxa"/>
          </w:tcPr>
          <w:p w14:paraId="4DF6895C" w14:textId="77777777" w:rsidR="0096020D" w:rsidRDefault="00000000">
            <w:r>
              <w:t>This matches the lab’s repository/persistence direction and current use cases.</w:t>
            </w:r>
          </w:p>
        </w:tc>
        <w:tc>
          <w:tcPr>
            <w:tcW w:w="2016" w:type="dxa"/>
          </w:tcPr>
          <w:p w14:paraId="06008077" w14:textId="77777777" w:rsidR="0096020D" w:rsidRDefault="00000000">
            <w:r>
              <w:t xml:space="preserve">Service depends on </w:t>
            </w:r>
            <w:proofErr w:type="spellStart"/>
            <w:r>
              <w:t>AppointmentRepository</w:t>
            </w:r>
            <w:proofErr w:type="spellEnd"/>
            <w:r>
              <w:t xml:space="preserve"> Protocol; SQLite round-trip test verifies concrete storage.</w:t>
            </w:r>
          </w:p>
        </w:tc>
      </w:tr>
      <w:tr w:rsidR="009E26EF" w14:paraId="0CDF0E71" w14:textId="77777777">
        <w:tc>
          <w:tcPr>
            <w:tcW w:w="2016" w:type="dxa"/>
          </w:tcPr>
          <w:p w14:paraId="14F47B2B" w14:textId="77777777" w:rsidR="0096020D" w:rsidRDefault="00000000">
            <w:r>
              <w:t>Treat any overlapping appointment duration as a conflict.</w:t>
            </w:r>
          </w:p>
        </w:tc>
        <w:tc>
          <w:tcPr>
            <w:tcW w:w="2016" w:type="dxa"/>
          </w:tcPr>
          <w:p w14:paraId="0225CE68" w14:textId="77777777" w:rsidR="0096020D" w:rsidRDefault="00000000">
            <w:r>
              <w:t>Not established: neither duration nor overlap policy appears in supplied requirements.</w:t>
            </w:r>
          </w:p>
        </w:tc>
        <w:tc>
          <w:tcPr>
            <w:tcW w:w="2016" w:type="dxa"/>
          </w:tcPr>
          <w:p w14:paraId="7F6C1E94" w14:textId="77777777" w:rsidR="0096020D" w:rsidRDefault="00000000">
            <w:r>
              <w:t>Modified</w:t>
            </w:r>
          </w:p>
        </w:tc>
        <w:tc>
          <w:tcPr>
            <w:tcW w:w="2016" w:type="dxa"/>
          </w:tcPr>
          <w:p w14:paraId="71DE19D0" w14:textId="77777777" w:rsidR="0096020D" w:rsidRDefault="00000000">
            <w:r>
              <w:t>Use the supported exact same practitioner and datetime conflict rule; state that duration overlap is unspecified.</w:t>
            </w:r>
          </w:p>
        </w:tc>
        <w:tc>
          <w:tcPr>
            <w:tcW w:w="2016" w:type="dxa"/>
          </w:tcPr>
          <w:p w14:paraId="70912FAE" w14:textId="77777777" w:rsidR="0096020D" w:rsidRDefault="00000000">
            <w:r>
              <w:t>Domain/service tests verify equal-time duplicate rejection and cancellation release.</w:t>
            </w:r>
          </w:p>
        </w:tc>
      </w:tr>
      <w:tr w:rsidR="009E26EF" w14:paraId="185BFA14" w14:textId="77777777">
        <w:tc>
          <w:tcPr>
            <w:tcW w:w="2016" w:type="dxa"/>
          </w:tcPr>
          <w:p w14:paraId="6439ABA3" w14:textId="77777777" w:rsidR="0096020D" w:rsidRDefault="00000000">
            <w:r>
              <w:t>Add microservices, an event bus, six interfaces and a dependency-injection framework.</w:t>
            </w:r>
          </w:p>
        </w:tc>
        <w:tc>
          <w:tcPr>
            <w:tcW w:w="2016" w:type="dxa"/>
          </w:tcPr>
          <w:p w14:paraId="137A7AF6" w14:textId="77777777" w:rsidR="0096020D" w:rsidRDefault="00000000">
            <w:r>
              <w:t>No: the handouts describe a small layered Python application.</w:t>
            </w:r>
          </w:p>
        </w:tc>
        <w:tc>
          <w:tcPr>
            <w:tcW w:w="2016" w:type="dxa"/>
          </w:tcPr>
          <w:p w14:paraId="5CCBF4AD" w14:textId="77777777" w:rsidR="0096020D" w:rsidRDefault="00000000">
            <w:r>
              <w:t>Rejected / deferred</w:t>
            </w:r>
          </w:p>
        </w:tc>
        <w:tc>
          <w:tcPr>
            <w:tcW w:w="2016" w:type="dxa"/>
          </w:tcPr>
          <w:p w14:paraId="17766B5D" w14:textId="77777777" w:rsidR="0096020D" w:rsidRDefault="00000000">
            <w:r>
              <w:t>These additions have no demonstrated requirement and would add complexity beyond the assignment.</w:t>
            </w:r>
          </w:p>
        </w:tc>
        <w:tc>
          <w:tcPr>
            <w:tcW w:w="2016" w:type="dxa"/>
          </w:tcPr>
          <w:p w14:paraId="35019272" w14:textId="77777777" w:rsidR="0096020D" w:rsidRDefault="00000000">
            <w:r>
              <w:t>The project remains five small packages with one repository Protocol and standard-library SQLite.</w:t>
            </w:r>
          </w:p>
        </w:tc>
      </w:tr>
    </w:tbl>
    <w:p w14:paraId="5695CAB5" w14:textId="77777777" w:rsidR="009075D0" w:rsidRDefault="009075D0" w:rsidP="00ED20F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4"/>
    <w:rsid w:val="0015074B"/>
    <w:rsid w:val="0029639D"/>
    <w:rsid w:val="00326F90"/>
    <w:rsid w:val="0071231A"/>
    <w:rsid w:val="009075D0"/>
    <w:rsid w:val="0096020D"/>
    <w:rsid w:val="009E26EF"/>
    <w:rsid w:val="00AA1D8D"/>
    <w:rsid w:val="00B47730"/>
    <w:rsid w:val="00CB0664"/>
    <w:rsid w:val="00ED20F0"/>
    <w:rsid w:val="00FC693F"/>
    <w:rsid w:val="00FE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05226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 KALOS</cp:lastModifiedBy>
  <cp:revision>3</cp:revision>
  <dcterms:created xsi:type="dcterms:W3CDTF">2013-12-23T23:15:00Z</dcterms:created>
  <dcterms:modified xsi:type="dcterms:W3CDTF">2026-10-03T16:18:00Z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