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Ausarbeitung – 2 × 27" QHD-Monitore für allgemeine Büroarbeiten</w:t>
      </w:r>
    </w:p>
    <w:p>
      <w:pPr>
        <w:jc w:val="center"/>
      </w:pPr>
      <w:r>
        <w:rPr>
          <w:i/>
        </w:rPr>
        <w:t>inkl. komplettem Rechenweg, HDMI-2.0-Prüfung und Empfehlung zur Grafikkarten-Klasse</w:t>
      </w:r>
    </w:p>
    <w:p/>
    <w:p>
      <w:r>
        <w:rPr>
          <w:b/>
        </w:rPr>
        <w:t>Ausgangsdaten</w:t>
      </w:r>
    </w:p>
    <w:p>
      <w:pPr>
        <w:pStyle w:val="ListBullet"/>
      </w:pPr>
      <w:r>
        <w:t>Anzahl Monitore: 2</w:t>
      </w:r>
    </w:p>
    <w:p>
      <w:pPr>
        <w:pStyle w:val="ListBullet"/>
      </w:pPr>
      <w:r>
        <w:t>Bildschirmdiagonale: 27 Zoll</w:t>
      </w:r>
    </w:p>
    <w:p>
      <w:pPr>
        <w:pStyle w:val="ListBullet"/>
      </w:pPr>
      <w:r>
        <w:t>Auflösung: 2560 × 1440 Pixel</w:t>
      </w:r>
    </w:p>
    <w:p>
      <w:pPr>
        <w:pStyle w:val="ListBullet"/>
      </w:pPr>
      <w:r>
        <w:t>Bildwiederholrate: 60 Hz</w:t>
      </w:r>
    </w:p>
    <w:p>
      <w:pPr>
        <w:pStyle w:val="ListBullet"/>
      </w:pPr>
      <w:r>
        <w:t>Farbtiefe: 24 Bit pro Pixel (8 Bit je Farbkanal)</w:t>
      </w:r>
    </w:p>
    <w:p>
      <w:r>
        <w:rPr>
          <w:b/>
        </w:rPr>
        <w:t>1. Kompletter Rechenweg</w:t>
      </w:r>
    </w:p>
    <w:p>
      <w:r>
        <w:t>Schritt 1 – Pixel pro Frame</w:t>
      </w:r>
    </w:p>
    <w:p>
      <w:pPr>
        <w:pStyle w:val="ListBullet"/>
      </w:pPr>
      <w:r>
        <w:t>2560 × 1440 = 3.686.400 Pixel pro Bild</w:t>
      </w:r>
    </w:p>
    <w:p>
      <w:r>
        <w:t>Schritt 2 – Detailtiefe eines Frames</w:t>
      </w:r>
    </w:p>
    <w:p>
      <w:pPr>
        <w:pStyle w:val="ListBullet"/>
      </w:pPr>
      <w:r>
        <w:t>3.686.400 Pixel × 24 Bit = 88.473.600 Bit pro Frame</w:t>
      </w:r>
    </w:p>
    <w:p>
      <w:pPr>
        <w:pStyle w:val="ListBullet"/>
      </w:pPr>
      <w:r>
        <w:t>88.473.600 Bit ÷ 8 = 11.059.200 Byte pro Frame</w:t>
      </w:r>
    </w:p>
    <w:p>
      <w:r>
        <w:t>Schritt 3 – Arbeitslast pro Sekunde für die Signalübertragung</w:t>
      </w:r>
    </w:p>
    <w:p>
      <w:pPr>
        <w:pStyle w:val="ListBullet"/>
      </w:pPr>
      <w:r>
        <w:t>88.473.600 Bit × 60 = 5.308.416.000 Bit pro Sekunde</w:t>
      </w:r>
    </w:p>
    <w:p>
      <w:pPr>
        <w:pStyle w:val="ListBullet"/>
      </w:pPr>
      <w:r>
        <w:t>11.059.200 Byte × 60 = 663.552.000 Byte pro Sekunde</w:t>
      </w:r>
    </w:p>
    <w:p>
      <w:r>
        <w:t>Schritt 4 – Rohdatenmenge pro Sekunde für die GPU-Speicherbandbreite</w:t>
      </w:r>
    </w:p>
    <w:p>
      <w:pPr>
        <w:pStyle w:val="ListBullet"/>
      </w:pPr>
      <w:r>
        <w:t>663.552.000 Byte/s ≈ 663.552 MB/s</w:t>
      </w:r>
    </w:p>
    <w:p>
      <w:r>
        <w:t>Schritt 5 – Datenrate zur Spezifizierung der Kabel-/Port-Bandbreite</w:t>
      </w:r>
    </w:p>
    <w:p>
      <w:pPr>
        <w:pStyle w:val="ListBullet"/>
      </w:pPr>
      <w:r>
        <w:t>5.308.416.000 Bit/s ≈ 5.308 GBit/s pro Monitor</w:t>
      </w:r>
    </w:p>
    <w:p>
      <w:pPr>
        <w:pStyle w:val="ListBullet"/>
      </w:pPr>
      <w:r>
        <w:t>Für 2 Monitore: 10.616.832.000 Bit/s ≈ 10.617 GBit/s gesamt</w:t>
      </w:r>
    </w:p>
    <w:p>
      <w:r>
        <w:t>Schritt 6 – Pixeldichte zur Schärfe und Skalierbarkeit</w:t>
      </w:r>
    </w:p>
    <w:p>
      <w:pPr>
        <w:pStyle w:val="ListBullet"/>
      </w:pPr>
      <w:r>
        <w:t>PPI = √(2560² + 1440²) ÷ 27 ≈ 108.8 Pixel pro Zoll</w:t>
      </w:r>
    </w:p>
    <w:p>
      <w:r>
        <w:rPr>
          <w:b/>
        </w:rPr>
        <w:t>2. Ergebnisse im Überblick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Kennzahl</w:t>
            </w:r>
          </w:p>
        </w:tc>
        <w:tc>
          <w:tcPr>
            <w:tcW w:type="dxa" w:w="4873"/>
          </w:tcPr>
          <w:p>
            <w:r>
              <w:t>Ergebnis</w:t>
            </w:r>
          </w:p>
        </w:tc>
      </w:tr>
      <w:tr>
        <w:tc>
          <w:tcPr>
            <w:tcW w:type="dxa" w:w="4873"/>
          </w:tcPr>
          <w:p>
            <w:r>
              <w:t>Pixel pro Frame</w:t>
            </w:r>
          </w:p>
        </w:tc>
        <w:tc>
          <w:tcPr>
            <w:tcW w:type="dxa" w:w="4873"/>
          </w:tcPr>
          <w:p>
            <w:r>
              <w:t>3.686.400 Pixel</w:t>
            </w:r>
          </w:p>
        </w:tc>
      </w:tr>
      <w:tr>
        <w:tc>
          <w:tcPr>
            <w:tcW w:type="dxa" w:w="4873"/>
          </w:tcPr>
          <w:p>
            <w:r>
              <w:t>Detailtiefe pro Frame</w:t>
            </w:r>
          </w:p>
        </w:tc>
        <w:tc>
          <w:tcPr>
            <w:tcW w:type="dxa" w:w="4873"/>
          </w:tcPr>
          <w:p>
            <w:r>
              <w:t>88.473.600 Bit / 11.059.200 Byte</w:t>
            </w:r>
          </w:p>
        </w:tc>
      </w:tr>
      <w:tr>
        <w:tc>
          <w:tcPr>
            <w:tcW w:type="dxa" w:w="4873"/>
          </w:tcPr>
          <w:p>
            <w:r>
              <w:t>Signal-Arbeitslast pro Sekunde</w:t>
            </w:r>
          </w:p>
        </w:tc>
        <w:tc>
          <w:tcPr>
            <w:tcW w:type="dxa" w:w="4873"/>
          </w:tcPr>
          <w:p>
            <w:r>
              <w:t>5.308.416.000 Bit/s</w:t>
            </w:r>
          </w:p>
        </w:tc>
      </w:tr>
      <w:tr>
        <w:tc>
          <w:tcPr>
            <w:tcW w:type="dxa" w:w="4873"/>
          </w:tcPr>
          <w:p>
            <w:r>
              <w:t>GPU-Rohdatenmenge</w:t>
            </w:r>
          </w:p>
        </w:tc>
        <w:tc>
          <w:tcPr>
            <w:tcW w:type="dxa" w:w="4873"/>
          </w:tcPr>
          <w:p>
            <w:r>
              <w:t>663.552.000 Byte/s ≈ 663.552 MB/s</w:t>
            </w:r>
          </w:p>
        </w:tc>
      </w:tr>
      <w:tr>
        <w:tc>
          <w:tcPr>
            <w:tcW w:type="dxa" w:w="4873"/>
          </w:tcPr>
          <w:p>
            <w:r>
              <w:t>Kabel-/Port-Bandbreite</w:t>
            </w:r>
          </w:p>
        </w:tc>
        <w:tc>
          <w:tcPr>
            <w:tcW w:type="dxa" w:w="4873"/>
          </w:tcPr>
          <w:p>
            <w:r>
              <w:t>5.308 GBit/s pro Monitor</w:t>
            </w:r>
          </w:p>
        </w:tc>
      </w:tr>
      <w:tr>
        <w:tc>
          <w:tcPr>
            <w:tcW w:type="dxa" w:w="4873"/>
          </w:tcPr>
          <w:p>
            <w:r>
              <w:t>Pixeldichte</w:t>
            </w:r>
          </w:p>
        </w:tc>
        <w:tc>
          <w:tcPr>
            <w:tcW w:type="dxa" w:w="4873"/>
          </w:tcPr>
          <w:p>
            <w:r>
              <w:t>108.8 PPI</w:t>
            </w:r>
          </w:p>
        </w:tc>
      </w:tr>
    </w:tbl>
    <w:p>
      <w:r>
        <w:rPr>
          <w:b/>
        </w:rPr>
        <w:t>3. Reicht HDMI 2.0 aus?</w:t>
      </w:r>
    </w:p>
    <w:p>
      <w:pPr>
        <w:pStyle w:val="ListBullet"/>
      </w:pPr>
      <w:r>
        <w:t>Ja. HDMI 2.0 ist für 2560 × 1440 bei 60 Hz und 24 Bit Farbtiefe ausreichend.</w:t>
      </w:r>
    </w:p>
    <w:p>
      <w:pPr>
        <w:pStyle w:val="ListBullet"/>
      </w:pPr>
      <w:r>
        <w:t>Benötigt werden rechnerisch nur etwa 5,31 GBit/s pro Monitor.</w:t>
      </w:r>
    </w:p>
    <w:p>
      <w:pPr>
        <w:pStyle w:val="ListBullet"/>
      </w:pPr>
      <w:r>
        <w:t>HDMI 2.0 bietet bis zu 18 GBit/s Rohbandbreite und hat damit genügend Reserve.</w:t>
      </w:r>
    </w:p>
    <w:p>
      <w:pPr>
        <w:pStyle w:val="ListBullet"/>
      </w:pPr>
      <w:r>
        <w:t>Auch zwei Monitore sind möglich, sofern die Grafikausgänge jeweils separat vorhanden sind.</w:t>
      </w:r>
    </w:p>
    <w:p>
      <w:r>
        <w:rPr>
          <w:b/>
        </w:rPr>
        <w:t>4. Welche Grafikkarten-Klasse wird empfohlen?</w:t>
      </w:r>
    </w:p>
    <w:p>
      <w:pPr>
        <w:pStyle w:val="ListBullet"/>
      </w:pPr>
      <w:r>
        <w:t>Für allgemeine Büroarbeiten ist keine Gaming- oder High-End-Grafikkarte nötig.</w:t>
      </w:r>
    </w:p>
    <w:p>
      <w:pPr>
        <w:pStyle w:val="ListBullet"/>
      </w:pPr>
      <w:r>
        <w:t>Empfohlen ist eine Office-/Business-Klasse oder eine moderne integrierte Grafikeinheit.</w:t>
      </w:r>
    </w:p>
    <w:p>
      <w:pPr>
        <w:pStyle w:val="ListBullet"/>
      </w:pPr>
      <w:r>
        <w:t>Wichtig ist vor allem: 2 digitale Ausgänge, mindestens HDMI 2.0 oder DisplayPort und stabile Unterstützung für 2 × QHD bei 60 Hz.</w:t>
      </w:r>
    </w:p>
    <w:p>
      <w:pPr>
        <w:pStyle w:val="ListBullet"/>
      </w:pPr>
      <w:r>
        <w:t>Begründung: Die berechnete Datenrate ist moderat, und Büroanwendungen stellen nur geringe 3D-Anforderungen.</w:t>
      </w:r>
    </w:p>
    <w:p>
      <w:r>
        <w:rPr>
          <w:b/>
        </w:rPr>
        <w:t>5. Sachliche Begründung für die Monitorauswahl</w:t>
      </w:r>
    </w:p>
    <w:p>
      <w:pPr>
        <w:pStyle w:val="ListBullet"/>
      </w:pPr>
      <w:r>
        <w:t>27 Zoll bietet ausreichend Arbeitsfläche für Office, Tabellen und paralleles Arbeiten.</w:t>
      </w:r>
    </w:p>
    <w:p>
      <w:pPr>
        <w:pStyle w:val="ListBullet"/>
      </w:pPr>
      <w:r>
        <w:t>QHD (2560 × 1440) liefert mehr nutzbaren Platz als Full HD und bleibt dabei gut lesbar.</w:t>
      </w:r>
    </w:p>
    <w:p>
      <w:pPr>
        <w:pStyle w:val="ListBullet"/>
      </w:pPr>
      <w:r>
        <w:t>60 Hz sind für Büroarbeit völlig ausreichend.</w:t>
      </w:r>
    </w:p>
    <w:p>
      <w:pPr>
        <w:pStyle w:val="ListBullet"/>
      </w:pPr>
      <w:r>
        <w:t>24 Bit Farbtiefe ist Standard und sorgt für eine saubere Farbdarstellung.</w:t>
      </w:r>
    </w:p>
    <w:p>
      <w:r>
        <w:rPr>
          <w:b/>
        </w:rPr>
        <w:t>Kurzfazit</w:t>
      </w:r>
    </w:p>
    <w:p>
      <w:r>
        <w:t>Für den vorgesehenen Einsatz sind 2 × 27"-QHD-Monitore mit 60 Hz technisch sinnvoll. HDMI 2.0 reicht aus, und als Grafikkarten-Klasse genügt eine einfache Office-/Business-Lösung oder eine moderne integrierte Grafik mit zwei passenden digitalen Ausgängen.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