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A8701" w14:textId="31737B22" w:rsidR="00CB143A" w:rsidRPr="004F7B1E" w:rsidRDefault="00396556" w:rsidP="00B3309A">
      <w:pPr>
        <w:spacing w:line="480" w:lineRule="auto"/>
        <w:jc w:val="both"/>
        <w:rPr>
          <w:rFonts w:ascii="Calibri" w:hAnsi="Calibri" w:cs="Calibri"/>
          <w:sz w:val="22"/>
          <w:szCs w:val="22"/>
          <w:u w:val="single"/>
        </w:rPr>
      </w:pPr>
      <w:r w:rsidRPr="004F7B1E">
        <w:rPr>
          <w:rFonts w:ascii="Calibri" w:hAnsi="Calibri" w:cs="Calibri"/>
          <w:sz w:val="22"/>
          <w:szCs w:val="22"/>
          <w:u w:val="single"/>
        </w:rPr>
        <w:t>U</w:t>
      </w:r>
      <w:r w:rsidR="00CA64FB" w:rsidRPr="004F7B1E">
        <w:rPr>
          <w:rFonts w:ascii="Calibri" w:hAnsi="Calibri" w:cs="Calibri"/>
          <w:sz w:val="22"/>
          <w:szCs w:val="22"/>
          <w:u w:val="single"/>
        </w:rPr>
        <w:t>tilising</w:t>
      </w:r>
      <w:r w:rsidRPr="004F7B1E">
        <w:rPr>
          <w:rFonts w:ascii="Calibri" w:hAnsi="Calibri" w:cs="Calibri"/>
          <w:sz w:val="22"/>
          <w:szCs w:val="22"/>
          <w:u w:val="single"/>
        </w:rPr>
        <w:t xml:space="preserve"> crowdsourced data to examine </w:t>
      </w:r>
      <w:r w:rsidR="00765ACE" w:rsidRPr="004F7B1E">
        <w:rPr>
          <w:rFonts w:ascii="Calibri" w:hAnsi="Calibri" w:cs="Calibri"/>
          <w:sz w:val="22"/>
          <w:szCs w:val="22"/>
          <w:u w:val="single"/>
        </w:rPr>
        <w:t xml:space="preserve">urban </w:t>
      </w:r>
      <w:proofErr w:type="gramStart"/>
      <w:r w:rsidR="00765ACE" w:rsidRPr="004F7B1E">
        <w:rPr>
          <w:rFonts w:ascii="Calibri" w:hAnsi="Calibri" w:cs="Calibri"/>
          <w:sz w:val="22"/>
          <w:szCs w:val="22"/>
          <w:u w:val="single"/>
        </w:rPr>
        <w:t>heat</w:t>
      </w:r>
      <w:proofErr w:type="gramEnd"/>
    </w:p>
    <w:p w14:paraId="56BE9DE4" w14:textId="4FC54224" w:rsidR="00396556" w:rsidRPr="004F7B1E" w:rsidRDefault="00D468DD" w:rsidP="00B3309A">
      <w:pPr>
        <w:spacing w:line="480" w:lineRule="auto"/>
        <w:jc w:val="both"/>
        <w:rPr>
          <w:rFonts w:ascii="Calibri" w:hAnsi="Calibri" w:cs="Calibri"/>
          <w:sz w:val="22"/>
          <w:szCs w:val="22"/>
        </w:rPr>
      </w:pPr>
      <w:r w:rsidRPr="004F7B1E">
        <w:rPr>
          <w:rFonts w:ascii="Calibri" w:hAnsi="Calibri" w:cs="Calibri"/>
          <w:sz w:val="22"/>
          <w:szCs w:val="22"/>
        </w:rPr>
        <w:t xml:space="preserve">Combined environmental hazards of the urban heat island and climate change </w:t>
      </w:r>
      <w:r w:rsidR="00E969A3" w:rsidRPr="004F7B1E">
        <w:rPr>
          <w:rFonts w:ascii="Calibri" w:hAnsi="Calibri" w:cs="Calibri"/>
          <w:sz w:val="22"/>
          <w:szCs w:val="22"/>
        </w:rPr>
        <w:t xml:space="preserve">underscores a growing imperative </w:t>
      </w:r>
      <w:r w:rsidR="00E63B12" w:rsidRPr="004F7B1E">
        <w:rPr>
          <w:rFonts w:ascii="Calibri" w:hAnsi="Calibri" w:cs="Calibri"/>
          <w:sz w:val="22"/>
          <w:szCs w:val="22"/>
        </w:rPr>
        <w:t>to</w:t>
      </w:r>
      <w:r w:rsidR="00E969A3" w:rsidRPr="004F7B1E">
        <w:rPr>
          <w:rFonts w:ascii="Calibri" w:hAnsi="Calibri" w:cs="Calibri"/>
          <w:sz w:val="22"/>
          <w:szCs w:val="22"/>
        </w:rPr>
        <w:t xml:space="preserve"> </w:t>
      </w:r>
      <w:r w:rsidR="00E63B12" w:rsidRPr="004F7B1E">
        <w:rPr>
          <w:rFonts w:ascii="Calibri" w:hAnsi="Calibri" w:cs="Calibri"/>
          <w:sz w:val="22"/>
          <w:szCs w:val="22"/>
        </w:rPr>
        <w:t>protect</w:t>
      </w:r>
      <w:r w:rsidR="00E969A3" w:rsidRPr="004F7B1E">
        <w:rPr>
          <w:rFonts w:ascii="Calibri" w:hAnsi="Calibri" w:cs="Calibri"/>
          <w:sz w:val="22"/>
          <w:szCs w:val="22"/>
        </w:rPr>
        <w:t xml:space="preserve"> urban residents from the </w:t>
      </w:r>
      <w:r w:rsidR="00E63B12" w:rsidRPr="004F7B1E">
        <w:rPr>
          <w:rFonts w:ascii="Calibri" w:hAnsi="Calibri" w:cs="Calibri"/>
          <w:sz w:val="22"/>
          <w:szCs w:val="22"/>
        </w:rPr>
        <w:t>adverse</w:t>
      </w:r>
      <w:r w:rsidR="00E969A3" w:rsidRPr="004F7B1E">
        <w:rPr>
          <w:rFonts w:ascii="Calibri" w:hAnsi="Calibri" w:cs="Calibri"/>
          <w:sz w:val="22"/>
          <w:szCs w:val="22"/>
        </w:rPr>
        <w:t xml:space="preserve"> impacts of urban heat. </w:t>
      </w:r>
      <w:r w:rsidR="003C4FFC" w:rsidRPr="004F7B1E">
        <w:rPr>
          <w:rFonts w:ascii="Calibri" w:hAnsi="Calibri" w:cs="Calibri"/>
          <w:sz w:val="22"/>
          <w:szCs w:val="22"/>
        </w:rPr>
        <w:t xml:space="preserve">Recent studies </w:t>
      </w:r>
      <w:r w:rsidR="00284505" w:rsidRPr="004F7B1E">
        <w:rPr>
          <w:rFonts w:ascii="Calibri" w:hAnsi="Calibri" w:cs="Calibri"/>
          <w:sz w:val="22"/>
          <w:szCs w:val="22"/>
        </w:rPr>
        <w:t>recognise</w:t>
      </w:r>
      <w:r w:rsidR="003C4FFC" w:rsidRPr="004F7B1E">
        <w:rPr>
          <w:rFonts w:ascii="Calibri" w:hAnsi="Calibri" w:cs="Calibri"/>
          <w:sz w:val="22"/>
          <w:szCs w:val="22"/>
        </w:rPr>
        <w:t xml:space="preserve"> the </w:t>
      </w:r>
      <w:r w:rsidR="00831FB9" w:rsidRPr="004F7B1E">
        <w:rPr>
          <w:rFonts w:ascii="Calibri" w:hAnsi="Calibri" w:cs="Calibri"/>
          <w:sz w:val="22"/>
          <w:szCs w:val="22"/>
        </w:rPr>
        <w:t>burden of heat is not distributed equally</w:t>
      </w:r>
      <w:r w:rsidR="003C4FFC" w:rsidRPr="004F7B1E">
        <w:rPr>
          <w:rFonts w:ascii="Calibri" w:hAnsi="Calibri" w:cs="Calibri"/>
          <w:sz w:val="22"/>
          <w:szCs w:val="22"/>
        </w:rPr>
        <w:t>, with i</w:t>
      </w:r>
      <w:r w:rsidR="00A01B1E" w:rsidRPr="004F7B1E">
        <w:rPr>
          <w:rFonts w:ascii="Calibri" w:hAnsi="Calibri" w:cs="Calibri"/>
          <w:sz w:val="22"/>
          <w:szCs w:val="22"/>
        </w:rPr>
        <w:t xml:space="preserve">ncome, </w:t>
      </w:r>
      <w:r w:rsidR="00BF0A12" w:rsidRPr="004F7B1E">
        <w:rPr>
          <w:rFonts w:ascii="Calibri" w:hAnsi="Calibri" w:cs="Calibri"/>
          <w:sz w:val="22"/>
          <w:szCs w:val="22"/>
        </w:rPr>
        <w:t>race,</w:t>
      </w:r>
      <w:r w:rsidR="00A01B1E" w:rsidRPr="004F7B1E">
        <w:rPr>
          <w:rFonts w:ascii="Calibri" w:hAnsi="Calibri" w:cs="Calibri"/>
          <w:sz w:val="22"/>
          <w:szCs w:val="22"/>
        </w:rPr>
        <w:t xml:space="preserve"> and ethnicity </w:t>
      </w:r>
      <w:r w:rsidR="00BF0A12" w:rsidRPr="004F7B1E">
        <w:rPr>
          <w:rFonts w:ascii="Calibri" w:hAnsi="Calibri" w:cs="Calibri"/>
          <w:sz w:val="22"/>
          <w:szCs w:val="22"/>
        </w:rPr>
        <w:t>connected to experiencing disproportionately higher temperatures</w:t>
      </w:r>
      <w:r w:rsidR="003C4FFC" w:rsidRPr="004F7B1E">
        <w:rPr>
          <w:rFonts w:ascii="Calibri" w:hAnsi="Calibri" w:cs="Calibri"/>
          <w:sz w:val="22"/>
          <w:szCs w:val="22"/>
        </w:rPr>
        <w:t xml:space="preserve"> </w:t>
      </w:r>
      <w:r w:rsidR="00F8693E" w:rsidRPr="004F7B1E">
        <w:rPr>
          <w:rFonts w:ascii="Calibri" w:hAnsi="Calibri" w:cs="Calibri"/>
          <w:sz w:val="22"/>
          <w:szCs w:val="22"/>
        </w:rPr>
        <w:fldChar w:fldCharType="begin" w:fldLock="1"/>
      </w:r>
      <w:r w:rsidR="00BF0A12" w:rsidRPr="004F7B1E">
        <w:rPr>
          <w:rFonts w:ascii="Calibri" w:hAnsi="Calibri" w:cs="Calibri"/>
          <w:sz w:val="22"/>
          <w:szCs w:val="22"/>
        </w:rPr>
        <w:instrText>ADDIN CSL_CITATION {"citationItems":[{"id":"ITEM-1","itemData":{"DOI":"10.1038/s41467-021-22799-5","ISSN":"2041-1723","abstract":"&lt;p&gt;Urban heat stress poses a major risk to public health. Case studies of individual cities suggest that heat exposure, like other environmental stressors, may be unequally distributed across income groups. There is little evidence, however, as to whether such disparities are pervasive. We combine surface urban heat island (SUHI) data, a proxy for isolating the urban contribution to additional heat exposure in built environments, with census tract-level demographic data to answer these questions for summer days, when heat exposure is likely to be at a maximum. We find that the average person of color lives in a census tract with higher SUHI intensity than non-Hispanic whites in all but 6 of the 175 largest urbanized areas in the continental United States. A similar pattern emerges for people living in households below the poverty line relative to those at more than two times the poverty line.&lt;/p&gt;","author":[{"dropping-particle":"","family":"Hsu","given":"Angel","non-dropping-particle":"","parse-names":false,"suffix":""},{"dropping-particle":"","family":"Sheriff","given":"Glenn","non-dropping-particle":"","parse-names":false,"suffix":""},{"dropping-particle":"","family":"Chakraborty","given":"Tirthankar","non-dropping-particle":"","parse-names":false,"suffix":""},{"dropping-particle":"","family":"Manya","given":"Diego","non-dropping-particle":"","parse-names":false,"suffix":""}],"container-title":"Nature Communications","id":"ITEM-1","issue":"1","issued":{"date-parts":[["2021","12","25"]]},"page":"2721","publisher":"Nature Publishing Group","title":"Disproportionate exposure to urban heat island intensity across major US cities","type":"article-journal","volume":"12"},"uris":["http://www.mendeley.com/documents/?uuid=1e795b83-9dca-3893-af2b-ffaf09c62eca"]}],"mendeley":{"formattedCitation":"(Hsu et al., 2021)","plainTextFormattedCitation":"(Hsu et al., 2021)","previouslyFormattedCitation":"(Hsu et al., 2021)"},"properties":{"noteIndex":0},"schema":"https://github.com/citation-style-language/schema/raw/master/csl-citation.json"}</w:instrText>
      </w:r>
      <w:r w:rsidR="00F8693E" w:rsidRPr="004F7B1E">
        <w:rPr>
          <w:rFonts w:ascii="Calibri" w:hAnsi="Calibri" w:cs="Calibri"/>
          <w:sz w:val="22"/>
          <w:szCs w:val="22"/>
        </w:rPr>
        <w:fldChar w:fldCharType="separate"/>
      </w:r>
      <w:r w:rsidR="00F8693E" w:rsidRPr="004F7B1E">
        <w:rPr>
          <w:rFonts w:ascii="Calibri" w:hAnsi="Calibri" w:cs="Calibri"/>
          <w:noProof/>
          <w:sz w:val="22"/>
          <w:szCs w:val="22"/>
        </w:rPr>
        <w:t>(Hsu et al., 2021)</w:t>
      </w:r>
      <w:r w:rsidR="00F8693E" w:rsidRPr="004F7B1E">
        <w:rPr>
          <w:rFonts w:ascii="Calibri" w:hAnsi="Calibri" w:cs="Calibri"/>
          <w:sz w:val="22"/>
          <w:szCs w:val="22"/>
        </w:rPr>
        <w:fldChar w:fldCharType="end"/>
      </w:r>
      <w:r w:rsidR="003249BA" w:rsidRPr="004F7B1E">
        <w:rPr>
          <w:rFonts w:ascii="Calibri" w:hAnsi="Calibri" w:cs="Calibri"/>
          <w:sz w:val="22"/>
          <w:szCs w:val="22"/>
        </w:rPr>
        <w:t xml:space="preserve">. </w:t>
      </w:r>
      <w:r w:rsidR="003C4FFC" w:rsidRPr="004F7B1E">
        <w:rPr>
          <w:rFonts w:ascii="Calibri" w:hAnsi="Calibri" w:cs="Calibri"/>
          <w:sz w:val="22"/>
          <w:szCs w:val="22"/>
        </w:rPr>
        <w:t>T</w:t>
      </w:r>
      <w:r w:rsidR="00455CE6" w:rsidRPr="004F7B1E">
        <w:rPr>
          <w:rFonts w:ascii="Calibri" w:hAnsi="Calibri" w:cs="Calibri"/>
          <w:sz w:val="22"/>
          <w:szCs w:val="22"/>
        </w:rPr>
        <w:t xml:space="preserve">o </w:t>
      </w:r>
      <w:r w:rsidR="00831FB9" w:rsidRPr="004F7B1E">
        <w:rPr>
          <w:rFonts w:ascii="Calibri" w:hAnsi="Calibri" w:cs="Calibri"/>
          <w:sz w:val="22"/>
          <w:szCs w:val="22"/>
        </w:rPr>
        <w:t>understand and explore the inequities in this heat burden</w:t>
      </w:r>
      <w:r w:rsidR="003C4FFC" w:rsidRPr="004F7B1E">
        <w:rPr>
          <w:rFonts w:ascii="Calibri" w:hAnsi="Calibri" w:cs="Calibri"/>
          <w:sz w:val="22"/>
          <w:szCs w:val="22"/>
        </w:rPr>
        <w:t>,</w:t>
      </w:r>
      <w:r w:rsidR="00831FB9" w:rsidRPr="004F7B1E">
        <w:rPr>
          <w:rFonts w:ascii="Calibri" w:hAnsi="Calibri" w:cs="Calibri"/>
          <w:sz w:val="22"/>
          <w:szCs w:val="22"/>
        </w:rPr>
        <w:t xml:space="preserve"> </w:t>
      </w:r>
      <w:r w:rsidR="00455CE6" w:rsidRPr="004F7B1E">
        <w:rPr>
          <w:rFonts w:ascii="Calibri" w:hAnsi="Calibri" w:cs="Calibri"/>
          <w:sz w:val="22"/>
          <w:szCs w:val="22"/>
        </w:rPr>
        <w:t>dense air temperature sensor networks</w:t>
      </w:r>
      <w:r w:rsidR="003C4FFC" w:rsidRPr="004F7B1E">
        <w:rPr>
          <w:rFonts w:ascii="Calibri" w:hAnsi="Calibri" w:cs="Calibri"/>
          <w:sz w:val="22"/>
          <w:szCs w:val="22"/>
        </w:rPr>
        <w:t xml:space="preserve"> are required</w:t>
      </w:r>
      <w:r w:rsidR="00455CE6" w:rsidRPr="004F7B1E">
        <w:rPr>
          <w:rFonts w:ascii="Calibri" w:hAnsi="Calibri" w:cs="Calibri"/>
          <w:sz w:val="22"/>
          <w:szCs w:val="22"/>
        </w:rPr>
        <w:t xml:space="preserve">, </w:t>
      </w:r>
      <w:r w:rsidR="00831FB9" w:rsidRPr="004F7B1E">
        <w:rPr>
          <w:rFonts w:ascii="Calibri" w:hAnsi="Calibri" w:cs="Calibri"/>
          <w:sz w:val="22"/>
          <w:szCs w:val="22"/>
        </w:rPr>
        <w:t>capable of discerning intra-urban temperature variations.</w:t>
      </w:r>
    </w:p>
    <w:p w14:paraId="1B3048F5" w14:textId="2C44BFD1" w:rsidR="00205DEF" w:rsidRPr="004F7B1E" w:rsidRDefault="00A803C5" w:rsidP="00B3309A">
      <w:pPr>
        <w:spacing w:line="480" w:lineRule="auto"/>
        <w:jc w:val="both"/>
        <w:rPr>
          <w:rFonts w:ascii="Calibri" w:hAnsi="Calibri" w:cs="Calibri"/>
          <w:sz w:val="22"/>
          <w:szCs w:val="22"/>
        </w:rPr>
      </w:pPr>
      <w:r w:rsidRPr="004F7B1E">
        <w:rPr>
          <w:rFonts w:ascii="Calibri" w:hAnsi="Calibri" w:cs="Calibri"/>
          <w:sz w:val="22"/>
          <w:szCs w:val="22"/>
        </w:rPr>
        <w:t>Recognising this challenge, researchers have turned to innovative solutions, such as crowdsourcing as a means of data generation</w:t>
      </w:r>
      <w:r w:rsidR="00E15FC8" w:rsidRPr="004F7B1E">
        <w:rPr>
          <w:rFonts w:ascii="Calibri" w:hAnsi="Calibri" w:cs="Calibri"/>
          <w:sz w:val="22"/>
          <w:szCs w:val="22"/>
        </w:rPr>
        <w:t xml:space="preserve"> </w:t>
      </w:r>
      <w:r w:rsidR="00E15FC8" w:rsidRPr="004F7B1E">
        <w:rPr>
          <w:rFonts w:ascii="Calibri" w:hAnsi="Calibri" w:cs="Calibri"/>
          <w:sz w:val="22"/>
          <w:szCs w:val="22"/>
        </w:rPr>
        <w:fldChar w:fldCharType="begin" w:fldLock="1"/>
      </w:r>
      <w:r w:rsidR="004F7B1E" w:rsidRPr="004F7B1E">
        <w:rPr>
          <w:rFonts w:ascii="Calibri" w:hAnsi="Calibri" w:cs="Calibri"/>
          <w:sz w:val="22"/>
          <w:szCs w:val="22"/>
        </w:rPr>
        <w:instrText>ADDIN CSL_CITATION {"citationItems":[{"id":"ITEM-1","itemData":{"DOI":"10.1016/j.uclim.2023.101542","ISSN":"2212-0955","author":[{"dropping-particle":"","family":"Chapman","given":"Lee","non-dropping-particle":"","parse-names":false,"suffix":""},{"dropping-particle":"","family":"Bell","given":"Simon","non-dropping-particle":"","parse-names":false,"suffix":""},{"dropping-particle":"","family":"Randall","given":"Sophie","non-dropping-particle":"","parse-names":false,"suffix":""}],"container-title":"Urban Climate","id":"ITEM-1","issued":{"date-parts":[["2023"]]},"page":"101542","publisher":"Elsevier B.V.","title":"Can crowdsourcing increase the durability of an urban meteorological network?","type":"article-journal","volume":"49"},"uris":["http://www.mendeley.com/documents/?uuid=17786469-4f24-4889-9043-9652042b76bd"]},{"id":"ITEM-2","itemData":{"DOI":"10.1029/2022AV000729","ISSN":"2576604X","abstract":"Surface temperature is often used to examine heat exposure in multi-city studies and for informing urban heat mitigation efforts due to scarcity of urban air temperature measurements. Cities also have lower relative humidity, traditionally not accounted for in large-scale observational urban heat risk assessments. Here, using crowdsourced measurements from over 40,000 weather stations in ≈600 urban clusters in Europe, we show the moderating effect of this urbanization-induced humidity reduction on outdoor heat stress during the 2019 heatwave. We demonstrate that daytime differences in heat index between urban clusters and their surroundings are weak, and associations of this urban-rural difference with background climate, generally examined from the surface temperature perspective, are diminished due to moisture feedbacks. We also examine the spatial variability of surface temperature, air temperature, and heat index within these clusters—relevant for detecting hotspots and potential disparities in heat exposure—and find that surface temperature is a poor proxy for the intra-urban distribution of heat index during daytime. Finally, urban vegetation shows much weaker (</w:instrText>
      </w:r>
      <w:r w:rsidR="004F7B1E" w:rsidRPr="004F7B1E">
        <w:rPr>
          <w:rFonts w:ascii="Cambria Math" w:hAnsi="Cambria Math" w:cs="Cambria Math"/>
          <w:sz w:val="22"/>
          <w:szCs w:val="22"/>
        </w:rPr>
        <w:instrText>∼</w:instrText>
      </w:r>
      <w:r w:rsidR="004F7B1E" w:rsidRPr="004F7B1E">
        <w:rPr>
          <w:rFonts w:ascii="Calibri" w:hAnsi="Calibri" w:cs="Calibri"/>
          <w:sz w:val="22"/>
          <w:szCs w:val="22"/>
        </w:rPr>
        <w:instrText>1/6th as strong) associations with heat index than with surface temperature, which has broad implications for optimizing urban heat stress mitigation strategies. These findings are valid for operational metrics of heat stress for shaded conditions (apparent temperature and humidex), thermodynamic proxies (wet-bulb temperature), and empirical heat indices. Based on this large-scale empirical evidence, surface temperature, used due to the lack of better alternatives, may not be suitable for accurately informing heat mitigation strategies within and across cities, necessitating more urban-scale observations and better urban-resolving models.","author":[{"dropping-particle":"","family":"Chakraborty","given":"T.","non-dropping-particle":"","parse-names":false,"suffix":""},{"dropping-particle":"","family":"Venter","given":"Z. S.","non-dropping-particle":"","parse-names":false,"suffix":""},{"dropping-particle":"","family":"Qian","given":"Y.","non-dropping-particle":"","parse-names":false,"suffix":""},{"dropping-particle":"","family":"Lee","given":"X.","non-dropping-particle":"","parse-names":false,"suffix":""}],"container-title":"AGU Advances","id":"ITEM-2","issue":"5","issued":{"date-parts":[["2022"]]},"page":"1-19","title":"Lower Urban Humidity Moderates Outdoor Heat Stress","type":"article-journal","volume":"3"},"uris":["http://www.mendeley.com/documents/?uuid=d6a3c6f5-1bde-4599-99f2-39dfa63841e6"]}],"mendeley":{"formattedCitation":"(Chakraborty et al., 2022; Chapman et al., 2023)","plainTextFormattedCitation":"(Chakraborty et al., 2022; Chapman et al., 2023)","previouslyFormattedCitation":"(Chakraborty et al., 2022; Chapman et al., 2023)"},"properties":{"noteIndex":0},"schema":"https://github.com/citation-style-language/schema/raw/master/csl-citation.json"}</w:instrText>
      </w:r>
      <w:r w:rsidR="00E15FC8" w:rsidRPr="004F7B1E">
        <w:rPr>
          <w:rFonts w:ascii="Calibri" w:hAnsi="Calibri" w:cs="Calibri"/>
          <w:sz w:val="22"/>
          <w:szCs w:val="22"/>
        </w:rPr>
        <w:fldChar w:fldCharType="separate"/>
      </w:r>
      <w:r w:rsidR="0086327D" w:rsidRPr="004F7B1E">
        <w:rPr>
          <w:rFonts w:ascii="Calibri" w:hAnsi="Calibri" w:cs="Calibri"/>
          <w:noProof/>
          <w:sz w:val="22"/>
          <w:szCs w:val="22"/>
        </w:rPr>
        <w:t>(Chakraborty et al., 2022; Chapman et al., 2023)</w:t>
      </w:r>
      <w:r w:rsidR="00E15FC8" w:rsidRPr="004F7B1E">
        <w:rPr>
          <w:rFonts w:ascii="Calibri" w:hAnsi="Calibri" w:cs="Calibri"/>
          <w:sz w:val="22"/>
          <w:szCs w:val="22"/>
        </w:rPr>
        <w:fldChar w:fldCharType="end"/>
      </w:r>
      <w:r w:rsidRPr="004F7B1E">
        <w:rPr>
          <w:rFonts w:ascii="Calibri" w:hAnsi="Calibri" w:cs="Calibri"/>
          <w:sz w:val="22"/>
          <w:szCs w:val="22"/>
        </w:rPr>
        <w:t xml:space="preserve">. </w:t>
      </w:r>
      <w:r w:rsidR="009408EF" w:rsidRPr="004F7B1E">
        <w:rPr>
          <w:rFonts w:ascii="Calibri" w:hAnsi="Calibri" w:cs="Calibri"/>
          <w:sz w:val="22"/>
          <w:szCs w:val="22"/>
        </w:rPr>
        <w:t xml:space="preserve">One such source is </w:t>
      </w:r>
      <w:r w:rsidR="00380CC3" w:rsidRPr="004F7B1E">
        <w:rPr>
          <w:rFonts w:ascii="Calibri" w:hAnsi="Calibri" w:cs="Calibri"/>
          <w:sz w:val="22"/>
          <w:szCs w:val="22"/>
        </w:rPr>
        <w:t>personal</w:t>
      </w:r>
      <w:r w:rsidR="00DC363E" w:rsidRPr="004F7B1E">
        <w:rPr>
          <w:rFonts w:ascii="Calibri" w:hAnsi="Calibri" w:cs="Calibri"/>
          <w:sz w:val="22"/>
          <w:szCs w:val="22"/>
        </w:rPr>
        <w:t xml:space="preserve"> weather stations</w:t>
      </w:r>
      <w:r w:rsidR="0086327D" w:rsidRPr="004F7B1E">
        <w:rPr>
          <w:rFonts w:ascii="Calibri" w:hAnsi="Calibri" w:cs="Calibri"/>
          <w:sz w:val="22"/>
          <w:szCs w:val="22"/>
        </w:rPr>
        <w:t>. For</w:t>
      </w:r>
      <w:r w:rsidR="00380CC3" w:rsidRPr="004F7B1E">
        <w:rPr>
          <w:rFonts w:ascii="Calibri" w:hAnsi="Calibri" w:cs="Calibri"/>
          <w:sz w:val="22"/>
          <w:szCs w:val="22"/>
        </w:rPr>
        <w:t xml:space="preserve"> 62 UESI cities</w:t>
      </w:r>
      <w:r w:rsidR="00816A07" w:rsidRPr="004F7B1E">
        <w:rPr>
          <w:rFonts w:ascii="Calibri" w:hAnsi="Calibri" w:cs="Calibri"/>
          <w:sz w:val="22"/>
          <w:szCs w:val="22"/>
        </w:rPr>
        <w:t xml:space="preserve">, </w:t>
      </w:r>
      <w:r w:rsidR="00D7074C" w:rsidRPr="004F7B1E">
        <w:rPr>
          <w:rFonts w:ascii="Calibri" w:hAnsi="Calibri" w:cs="Calibri"/>
          <w:sz w:val="22"/>
          <w:szCs w:val="22"/>
        </w:rPr>
        <w:t>dat</w:t>
      </w:r>
      <w:r w:rsidR="0086327D" w:rsidRPr="004F7B1E">
        <w:rPr>
          <w:rFonts w:ascii="Calibri" w:hAnsi="Calibri" w:cs="Calibri"/>
          <w:sz w:val="22"/>
          <w:szCs w:val="22"/>
        </w:rPr>
        <w:t>a from</w:t>
      </w:r>
      <w:r w:rsidR="005700FC" w:rsidRPr="004F7B1E">
        <w:rPr>
          <w:rFonts w:ascii="Calibri" w:hAnsi="Calibri" w:cs="Calibri"/>
          <w:sz w:val="22"/>
          <w:szCs w:val="22"/>
        </w:rPr>
        <w:t xml:space="preserve"> </w:t>
      </w:r>
      <w:r w:rsidR="0086327D" w:rsidRPr="004F7B1E">
        <w:rPr>
          <w:rFonts w:ascii="Calibri" w:hAnsi="Calibri" w:cs="Calibri"/>
          <w:sz w:val="22"/>
          <w:szCs w:val="22"/>
        </w:rPr>
        <w:t>personal weather stations</w:t>
      </w:r>
      <w:r w:rsidR="00816A07" w:rsidRPr="004F7B1E">
        <w:rPr>
          <w:rFonts w:ascii="Calibri" w:hAnsi="Calibri" w:cs="Calibri"/>
          <w:sz w:val="22"/>
          <w:szCs w:val="22"/>
        </w:rPr>
        <w:t xml:space="preserve"> </w:t>
      </w:r>
      <w:r w:rsidR="005700FC" w:rsidRPr="004F7B1E">
        <w:rPr>
          <w:rFonts w:ascii="Calibri" w:hAnsi="Calibri" w:cs="Calibri"/>
          <w:sz w:val="22"/>
          <w:szCs w:val="22"/>
        </w:rPr>
        <w:t xml:space="preserve">(Netatmo stations) </w:t>
      </w:r>
      <w:r w:rsidR="00816A07" w:rsidRPr="004F7B1E">
        <w:rPr>
          <w:rFonts w:ascii="Calibri" w:hAnsi="Calibri" w:cs="Calibri"/>
          <w:sz w:val="22"/>
          <w:szCs w:val="22"/>
        </w:rPr>
        <w:t xml:space="preserve">are </w:t>
      </w:r>
      <w:r w:rsidR="009E6D07" w:rsidRPr="004F7B1E">
        <w:rPr>
          <w:rFonts w:ascii="Calibri" w:hAnsi="Calibri" w:cs="Calibri"/>
          <w:sz w:val="22"/>
          <w:szCs w:val="22"/>
        </w:rPr>
        <w:t>investigated over the month of July 2019, during which there was a heatwave in Europe.</w:t>
      </w:r>
      <w:r w:rsidR="00D7074C" w:rsidRPr="004F7B1E">
        <w:rPr>
          <w:rFonts w:ascii="Calibri" w:hAnsi="Calibri" w:cs="Calibri"/>
          <w:sz w:val="22"/>
          <w:szCs w:val="22"/>
        </w:rPr>
        <w:t xml:space="preserve"> </w:t>
      </w:r>
      <w:r w:rsidR="00A01752" w:rsidRPr="004F7B1E">
        <w:rPr>
          <w:rFonts w:ascii="Calibri" w:hAnsi="Calibri" w:cs="Calibri"/>
          <w:sz w:val="22"/>
          <w:szCs w:val="22"/>
        </w:rPr>
        <w:t xml:space="preserve">Comparison of this crowdsourced data with a gridded daily air temperature data (GDAT) </w:t>
      </w:r>
      <w:r w:rsidR="00205DEF" w:rsidRPr="004F7B1E">
        <w:rPr>
          <w:rFonts w:ascii="Calibri" w:hAnsi="Calibri" w:cs="Calibri"/>
          <w:sz w:val="22"/>
          <w:szCs w:val="22"/>
        </w:rPr>
        <w:fldChar w:fldCharType="begin" w:fldLock="1"/>
      </w:r>
      <w:r w:rsidR="004F7B1E" w:rsidRPr="004F7B1E">
        <w:rPr>
          <w:rFonts w:ascii="Calibri" w:hAnsi="Calibri" w:cs="Calibri"/>
          <w:sz w:val="22"/>
          <w:szCs w:val="22"/>
        </w:rPr>
        <w:instrText>ADDIN CSL_CITATION {"citationItems":[{"id":"ITEM-1","itemData":{"DOI":"10.5194/essd-14-5637-2022","ISSN":"18663516","abstract":"Near-surface air temperature (Ta) is a key variable in global climate studies. A global gridded dataset of daily maximum and minimum Ta (Tmax and Tmin) is particularly valuable and critically needed in the scientific and policy communities but is still not available. In this paper, we developed a global dataset of daily Tmax and Tmin at 1km resolution over land across 50°S-79°N from 2003 to 2020 through the combined use of ground-station-based Ta measurements and satellite observations (i.e., digital elevation model and land surface temperature) via a state-of-the-art statistical method named Spatially Varying Coefficient Models with Sign Preservation (SVCM-SP). The root mean square errors in our estimates ranged from 1.20 to 2.44°C for Tmax and 1.69 to 2.39°C for Tmin. We found that the accuracies were affected primarily by land cover types, elevation ranges, and climate backgrounds. Our dataset correctly represents a negative relationship between Ta and elevation and a positive relationship between Ta and land surface temperature; it captured spatial and temporal patterns of Ta realistically. This global 1km gridded daily Tmax and Tmin dataset is the first of its kind, and we expect it to be of great value to global studies such as the urban heat island phenomenon, hydrological modeling, and epidemic forecasting. The data have been published by Iowa State University at 10.25380/iastate.c.6005185 (Zhang and Zhou, 2022).","author":[{"dropping-particle":"","family":"Zhang","given":"Tao","non-dropping-particle":"","parse-names":false,"suffix":""},{"dropping-particle":"","family":"Zhou","given":"Yuyu","non-dropping-particle":"","parse-names":false,"suffix":""},{"dropping-particle":"","family":"Zhao","given":"Kaiguang","non-dropping-particle":"","parse-names":false,"suffix":""},{"dropping-particle":"","family":"Zhu","given":"Zhengyuan","non-dropping-particle":"","parse-names":false,"suffix":""},{"dropping-particle":"","family":"Chen","given":"Gang","non-dropping-particle":"","parse-names":false,"suffix":""},{"dropping-particle":"","family":"Hu","given":"Jia","non-dropping-particle":"","parse-names":false,"suffix":""},{"dropping-particle":"","family":"Wang","given":"Li","non-dropping-particle":"","parse-names":false,"suffix":""}],"container-title":"Earth System Science Data","id":"ITEM-1","issue":"12","issued":{"date-parts":[["2022"]]},"note":"https://gee-community-catalog.org/projects/airtemp/?h=air+temp","page":"5637-5649","title":"A global dataset of daily maximum and minimum near-surface air temperature at 1km resolution over land (2003-2020)","type":"article-journal","volume":"14"},"uris":["http://www.mendeley.com/documents/?uuid=8696e287-d08b-48c9-a1e2-aee13cbfbc68"]}],"mendeley":{"formattedCitation":"(Zhang et al., 2022)","plainTextFormattedCitation":"(Zhang et al., 2022)","previouslyFormattedCitation":"(T. Zhang et al., 2022)"},"properties":{"noteIndex":0},"schema":"https://github.com/citation-style-language/schema/raw/master/csl-citation.json"}</w:instrText>
      </w:r>
      <w:r w:rsidR="00205DEF" w:rsidRPr="004F7B1E">
        <w:rPr>
          <w:rFonts w:ascii="Calibri" w:hAnsi="Calibri" w:cs="Calibri"/>
          <w:sz w:val="22"/>
          <w:szCs w:val="22"/>
        </w:rPr>
        <w:fldChar w:fldCharType="separate"/>
      </w:r>
      <w:r w:rsidR="004F7B1E" w:rsidRPr="004F7B1E">
        <w:rPr>
          <w:rFonts w:ascii="Calibri" w:hAnsi="Calibri" w:cs="Calibri"/>
          <w:noProof/>
          <w:sz w:val="22"/>
          <w:szCs w:val="22"/>
        </w:rPr>
        <w:t>(Zhang et al., 2022)</w:t>
      </w:r>
      <w:r w:rsidR="00205DEF" w:rsidRPr="004F7B1E">
        <w:rPr>
          <w:rFonts w:ascii="Calibri" w:hAnsi="Calibri" w:cs="Calibri"/>
          <w:sz w:val="22"/>
          <w:szCs w:val="22"/>
        </w:rPr>
        <w:fldChar w:fldCharType="end"/>
      </w:r>
      <w:r w:rsidR="00A01752" w:rsidRPr="004F7B1E">
        <w:rPr>
          <w:rFonts w:ascii="Calibri" w:hAnsi="Calibri" w:cs="Calibri"/>
          <w:sz w:val="22"/>
          <w:szCs w:val="22"/>
        </w:rPr>
        <w:t xml:space="preserve"> shows </w:t>
      </w:r>
      <w:r w:rsidR="009E6D07" w:rsidRPr="004F7B1E">
        <w:rPr>
          <w:rFonts w:ascii="Calibri" w:hAnsi="Calibri" w:cs="Calibri"/>
          <w:sz w:val="22"/>
          <w:szCs w:val="22"/>
        </w:rPr>
        <w:t xml:space="preserve">a strong correlation </w:t>
      </w:r>
      <w:r w:rsidR="00F85945" w:rsidRPr="004F7B1E">
        <w:rPr>
          <w:rFonts w:ascii="Calibri" w:hAnsi="Calibri" w:cs="Calibri"/>
          <w:sz w:val="22"/>
          <w:szCs w:val="22"/>
        </w:rPr>
        <w:t>in</w:t>
      </w:r>
      <w:r w:rsidR="009E6D07" w:rsidRPr="004F7B1E">
        <w:rPr>
          <w:rFonts w:ascii="Calibri" w:hAnsi="Calibri" w:cs="Calibri"/>
          <w:sz w:val="22"/>
          <w:szCs w:val="22"/>
        </w:rPr>
        <w:t xml:space="preserve"> </w:t>
      </w:r>
      <w:r w:rsidR="00F85945" w:rsidRPr="004F7B1E">
        <w:rPr>
          <w:rFonts w:ascii="Calibri" w:hAnsi="Calibri" w:cs="Calibri"/>
          <w:sz w:val="22"/>
          <w:szCs w:val="22"/>
        </w:rPr>
        <w:t>daily</w:t>
      </w:r>
      <w:r w:rsidR="009E6D07" w:rsidRPr="004F7B1E">
        <w:rPr>
          <w:rFonts w:ascii="Calibri" w:hAnsi="Calibri" w:cs="Calibri"/>
          <w:sz w:val="22"/>
          <w:szCs w:val="22"/>
        </w:rPr>
        <w:t xml:space="preserve"> maximum and minimum temperatures</w:t>
      </w:r>
      <w:r w:rsidR="00AF5E98" w:rsidRPr="004F7B1E">
        <w:rPr>
          <w:rFonts w:ascii="Calibri" w:hAnsi="Calibri" w:cs="Calibri"/>
          <w:sz w:val="22"/>
          <w:szCs w:val="22"/>
        </w:rPr>
        <w:t xml:space="preserve"> (</w:t>
      </w:r>
      <w:r w:rsidR="00AF5E98" w:rsidRPr="004F7B1E">
        <w:rPr>
          <w:rFonts w:ascii="Calibri" w:hAnsi="Calibri" w:cs="Calibri"/>
          <w:sz w:val="22"/>
          <w:szCs w:val="22"/>
        </w:rPr>
        <w:fldChar w:fldCharType="begin"/>
      </w:r>
      <w:r w:rsidR="00AF5E98" w:rsidRPr="004F7B1E">
        <w:rPr>
          <w:rFonts w:ascii="Calibri" w:hAnsi="Calibri" w:cs="Calibri"/>
          <w:sz w:val="22"/>
          <w:szCs w:val="22"/>
        </w:rPr>
        <w:instrText xml:space="preserve"> REF _Ref166601712 \h </w:instrText>
      </w:r>
      <w:r w:rsidR="00C87CD0" w:rsidRPr="004F7B1E">
        <w:rPr>
          <w:rFonts w:ascii="Calibri" w:hAnsi="Calibri" w:cs="Calibri"/>
          <w:sz w:val="22"/>
          <w:szCs w:val="22"/>
        </w:rPr>
        <w:instrText xml:space="preserve"> \* MERGEFORMAT </w:instrText>
      </w:r>
      <w:r w:rsidR="00AF5E98" w:rsidRPr="004F7B1E">
        <w:rPr>
          <w:rFonts w:ascii="Calibri" w:hAnsi="Calibri" w:cs="Calibri"/>
          <w:sz w:val="22"/>
          <w:szCs w:val="22"/>
        </w:rPr>
      </w:r>
      <w:r w:rsidR="00AF5E98" w:rsidRPr="004F7B1E">
        <w:rPr>
          <w:rFonts w:ascii="Calibri" w:hAnsi="Calibri" w:cs="Calibri"/>
          <w:sz w:val="22"/>
          <w:szCs w:val="22"/>
        </w:rPr>
        <w:fldChar w:fldCharType="separate"/>
      </w:r>
      <w:r w:rsidR="00AF5E98" w:rsidRPr="004F7B1E">
        <w:rPr>
          <w:rFonts w:ascii="Calibri" w:hAnsi="Calibri" w:cs="Calibri"/>
          <w:sz w:val="22"/>
          <w:szCs w:val="22"/>
        </w:rPr>
        <w:t xml:space="preserve">Figure </w:t>
      </w:r>
      <w:r w:rsidR="00AF5E98" w:rsidRPr="004F7B1E">
        <w:rPr>
          <w:rFonts w:ascii="Calibri" w:hAnsi="Calibri" w:cs="Calibri"/>
          <w:noProof/>
          <w:sz w:val="22"/>
          <w:szCs w:val="22"/>
        </w:rPr>
        <w:t>1</w:t>
      </w:r>
      <w:r w:rsidR="00AF5E98" w:rsidRPr="004F7B1E">
        <w:rPr>
          <w:rFonts w:ascii="Calibri" w:hAnsi="Calibri" w:cs="Calibri"/>
          <w:sz w:val="22"/>
          <w:szCs w:val="22"/>
        </w:rPr>
        <w:fldChar w:fldCharType="end"/>
      </w:r>
      <w:r w:rsidR="00AF5E98" w:rsidRPr="004F7B1E">
        <w:rPr>
          <w:rFonts w:ascii="Calibri" w:hAnsi="Calibri" w:cs="Calibri"/>
          <w:sz w:val="22"/>
          <w:szCs w:val="22"/>
        </w:rPr>
        <w:t>)</w:t>
      </w:r>
      <w:r w:rsidR="00F85945" w:rsidRPr="004F7B1E">
        <w:rPr>
          <w:rFonts w:ascii="Calibri" w:hAnsi="Calibri" w:cs="Calibri"/>
          <w:sz w:val="22"/>
          <w:szCs w:val="22"/>
        </w:rPr>
        <w:t xml:space="preserve">. </w:t>
      </w:r>
    </w:p>
    <w:p w14:paraId="52C07A80" w14:textId="2F24A2A5" w:rsidR="008733D9" w:rsidRPr="004F7B1E" w:rsidRDefault="00534D31" w:rsidP="00B3309A">
      <w:pPr>
        <w:spacing w:line="480" w:lineRule="auto"/>
        <w:jc w:val="both"/>
        <w:rPr>
          <w:rFonts w:ascii="Calibri" w:hAnsi="Calibri" w:cs="Calibri"/>
          <w:sz w:val="22"/>
          <w:szCs w:val="22"/>
        </w:rPr>
      </w:pPr>
      <w:r w:rsidRPr="004F7B1E">
        <w:rPr>
          <w:rFonts w:ascii="Calibri" w:hAnsi="Calibri" w:cs="Calibri"/>
          <w:sz w:val="22"/>
          <w:szCs w:val="22"/>
        </w:rPr>
        <w:t xml:space="preserve">Through </w:t>
      </w:r>
      <w:r w:rsidRPr="004F7B1E">
        <w:rPr>
          <w:rFonts w:ascii="Calibri" w:hAnsi="Calibri" w:cs="Calibri"/>
          <w:sz w:val="22"/>
          <w:szCs w:val="22"/>
        </w:rPr>
        <w:fldChar w:fldCharType="begin"/>
      </w:r>
      <w:r w:rsidRPr="004F7B1E">
        <w:rPr>
          <w:rFonts w:ascii="Calibri" w:hAnsi="Calibri" w:cs="Calibri"/>
          <w:sz w:val="22"/>
          <w:szCs w:val="22"/>
        </w:rPr>
        <w:instrText xml:space="preserve"> REF _Ref166601712 \h </w:instrText>
      </w:r>
      <w:r w:rsidR="00C87CD0" w:rsidRPr="004F7B1E">
        <w:rPr>
          <w:rFonts w:ascii="Calibri" w:hAnsi="Calibri" w:cs="Calibri"/>
          <w:sz w:val="22"/>
          <w:szCs w:val="22"/>
        </w:rPr>
        <w:instrText xml:space="preserve"> \* MERGEFORMAT </w:instrText>
      </w:r>
      <w:r w:rsidRPr="004F7B1E">
        <w:rPr>
          <w:rFonts w:ascii="Calibri" w:hAnsi="Calibri" w:cs="Calibri"/>
          <w:sz w:val="22"/>
          <w:szCs w:val="22"/>
        </w:rPr>
      </w:r>
      <w:r w:rsidRPr="004F7B1E">
        <w:rPr>
          <w:rFonts w:ascii="Calibri" w:hAnsi="Calibri" w:cs="Calibri"/>
          <w:sz w:val="22"/>
          <w:szCs w:val="22"/>
        </w:rPr>
        <w:fldChar w:fldCharType="separate"/>
      </w:r>
      <w:r w:rsidRPr="004F7B1E">
        <w:rPr>
          <w:rFonts w:ascii="Calibri" w:hAnsi="Calibri" w:cs="Calibri"/>
          <w:sz w:val="22"/>
          <w:szCs w:val="22"/>
        </w:rPr>
        <w:t xml:space="preserve">Figure </w:t>
      </w:r>
      <w:r w:rsidRPr="004F7B1E">
        <w:rPr>
          <w:rFonts w:ascii="Calibri" w:hAnsi="Calibri" w:cs="Calibri"/>
          <w:noProof/>
          <w:sz w:val="22"/>
          <w:szCs w:val="22"/>
        </w:rPr>
        <w:t>1</w:t>
      </w:r>
      <w:r w:rsidRPr="004F7B1E">
        <w:rPr>
          <w:rFonts w:ascii="Calibri" w:hAnsi="Calibri" w:cs="Calibri"/>
          <w:sz w:val="22"/>
          <w:szCs w:val="22"/>
        </w:rPr>
        <w:fldChar w:fldCharType="end"/>
      </w:r>
      <w:r w:rsidRPr="004F7B1E">
        <w:rPr>
          <w:rFonts w:ascii="Calibri" w:hAnsi="Calibri" w:cs="Calibri"/>
          <w:sz w:val="22"/>
          <w:szCs w:val="22"/>
        </w:rPr>
        <w:t>, it is established</w:t>
      </w:r>
      <w:r w:rsidR="001D6AD8" w:rsidRPr="004F7B1E">
        <w:rPr>
          <w:rFonts w:ascii="Calibri" w:hAnsi="Calibri" w:cs="Calibri"/>
          <w:sz w:val="22"/>
          <w:szCs w:val="22"/>
        </w:rPr>
        <w:t xml:space="preserve"> the crowdsourced data tends to report warmer temperatures. Several factors could contribute to this bias, one such being that the Netatmo stations do not always have radiation shields. In their study of the same period </w:t>
      </w:r>
      <w:r w:rsidR="00F329CF" w:rsidRPr="004F7B1E">
        <w:rPr>
          <w:rFonts w:ascii="Calibri" w:hAnsi="Calibri" w:cs="Calibri"/>
          <w:sz w:val="22"/>
          <w:szCs w:val="22"/>
        </w:rPr>
        <w:t xml:space="preserve">Venter et al </w:t>
      </w:r>
      <w:r w:rsidR="001D6AD8" w:rsidRPr="004F7B1E">
        <w:rPr>
          <w:rFonts w:ascii="Calibri" w:hAnsi="Calibri" w:cs="Calibri"/>
          <w:sz w:val="22"/>
          <w:szCs w:val="22"/>
        </w:rPr>
        <w:fldChar w:fldCharType="begin" w:fldLock="1"/>
      </w:r>
      <w:r w:rsidR="001A19C3" w:rsidRPr="004F7B1E">
        <w:rPr>
          <w:rFonts w:ascii="Calibri" w:hAnsi="Calibri" w:cs="Calibri"/>
          <w:sz w:val="22"/>
          <w:szCs w:val="22"/>
        </w:rPr>
        <w:instrText>ADDIN CSL_CITATION {"citationItems":[{"id":"ITEM-1","itemData":{"DOI":"10.1126/sciadv.abb9569","ISSN":"23752548","PMID":"34039596","abstract":"The ubiquitous nature of satellite data has led to an explosion of studies on the surface urban heat island (SUHI). Relatively few have simultaneously used air temperature measurements to compare SUHI with the canopy UHI (CUHI), which is more relevant to public health. Using crowdsourced citizen weather stations (&gt;50,000) and satellite data over Europe, we estimate the CUHI and SUHI intensity in 342 urban clusters during the 2019 heat wave. Satellites produce a sixfold overestimate of UHI relative to station measurements (mean SUHI 1.45°C; CUHI 0.26°C), with SUHI exceeding CUHI in 96% of cities during daytime and in 80% at night. Using empirical evidence, we confirm the control of aerodynamic roughness on UHI intensity, but find evaporative cooling to have a stronger overall impact during this time period. Our results support urban greening as an effective UHI mitigation strategy and caution against relying on satellite data for urban heat risk assessments.","author":[{"dropping-particle":"","family":"Venter","given":"Zander S.","non-dropping-particle":"","parse-names":false,"suffix":""},{"dropping-particle":"","family":"Chakraborty","given":"Tirthankar","non-dropping-particle":"","parse-names":false,"suffix":""},{"dropping-particle":"","family":"Lee","given":"Xuhui","non-dropping-particle":"","parse-names":false,"suffix":""}],"container-title":"Science Advances","id":"ITEM-1","issue":"22","issued":{"date-parts":[["2021"]]},"page":"1-10","title":"Crowdsourced air temperatures contrast satellite measures of the urban heat island and its mechanisms","type":"article-journal","volume":"7"},"suppress-author":1,"uris":["http://www.mendeley.com/documents/?uuid=6637390b-012f-48ce-af97-1e5f84382ace"]}],"mendeley":{"formattedCitation":"(2021)","plainTextFormattedCitation":"(2021)","previouslyFormattedCitation":"(2021)"},"properties":{"noteIndex":0},"schema":"https://github.com/citation-style-language/schema/raw/master/csl-citation.json"}</w:instrText>
      </w:r>
      <w:r w:rsidR="001D6AD8" w:rsidRPr="004F7B1E">
        <w:rPr>
          <w:rFonts w:ascii="Calibri" w:hAnsi="Calibri" w:cs="Calibri"/>
          <w:sz w:val="22"/>
          <w:szCs w:val="22"/>
        </w:rPr>
        <w:fldChar w:fldCharType="separate"/>
      </w:r>
      <w:r w:rsidR="00F329CF" w:rsidRPr="004F7B1E">
        <w:rPr>
          <w:rFonts w:ascii="Calibri" w:hAnsi="Calibri" w:cs="Calibri"/>
          <w:noProof/>
          <w:sz w:val="22"/>
          <w:szCs w:val="22"/>
        </w:rPr>
        <w:t>(2021)</w:t>
      </w:r>
      <w:r w:rsidR="001D6AD8" w:rsidRPr="004F7B1E">
        <w:rPr>
          <w:rFonts w:ascii="Calibri" w:hAnsi="Calibri" w:cs="Calibri"/>
          <w:sz w:val="22"/>
          <w:szCs w:val="22"/>
        </w:rPr>
        <w:fldChar w:fldCharType="end"/>
      </w:r>
      <w:r w:rsidR="001D6AD8" w:rsidRPr="004F7B1E">
        <w:rPr>
          <w:rFonts w:ascii="Calibri" w:hAnsi="Calibri" w:cs="Calibri"/>
          <w:sz w:val="22"/>
          <w:szCs w:val="22"/>
        </w:rPr>
        <w:t xml:space="preserve"> found the station positive bias is reduced during days with cloud cover, indicating the lack of radiation shields is a strong contributor to the observed bias. </w:t>
      </w:r>
      <w:r w:rsidR="008E52DA" w:rsidRPr="004F7B1E">
        <w:rPr>
          <w:rFonts w:ascii="Calibri" w:hAnsi="Calibri" w:cs="Calibri"/>
          <w:sz w:val="22"/>
          <w:szCs w:val="22"/>
        </w:rPr>
        <w:t>Given</w:t>
      </w:r>
      <w:r w:rsidR="00FB3979" w:rsidRPr="004F7B1E">
        <w:rPr>
          <w:rFonts w:ascii="Calibri" w:hAnsi="Calibri" w:cs="Calibri"/>
          <w:sz w:val="22"/>
          <w:szCs w:val="22"/>
        </w:rPr>
        <w:t xml:space="preserve"> the bias is systematic, this means the data </w:t>
      </w:r>
      <w:r w:rsidR="00C96899" w:rsidRPr="004F7B1E">
        <w:rPr>
          <w:rFonts w:ascii="Calibri" w:hAnsi="Calibri" w:cs="Calibri"/>
          <w:sz w:val="22"/>
          <w:szCs w:val="22"/>
        </w:rPr>
        <w:t>remains</w:t>
      </w:r>
      <w:r w:rsidR="00FB3979" w:rsidRPr="004F7B1E">
        <w:rPr>
          <w:rFonts w:ascii="Calibri" w:hAnsi="Calibri" w:cs="Calibri"/>
          <w:sz w:val="22"/>
          <w:szCs w:val="22"/>
        </w:rPr>
        <w:t xml:space="preserve"> highly useful for examining intra-neighbourhood variations in urban air temperatures</w:t>
      </w:r>
      <w:r w:rsidR="00E94FE1" w:rsidRPr="004F7B1E">
        <w:rPr>
          <w:rFonts w:ascii="Calibri" w:hAnsi="Calibri" w:cs="Calibri"/>
          <w:sz w:val="22"/>
          <w:szCs w:val="22"/>
        </w:rPr>
        <w:t>,</w:t>
      </w:r>
      <w:r w:rsidR="00FB3979" w:rsidRPr="004F7B1E">
        <w:rPr>
          <w:rFonts w:ascii="Calibri" w:hAnsi="Calibri" w:cs="Calibri"/>
          <w:sz w:val="22"/>
          <w:szCs w:val="22"/>
        </w:rPr>
        <w:t xml:space="preserve"> as the hotspots </w:t>
      </w:r>
      <w:r w:rsidR="00E969A3" w:rsidRPr="004F7B1E">
        <w:rPr>
          <w:rFonts w:ascii="Calibri" w:hAnsi="Calibri" w:cs="Calibri"/>
          <w:sz w:val="22"/>
          <w:szCs w:val="22"/>
        </w:rPr>
        <w:t>will</w:t>
      </w:r>
      <w:r w:rsidR="00FB3979" w:rsidRPr="004F7B1E">
        <w:rPr>
          <w:rFonts w:ascii="Calibri" w:hAnsi="Calibri" w:cs="Calibri"/>
          <w:sz w:val="22"/>
          <w:szCs w:val="22"/>
        </w:rPr>
        <w:t xml:space="preserve"> </w:t>
      </w:r>
      <w:r w:rsidR="00AB15E0" w:rsidRPr="004F7B1E">
        <w:rPr>
          <w:rFonts w:ascii="Calibri" w:hAnsi="Calibri" w:cs="Calibri"/>
          <w:sz w:val="22"/>
          <w:szCs w:val="22"/>
        </w:rPr>
        <w:t xml:space="preserve">still </w:t>
      </w:r>
      <w:r w:rsidR="00FB3979" w:rsidRPr="004F7B1E">
        <w:rPr>
          <w:rFonts w:ascii="Calibri" w:hAnsi="Calibri" w:cs="Calibri"/>
          <w:sz w:val="22"/>
          <w:szCs w:val="22"/>
        </w:rPr>
        <w:t xml:space="preserve">align. </w:t>
      </w:r>
    </w:p>
    <w:p w14:paraId="4C42939E" w14:textId="017EFCB5" w:rsidR="008733D9" w:rsidRPr="004F7B1E" w:rsidRDefault="002E1298" w:rsidP="00B3309A">
      <w:pPr>
        <w:keepNext/>
        <w:spacing w:line="480" w:lineRule="auto"/>
        <w:jc w:val="both"/>
        <w:rPr>
          <w:rFonts w:ascii="Calibri" w:hAnsi="Calibri" w:cs="Calibri"/>
        </w:rPr>
      </w:pPr>
      <w:r w:rsidRPr="004F7B1E">
        <w:rPr>
          <w:rFonts w:ascii="Calibri" w:hAnsi="Calibri" w:cs="Calibri"/>
          <w:noProof/>
        </w:rPr>
        <w:lastRenderedPageBreak/>
        <w:drawing>
          <wp:inline distT="0" distB="0" distL="0" distR="0" wp14:anchorId="46B02ADA" wp14:editId="0ABD5561">
            <wp:extent cx="5725160" cy="2743200"/>
            <wp:effectExtent l="0" t="0" r="8890" b="0"/>
            <wp:docPr id="20043756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2743200"/>
                    </a:xfrm>
                    <a:prstGeom prst="rect">
                      <a:avLst/>
                    </a:prstGeom>
                    <a:noFill/>
                    <a:ln>
                      <a:noFill/>
                    </a:ln>
                  </pic:spPr>
                </pic:pic>
              </a:graphicData>
            </a:graphic>
          </wp:inline>
        </w:drawing>
      </w:r>
    </w:p>
    <w:p w14:paraId="6B12FEA9" w14:textId="5B814EEA" w:rsidR="008733D9" w:rsidRPr="004F7B1E" w:rsidRDefault="008733D9" w:rsidP="00B3309A">
      <w:pPr>
        <w:pStyle w:val="Caption"/>
        <w:spacing w:line="480" w:lineRule="auto"/>
        <w:jc w:val="both"/>
        <w:rPr>
          <w:rFonts w:ascii="Calibri" w:hAnsi="Calibri" w:cs="Calibri"/>
        </w:rPr>
      </w:pPr>
      <w:bookmarkStart w:id="0" w:name="_Ref166601712"/>
      <w:r w:rsidRPr="004F7B1E">
        <w:rPr>
          <w:rFonts w:ascii="Calibri" w:hAnsi="Calibri" w:cs="Calibri"/>
        </w:rPr>
        <w:t xml:space="preserve">Figure </w:t>
      </w:r>
      <w:r w:rsidRPr="004F7B1E">
        <w:rPr>
          <w:rFonts w:ascii="Calibri" w:hAnsi="Calibri" w:cs="Calibri"/>
        </w:rPr>
        <w:fldChar w:fldCharType="begin"/>
      </w:r>
      <w:r w:rsidRPr="004F7B1E">
        <w:rPr>
          <w:rFonts w:ascii="Calibri" w:hAnsi="Calibri" w:cs="Calibri"/>
        </w:rPr>
        <w:instrText xml:space="preserve"> SEQ Figure \* ARABIC </w:instrText>
      </w:r>
      <w:r w:rsidRPr="004F7B1E">
        <w:rPr>
          <w:rFonts w:ascii="Calibri" w:hAnsi="Calibri" w:cs="Calibri"/>
        </w:rPr>
        <w:fldChar w:fldCharType="separate"/>
      </w:r>
      <w:r w:rsidR="00677082" w:rsidRPr="004F7B1E">
        <w:rPr>
          <w:rFonts w:ascii="Calibri" w:hAnsi="Calibri" w:cs="Calibri"/>
          <w:noProof/>
        </w:rPr>
        <w:t>1</w:t>
      </w:r>
      <w:r w:rsidRPr="004F7B1E">
        <w:rPr>
          <w:rFonts w:ascii="Calibri" w:hAnsi="Calibri" w:cs="Calibri"/>
        </w:rPr>
        <w:fldChar w:fldCharType="end"/>
      </w:r>
      <w:bookmarkEnd w:id="0"/>
      <w:r w:rsidR="009E6D07" w:rsidRPr="004F7B1E">
        <w:rPr>
          <w:rFonts w:ascii="Calibri" w:hAnsi="Calibri" w:cs="Calibri"/>
        </w:rPr>
        <w:t xml:space="preserve"> Scatter plot comparison of </w:t>
      </w:r>
      <w:r w:rsidR="002E1298" w:rsidRPr="004F7B1E">
        <w:rPr>
          <w:rFonts w:ascii="Calibri" w:hAnsi="Calibri" w:cs="Calibri"/>
        </w:rPr>
        <w:t xml:space="preserve">urban </w:t>
      </w:r>
      <w:r w:rsidR="009E6D07" w:rsidRPr="004F7B1E">
        <w:rPr>
          <w:rFonts w:ascii="Calibri" w:hAnsi="Calibri" w:cs="Calibri"/>
        </w:rPr>
        <w:t>Netatmo air temperature versus the gridded daily air temperature (GDAT) measurements</w:t>
      </w:r>
      <w:r w:rsidR="00B714D4" w:rsidRPr="004F7B1E">
        <w:rPr>
          <w:rFonts w:ascii="Calibri" w:hAnsi="Calibri" w:cs="Calibri"/>
        </w:rPr>
        <w:t>. Each point represent</w:t>
      </w:r>
      <w:r w:rsidR="00DD3700" w:rsidRPr="004F7B1E">
        <w:rPr>
          <w:rFonts w:ascii="Calibri" w:hAnsi="Calibri" w:cs="Calibri"/>
        </w:rPr>
        <w:t>s</w:t>
      </w:r>
      <w:r w:rsidR="00B714D4" w:rsidRPr="004F7B1E">
        <w:rPr>
          <w:rFonts w:ascii="Calibri" w:hAnsi="Calibri" w:cs="Calibri"/>
        </w:rPr>
        <w:t xml:space="preserve"> </w:t>
      </w:r>
      <w:r w:rsidR="00DD3700" w:rsidRPr="004F7B1E">
        <w:rPr>
          <w:rFonts w:ascii="Calibri" w:hAnsi="Calibri" w:cs="Calibri"/>
        </w:rPr>
        <w:t>a</w:t>
      </w:r>
      <w:r w:rsidR="00B714D4" w:rsidRPr="004F7B1E">
        <w:rPr>
          <w:rFonts w:ascii="Calibri" w:hAnsi="Calibri" w:cs="Calibri"/>
        </w:rPr>
        <w:t xml:space="preserve"> European UESI neighbourhood.</w:t>
      </w:r>
    </w:p>
    <w:p w14:paraId="4A085E7C" w14:textId="5305289E" w:rsidR="00A560BC" w:rsidRPr="004F7B1E" w:rsidRDefault="00A560BC" w:rsidP="00B3309A">
      <w:pPr>
        <w:spacing w:line="480" w:lineRule="auto"/>
        <w:jc w:val="both"/>
        <w:rPr>
          <w:rFonts w:ascii="Calibri" w:hAnsi="Calibri" w:cs="Calibri"/>
          <w:sz w:val="22"/>
          <w:szCs w:val="22"/>
        </w:rPr>
      </w:pPr>
      <w:r w:rsidRPr="004F7B1E">
        <w:rPr>
          <w:rFonts w:ascii="Calibri" w:hAnsi="Calibri" w:cs="Calibri"/>
          <w:sz w:val="22"/>
          <w:szCs w:val="22"/>
        </w:rPr>
        <w:t>This</w:t>
      </w:r>
      <w:r w:rsidR="00041EDF" w:rsidRPr="004F7B1E">
        <w:rPr>
          <w:rFonts w:ascii="Calibri" w:hAnsi="Calibri" w:cs="Calibri"/>
          <w:sz w:val="22"/>
          <w:szCs w:val="22"/>
        </w:rPr>
        <w:t xml:space="preserve"> case study focus</w:t>
      </w:r>
      <w:r w:rsidR="009C52E9" w:rsidRPr="004F7B1E">
        <w:rPr>
          <w:rFonts w:ascii="Calibri" w:hAnsi="Calibri" w:cs="Calibri"/>
          <w:sz w:val="22"/>
          <w:szCs w:val="22"/>
        </w:rPr>
        <w:t xml:space="preserve">es </w:t>
      </w:r>
      <w:r w:rsidR="00041EDF" w:rsidRPr="004F7B1E">
        <w:rPr>
          <w:rFonts w:ascii="Calibri" w:hAnsi="Calibri" w:cs="Calibri"/>
          <w:sz w:val="22"/>
          <w:szCs w:val="22"/>
        </w:rPr>
        <w:t xml:space="preserve">on </w:t>
      </w:r>
      <w:r w:rsidR="00C910FF" w:rsidRPr="004F7B1E">
        <w:rPr>
          <w:rFonts w:ascii="Calibri" w:hAnsi="Calibri" w:cs="Calibri"/>
          <w:sz w:val="22"/>
          <w:szCs w:val="22"/>
        </w:rPr>
        <w:t>Berlin</w:t>
      </w:r>
      <w:r w:rsidR="00041EDF" w:rsidRPr="004F7B1E">
        <w:rPr>
          <w:rFonts w:ascii="Calibri" w:hAnsi="Calibri" w:cs="Calibri"/>
          <w:sz w:val="22"/>
          <w:szCs w:val="22"/>
        </w:rPr>
        <w:t xml:space="preserve">, </w:t>
      </w:r>
      <w:r w:rsidR="00782337" w:rsidRPr="004F7B1E">
        <w:rPr>
          <w:rFonts w:ascii="Calibri" w:hAnsi="Calibri" w:cs="Calibri"/>
          <w:sz w:val="22"/>
          <w:szCs w:val="22"/>
        </w:rPr>
        <w:t xml:space="preserve">which </w:t>
      </w:r>
      <w:r w:rsidRPr="004F7B1E">
        <w:rPr>
          <w:rFonts w:ascii="Calibri" w:hAnsi="Calibri" w:cs="Calibri"/>
          <w:sz w:val="22"/>
          <w:szCs w:val="22"/>
        </w:rPr>
        <w:t>contains</w:t>
      </w:r>
      <w:r w:rsidR="00782337" w:rsidRPr="004F7B1E">
        <w:rPr>
          <w:rFonts w:ascii="Calibri" w:hAnsi="Calibri" w:cs="Calibri"/>
          <w:sz w:val="22"/>
          <w:szCs w:val="22"/>
        </w:rPr>
        <w:t xml:space="preserve"> th</w:t>
      </w:r>
      <w:r w:rsidR="00041EDF" w:rsidRPr="004F7B1E">
        <w:rPr>
          <w:rFonts w:ascii="Calibri" w:hAnsi="Calibri" w:cs="Calibri"/>
          <w:sz w:val="22"/>
          <w:szCs w:val="22"/>
        </w:rPr>
        <w:t xml:space="preserve">e highest number of Netatmo stations </w:t>
      </w:r>
      <w:r w:rsidRPr="004F7B1E">
        <w:rPr>
          <w:rFonts w:ascii="Calibri" w:hAnsi="Calibri" w:cs="Calibri"/>
          <w:sz w:val="22"/>
          <w:szCs w:val="22"/>
        </w:rPr>
        <w:t>totalling</w:t>
      </w:r>
      <w:r w:rsidR="00041EDF" w:rsidRPr="004F7B1E">
        <w:rPr>
          <w:rFonts w:ascii="Calibri" w:hAnsi="Calibri" w:cs="Calibri"/>
          <w:sz w:val="22"/>
          <w:szCs w:val="22"/>
        </w:rPr>
        <w:t xml:space="preserve"> 215</w:t>
      </w:r>
      <w:r w:rsidR="00E01CBE" w:rsidRPr="004F7B1E">
        <w:rPr>
          <w:rFonts w:ascii="Calibri" w:hAnsi="Calibri" w:cs="Calibri"/>
          <w:sz w:val="22"/>
          <w:szCs w:val="22"/>
        </w:rPr>
        <w:t xml:space="preserve">. </w:t>
      </w:r>
      <w:r w:rsidR="009A2D50" w:rsidRPr="004F7B1E">
        <w:rPr>
          <w:rFonts w:ascii="Calibri" w:hAnsi="Calibri" w:cs="Calibri"/>
          <w:sz w:val="22"/>
          <w:szCs w:val="22"/>
        </w:rPr>
        <w:t xml:space="preserve">When </w:t>
      </w:r>
      <w:r w:rsidRPr="004F7B1E">
        <w:rPr>
          <w:rFonts w:ascii="Calibri" w:hAnsi="Calibri" w:cs="Calibri"/>
          <w:sz w:val="22"/>
          <w:szCs w:val="22"/>
        </w:rPr>
        <w:t xml:space="preserve">categorised based on their surroundings, </w:t>
      </w:r>
      <w:r w:rsidR="009A2D50" w:rsidRPr="004F7B1E">
        <w:rPr>
          <w:rFonts w:ascii="Calibri" w:hAnsi="Calibri" w:cs="Calibri"/>
          <w:sz w:val="22"/>
          <w:szCs w:val="22"/>
        </w:rPr>
        <w:t xml:space="preserve">Netatmo stations </w:t>
      </w:r>
      <w:r w:rsidRPr="004F7B1E">
        <w:rPr>
          <w:rFonts w:ascii="Calibri" w:hAnsi="Calibri" w:cs="Calibri"/>
          <w:sz w:val="22"/>
          <w:szCs w:val="22"/>
        </w:rPr>
        <w:t xml:space="preserve">located </w:t>
      </w:r>
      <w:r w:rsidR="009A2D50" w:rsidRPr="004F7B1E">
        <w:rPr>
          <w:rFonts w:ascii="Calibri" w:hAnsi="Calibri" w:cs="Calibri"/>
          <w:sz w:val="22"/>
          <w:szCs w:val="22"/>
        </w:rPr>
        <w:t xml:space="preserve">on built-up land </w:t>
      </w:r>
      <w:r w:rsidRPr="004F7B1E">
        <w:rPr>
          <w:rFonts w:ascii="Calibri" w:hAnsi="Calibri" w:cs="Calibri"/>
          <w:sz w:val="22"/>
          <w:szCs w:val="22"/>
        </w:rPr>
        <w:t xml:space="preserve">on average exhibit higher temperatures in comparison to </w:t>
      </w:r>
      <w:r w:rsidR="009A2D50" w:rsidRPr="004F7B1E">
        <w:rPr>
          <w:rFonts w:ascii="Calibri" w:hAnsi="Calibri" w:cs="Calibri"/>
          <w:sz w:val="22"/>
          <w:szCs w:val="22"/>
        </w:rPr>
        <w:t xml:space="preserve">those </w:t>
      </w:r>
      <w:r w:rsidRPr="004F7B1E">
        <w:rPr>
          <w:rFonts w:ascii="Calibri" w:hAnsi="Calibri" w:cs="Calibri"/>
          <w:sz w:val="22"/>
          <w:szCs w:val="22"/>
        </w:rPr>
        <w:t xml:space="preserve">situated </w:t>
      </w:r>
      <w:r w:rsidR="009A2D50" w:rsidRPr="004F7B1E">
        <w:rPr>
          <w:rFonts w:ascii="Calibri" w:hAnsi="Calibri" w:cs="Calibri"/>
          <w:sz w:val="22"/>
          <w:szCs w:val="22"/>
        </w:rPr>
        <w:t xml:space="preserve">on non-built-up land </w:t>
      </w:r>
      <w:r w:rsidR="000906C0" w:rsidRPr="004F7B1E">
        <w:rPr>
          <w:rFonts w:ascii="Calibri" w:hAnsi="Calibri" w:cs="Calibri"/>
          <w:sz w:val="22"/>
          <w:szCs w:val="22"/>
        </w:rPr>
        <w:t>across all neighbourhoods</w:t>
      </w:r>
      <w:r w:rsidR="00CA69CE" w:rsidRPr="004F7B1E">
        <w:rPr>
          <w:rFonts w:ascii="Calibri" w:hAnsi="Calibri" w:cs="Calibri"/>
          <w:sz w:val="22"/>
          <w:szCs w:val="22"/>
        </w:rPr>
        <w:t xml:space="preserve">, depicted in </w:t>
      </w:r>
      <w:r w:rsidR="00CA69CE" w:rsidRPr="004F7B1E">
        <w:rPr>
          <w:rFonts w:ascii="Calibri" w:hAnsi="Calibri" w:cs="Calibri"/>
          <w:sz w:val="22"/>
          <w:szCs w:val="22"/>
        </w:rPr>
        <w:fldChar w:fldCharType="begin"/>
      </w:r>
      <w:r w:rsidR="00CA69CE" w:rsidRPr="004F7B1E">
        <w:rPr>
          <w:rFonts w:ascii="Calibri" w:hAnsi="Calibri" w:cs="Calibri"/>
          <w:sz w:val="22"/>
          <w:szCs w:val="22"/>
        </w:rPr>
        <w:instrText xml:space="preserve"> REF _Ref166683625 \h </w:instrText>
      </w:r>
      <w:r w:rsidR="00C87CD0" w:rsidRPr="004F7B1E">
        <w:rPr>
          <w:rFonts w:ascii="Calibri" w:hAnsi="Calibri" w:cs="Calibri"/>
          <w:sz w:val="22"/>
          <w:szCs w:val="22"/>
        </w:rPr>
        <w:instrText xml:space="preserve"> \* MERGEFORMAT </w:instrText>
      </w:r>
      <w:r w:rsidR="00CA69CE" w:rsidRPr="004F7B1E">
        <w:rPr>
          <w:rFonts w:ascii="Calibri" w:hAnsi="Calibri" w:cs="Calibri"/>
          <w:sz w:val="22"/>
          <w:szCs w:val="22"/>
        </w:rPr>
      </w:r>
      <w:r w:rsidR="00CA69CE" w:rsidRPr="004F7B1E">
        <w:rPr>
          <w:rFonts w:ascii="Calibri" w:hAnsi="Calibri" w:cs="Calibri"/>
          <w:sz w:val="22"/>
          <w:szCs w:val="22"/>
        </w:rPr>
        <w:fldChar w:fldCharType="separate"/>
      </w:r>
      <w:r w:rsidR="00CA69CE" w:rsidRPr="004F7B1E">
        <w:rPr>
          <w:rFonts w:ascii="Calibri" w:hAnsi="Calibri" w:cs="Calibri"/>
          <w:sz w:val="22"/>
          <w:szCs w:val="22"/>
        </w:rPr>
        <w:t xml:space="preserve">Figure </w:t>
      </w:r>
      <w:r w:rsidR="00CA69CE" w:rsidRPr="004F7B1E">
        <w:rPr>
          <w:rFonts w:ascii="Calibri" w:hAnsi="Calibri" w:cs="Calibri"/>
          <w:noProof/>
          <w:sz w:val="22"/>
          <w:szCs w:val="22"/>
        </w:rPr>
        <w:t>2</w:t>
      </w:r>
      <w:r w:rsidR="00CA69CE" w:rsidRPr="004F7B1E">
        <w:rPr>
          <w:rFonts w:ascii="Calibri" w:hAnsi="Calibri" w:cs="Calibri"/>
          <w:sz w:val="22"/>
          <w:szCs w:val="22"/>
        </w:rPr>
        <w:fldChar w:fldCharType="end"/>
      </w:r>
      <w:r w:rsidR="00CA69CE" w:rsidRPr="004F7B1E">
        <w:rPr>
          <w:rFonts w:ascii="Calibri" w:hAnsi="Calibri" w:cs="Calibri"/>
          <w:sz w:val="22"/>
          <w:szCs w:val="22"/>
        </w:rPr>
        <w:t xml:space="preserve">a and </w:t>
      </w:r>
      <w:r w:rsidR="00CA69CE" w:rsidRPr="004F7B1E">
        <w:rPr>
          <w:rFonts w:ascii="Calibri" w:hAnsi="Calibri" w:cs="Calibri"/>
          <w:sz w:val="22"/>
          <w:szCs w:val="22"/>
        </w:rPr>
        <w:fldChar w:fldCharType="begin"/>
      </w:r>
      <w:r w:rsidR="00CA69CE" w:rsidRPr="004F7B1E">
        <w:rPr>
          <w:rFonts w:ascii="Calibri" w:hAnsi="Calibri" w:cs="Calibri"/>
          <w:sz w:val="22"/>
          <w:szCs w:val="22"/>
        </w:rPr>
        <w:instrText xml:space="preserve"> REF _Ref166683625 \h </w:instrText>
      </w:r>
      <w:r w:rsidR="00C87CD0" w:rsidRPr="004F7B1E">
        <w:rPr>
          <w:rFonts w:ascii="Calibri" w:hAnsi="Calibri" w:cs="Calibri"/>
          <w:sz w:val="22"/>
          <w:szCs w:val="22"/>
        </w:rPr>
        <w:instrText xml:space="preserve"> \* MERGEFORMAT </w:instrText>
      </w:r>
      <w:r w:rsidR="00CA69CE" w:rsidRPr="004F7B1E">
        <w:rPr>
          <w:rFonts w:ascii="Calibri" w:hAnsi="Calibri" w:cs="Calibri"/>
          <w:sz w:val="22"/>
          <w:szCs w:val="22"/>
        </w:rPr>
      </w:r>
      <w:r w:rsidR="00CA69CE" w:rsidRPr="004F7B1E">
        <w:rPr>
          <w:rFonts w:ascii="Calibri" w:hAnsi="Calibri" w:cs="Calibri"/>
          <w:sz w:val="22"/>
          <w:szCs w:val="22"/>
        </w:rPr>
        <w:fldChar w:fldCharType="separate"/>
      </w:r>
      <w:r w:rsidR="00CA69CE" w:rsidRPr="004F7B1E">
        <w:rPr>
          <w:rFonts w:ascii="Calibri" w:hAnsi="Calibri" w:cs="Calibri"/>
          <w:sz w:val="22"/>
          <w:szCs w:val="22"/>
        </w:rPr>
        <w:t xml:space="preserve">Figure </w:t>
      </w:r>
      <w:r w:rsidR="00CA69CE" w:rsidRPr="004F7B1E">
        <w:rPr>
          <w:rFonts w:ascii="Calibri" w:hAnsi="Calibri" w:cs="Calibri"/>
          <w:noProof/>
          <w:sz w:val="22"/>
          <w:szCs w:val="22"/>
        </w:rPr>
        <w:t>2</w:t>
      </w:r>
      <w:r w:rsidR="00CA69CE" w:rsidRPr="004F7B1E">
        <w:rPr>
          <w:rFonts w:ascii="Calibri" w:hAnsi="Calibri" w:cs="Calibri"/>
          <w:sz w:val="22"/>
          <w:szCs w:val="22"/>
        </w:rPr>
        <w:fldChar w:fldCharType="end"/>
      </w:r>
      <w:r w:rsidR="00CA69CE" w:rsidRPr="004F7B1E">
        <w:rPr>
          <w:rFonts w:ascii="Calibri" w:hAnsi="Calibri" w:cs="Calibri"/>
          <w:sz w:val="22"/>
          <w:szCs w:val="22"/>
        </w:rPr>
        <w:t>b, respectively</w:t>
      </w:r>
      <w:r w:rsidR="009A2D50" w:rsidRPr="004F7B1E">
        <w:rPr>
          <w:rFonts w:ascii="Calibri" w:hAnsi="Calibri" w:cs="Calibri"/>
          <w:sz w:val="22"/>
          <w:szCs w:val="22"/>
        </w:rPr>
        <w:t>.</w:t>
      </w:r>
      <w:r w:rsidR="005B53AD" w:rsidRPr="004F7B1E">
        <w:rPr>
          <w:rFonts w:ascii="Calibri" w:hAnsi="Calibri" w:cs="Calibri"/>
          <w:sz w:val="22"/>
          <w:szCs w:val="22"/>
        </w:rPr>
        <w:t xml:space="preserve"> </w:t>
      </w:r>
      <w:r w:rsidR="00CA69CE" w:rsidRPr="004F7B1E">
        <w:rPr>
          <w:rFonts w:ascii="Calibri" w:hAnsi="Calibri" w:cs="Calibri"/>
          <w:sz w:val="22"/>
          <w:szCs w:val="22"/>
        </w:rPr>
        <w:t>This non-built-up land is primarily composed of tree cover (</w:t>
      </w:r>
      <w:r w:rsidR="00CA69CE" w:rsidRPr="004F7B1E">
        <w:rPr>
          <w:rFonts w:ascii="Calibri" w:hAnsi="Calibri" w:cs="Calibri"/>
          <w:sz w:val="22"/>
          <w:szCs w:val="22"/>
        </w:rPr>
        <w:fldChar w:fldCharType="begin"/>
      </w:r>
      <w:r w:rsidR="00CA69CE" w:rsidRPr="004F7B1E">
        <w:rPr>
          <w:rFonts w:ascii="Calibri" w:hAnsi="Calibri" w:cs="Calibri"/>
          <w:sz w:val="22"/>
          <w:szCs w:val="22"/>
        </w:rPr>
        <w:instrText xml:space="preserve"> REF _Ref166683625 \h </w:instrText>
      </w:r>
      <w:r w:rsidR="00C87CD0" w:rsidRPr="004F7B1E">
        <w:rPr>
          <w:rFonts w:ascii="Calibri" w:hAnsi="Calibri" w:cs="Calibri"/>
          <w:sz w:val="22"/>
          <w:szCs w:val="22"/>
        </w:rPr>
        <w:instrText xml:space="preserve"> \* MERGEFORMAT </w:instrText>
      </w:r>
      <w:r w:rsidR="00CA69CE" w:rsidRPr="004F7B1E">
        <w:rPr>
          <w:rFonts w:ascii="Calibri" w:hAnsi="Calibri" w:cs="Calibri"/>
          <w:sz w:val="22"/>
          <w:szCs w:val="22"/>
        </w:rPr>
      </w:r>
      <w:r w:rsidR="00CA69CE" w:rsidRPr="004F7B1E">
        <w:rPr>
          <w:rFonts w:ascii="Calibri" w:hAnsi="Calibri" w:cs="Calibri"/>
          <w:sz w:val="22"/>
          <w:szCs w:val="22"/>
        </w:rPr>
        <w:fldChar w:fldCharType="separate"/>
      </w:r>
      <w:r w:rsidR="00CA69CE" w:rsidRPr="004F7B1E">
        <w:rPr>
          <w:rFonts w:ascii="Calibri" w:hAnsi="Calibri" w:cs="Calibri"/>
          <w:sz w:val="22"/>
          <w:szCs w:val="22"/>
        </w:rPr>
        <w:t xml:space="preserve">Figure </w:t>
      </w:r>
      <w:r w:rsidR="00CA69CE" w:rsidRPr="004F7B1E">
        <w:rPr>
          <w:rFonts w:ascii="Calibri" w:hAnsi="Calibri" w:cs="Calibri"/>
          <w:noProof/>
          <w:sz w:val="22"/>
          <w:szCs w:val="22"/>
        </w:rPr>
        <w:t>2</w:t>
      </w:r>
      <w:r w:rsidR="00CA69CE" w:rsidRPr="004F7B1E">
        <w:rPr>
          <w:rFonts w:ascii="Calibri" w:hAnsi="Calibri" w:cs="Calibri"/>
          <w:sz w:val="22"/>
          <w:szCs w:val="22"/>
        </w:rPr>
        <w:fldChar w:fldCharType="end"/>
      </w:r>
      <w:r w:rsidR="00CA69CE" w:rsidRPr="004F7B1E">
        <w:rPr>
          <w:rFonts w:ascii="Calibri" w:hAnsi="Calibri" w:cs="Calibri"/>
          <w:sz w:val="22"/>
          <w:szCs w:val="22"/>
        </w:rPr>
        <w:t>c), which is known to cool urban surfaces both by providing shade and a process known as evapotranspiration. This involves trees drawing water from the soil and releasing it into the air, where it cools the surroundings through evaporation</w:t>
      </w:r>
      <w:r w:rsidR="00C3498E" w:rsidRPr="004F7B1E">
        <w:rPr>
          <w:rFonts w:ascii="Calibri" w:hAnsi="Calibri" w:cs="Calibri"/>
          <w:sz w:val="22"/>
          <w:szCs w:val="22"/>
        </w:rPr>
        <w:t>.</w:t>
      </w:r>
      <w:r w:rsidR="00CA69CE" w:rsidRPr="004F7B1E">
        <w:rPr>
          <w:rFonts w:ascii="Calibri" w:hAnsi="Calibri" w:cs="Calibri"/>
          <w:sz w:val="22"/>
          <w:szCs w:val="22"/>
        </w:rPr>
        <w:t xml:space="preserve"> </w:t>
      </w:r>
      <w:r w:rsidR="002A68A8" w:rsidRPr="004F7B1E">
        <w:rPr>
          <w:rFonts w:ascii="Calibri" w:hAnsi="Calibri" w:cs="Calibri"/>
          <w:sz w:val="22"/>
          <w:szCs w:val="22"/>
        </w:rPr>
        <w:t>This demonstrates how h</w:t>
      </w:r>
      <w:r w:rsidRPr="004F7B1E">
        <w:rPr>
          <w:rFonts w:ascii="Calibri" w:hAnsi="Calibri" w:cs="Calibri"/>
          <w:sz w:val="22"/>
          <w:szCs w:val="22"/>
        </w:rPr>
        <w:t>eat disparities extend beyond the neighbourhood level</w:t>
      </w:r>
      <w:r w:rsidR="002A68A8" w:rsidRPr="004F7B1E">
        <w:rPr>
          <w:rFonts w:ascii="Calibri" w:hAnsi="Calibri" w:cs="Calibri"/>
          <w:sz w:val="22"/>
          <w:szCs w:val="22"/>
        </w:rPr>
        <w:t>. W</w:t>
      </w:r>
      <w:r w:rsidRPr="004F7B1E">
        <w:rPr>
          <w:rFonts w:ascii="Calibri" w:hAnsi="Calibri" w:cs="Calibri"/>
          <w:sz w:val="22"/>
          <w:szCs w:val="22"/>
        </w:rPr>
        <w:t xml:space="preserve">ithin less central neighbourhoods, there can still be pockets of warmer areas. Stations in </w:t>
      </w:r>
      <w:proofErr w:type="gramStart"/>
      <w:r w:rsidRPr="004F7B1E">
        <w:rPr>
          <w:rFonts w:ascii="Calibri" w:hAnsi="Calibri" w:cs="Calibri"/>
          <w:sz w:val="22"/>
          <w:szCs w:val="22"/>
        </w:rPr>
        <w:t>close proximity</w:t>
      </w:r>
      <w:proofErr w:type="gramEnd"/>
      <w:r w:rsidRPr="004F7B1E">
        <w:rPr>
          <w:rFonts w:ascii="Calibri" w:hAnsi="Calibri" w:cs="Calibri"/>
          <w:sz w:val="22"/>
          <w:szCs w:val="22"/>
        </w:rPr>
        <w:t xml:space="preserve"> show a wide range of air temperature measurements (</w:t>
      </w:r>
      <w:r w:rsidRPr="004F7B1E">
        <w:rPr>
          <w:rFonts w:ascii="Calibri" w:hAnsi="Calibri" w:cs="Calibri"/>
          <w:sz w:val="22"/>
          <w:szCs w:val="22"/>
        </w:rPr>
        <w:fldChar w:fldCharType="begin"/>
      </w:r>
      <w:r w:rsidRPr="004F7B1E">
        <w:rPr>
          <w:rFonts w:ascii="Calibri" w:hAnsi="Calibri" w:cs="Calibri"/>
          <w:sz w:val="22"/>
          <w:szCs w:val="22"/>
        </w:rPr>
        <w:instrText xml:space="preserve"> REF _Ref166683625 \h </w:instrText>
      </w:r>
      <w:r w:rsidR="00C87CD0" w:rsidRPr="004F7B1E">
        <w:rPr>
          <w:rFonts w:ascii="Calibri" w:hAnsi="Calibri" w:cs="Calibri"/>
          <w:sz w:val="22"/>
          <w:szCs w:val="22"/>
        </w:rPr>
        <w:instrText xml:space="preserve"> \* MERGEFORMAT </w:instrText>
      </w:r>
      <w:r w:rsidRPr="004F7B1E">
        <w:rPr>
          <w:rFonts w:ascii="Calibri" w:hAnsi="Calibri" w:cs="Calibri"/>
          <w:sz w:val="22"/>
          <w:szCs w:val="22"/>
        </w:rPr>
      </w:r>
      <w:r w:rsidRPr="004F7B1E">
        <w:rPr>
          <w:rFonts w:ascii="Calibri" w:hAnsi="Calibri" w:cs="Calibri"/>
          <w:sz w:val="22"/>
          <w:szCs w:val="22"/>
        </w:rPr>
        <w:fldChar w:fldCharType="separate"/>
      </w:r>
      <w:r w:rsidRPr="004F7B1E">
        <w:rPr>
          <w:rFonts w:ascii="Calibri" w:hAnsi="Calibri" w:cs="Calibri"/>
          <w:sz w:val="22"/>
          <w:szCs w:val="22"/>
        </w:rPr>
        <w:t xml:space="preserve">Figure </w:t>
      </w:r>
      <w:r w:rsidRPr="004F7B1E">
        <w:rPr>
          <w:rFonts w:ascii="Calibri" w:hAnsi="Calibri" w:cs="Calibri"/>
          <w:noProof/>
          <w:sz w:val="22"/>
          <w:szCs w:val="22"/>
        </w:rPr>
        <w:t>2</w:t>
      </w:r>
      <w:r w:rsidRPr="004F7B1E">
        <w:rPr>
          <w:rFonts w:ascii="Calibri" w:hAnsi="Calibri" w:cs="Calibri"/>
          <w:sz w:val="22"/>
          <w:szCs w:val="22"/>
        </w:rPr>
        <w:fldChar w:fldCharType="end"/>
      </w:r>
      <w:r w:rsidRPr="004F7B1E">
        <w:rPr>
          <w:rFonts w:ascii="Calibri" w:hAnsi="Calibri" w:cs="Calibri"/>
          <w:sz w:val="22"/>
          <w:szCs w:val="22"/>
        </w:rPr>
        <w:t xml:space="preserve">d), demonstrating the extent to which differing urban forms </w:t>
      </w:r>
      <w:r w:rsidR="00741793" w:rsidRPr="004F7B1E">
        <w:rPr>
          <w:rFonts w:ascii="Calibri" w:hAnsi="Calibri" w:cs="Calibri"/>
          <w:sz w:val="22"/>
          <w:szCs w:val="22"/>
        </w:rPr>
        <w:t>create</w:t>
      </w:r>
      <w:r w:rsidRPr="004F7B1E">
        <w:rPr>
          <w:rFonts w:ascii="Calibri" w:hAnsi="Calibri" w:cs="Calibri"/>
          <w:sz w:val="22"/>
          <w:szCs w:val="22"/>
        </w:rPr>
        <w:t xml:space="preserve"> their own microclimates. </w:t>
      </w:r>
    </w:p>
    <w:p w14:paraId="236E5750" w14:textId="07F41503" w:rsidR="000D01F7" w:rsidRPr="004F7B1E" w:rsidRDefault="005B53AD" w:rsidP="00B3309A">
      <w:pPr>
        <w:spacing w:line="480" w:lineRule="auto"/>
        <w:jc w:val="both"/>
        <w:rPr>
          <w:rFonts w:ascii="Calibri" w:hAnsi="Calibri" w:cs="Calibri"/>
          <w:sz w:val="22"/>
          <w:szCs w:val="22"/>
        </w:rPr>
      </w:pPr>
      <w:r w:rsidRPr="004F7B1E">
        <w:rPr>
          <w:rFonts w:ascii="Calibri" w:hAnsi="Calibri" w:cs="Calibri"/>
          <w:sz w:val="22"/>
          <w:szCs w:val="22"/>
        </w:rPr>
        <w:t xml:space="preserve">The arrangement shown </w:t>
      </w:r>
      <w:r w:rsidRPr="004F7B1E">
        <w:rPr>
          <w:rFonts w:ascii="Calibri" w:hAnsi="Calibri" w:cs="Calibri"/>
          <w:sz w:val="22"/>
          <w:szCs w:val="22"/>
        </w:rPr>
        <w:fldChar w:fldCharType="begin"/>
      </w:r>
      <w:r w:rsidRPr="004F7B1E">
        <w:rPr>
          <w:rFonts w:ascii="Calibri" w:hAnsi="Calibri" w:cs="Calibri"/>
          <w:sz w:val="22"/>
          <w:szCs w:val="22"/>
        </w:rPr>
        <w:instrText xml:space="preserve"> REF _Ref166683625 \h </w:instrText>
      </w:r>
      <w:r w:rsidR="00C87CD0" w:rsidRPr="004F7B1E">
        <w:rPr>
          <w:rFonts w:ascii="Calibri" w:hAnsi="Calibri" w:cs="Calibri"/>
          <w:sz w:val="22"/>
          <w:szCs w:val="22"/>
        </w:rPr>
        <w:instrText xml:space="preserve"> \* MERGEFORMAT </w:instrText>
      </w:r>
      <w:r w:rsidRPr="004F7B1E">
        <w:rPr>
          <w:rFonts w:ascii="Calibri" w:hAnsi="Calibri" w:cs="Calibri"/>
          <w:sz w:val="22"/>
          <w:szCs w:val="22"/>
        </w:rPr>
      </w:r>
      <w:r w:rsidRPr="004F7B1E">
        <w:rPr>
          <w:rFonts w:ascii="Calibri" w:hAnsi="Calibri" w:cs="Calibri"/>
          <w:sz w:val="22"/>
          <w:szCs w:val="22"/>
        </w:rPr>
        <w:fldChar w:fldCharType="separate"/>
      </w:r>
      <w:r w:rsidRPr="004F7B1E">
        <w:rPr>
          <w:rFonts w:ascii="Calibri" w:hAnsi="Calibri" w:cs="Calibri"/>
          <w:sz w:val="22"/>
          <w:szCs w:val="22"/>
        </w:rPr>
        <w:t xml:space="preserve">Figure </w:t>
      </w:r>
      <w:r w:rsidRPr="004F7B1E">
        <w:rPr>
          <w:rFonts w:ascii="Calibri" w:hAnsi="Calibri" w:cs="Calibri"/>
          <w:noProof/>
          <w:sz w:val="22"/>
          <w:szCs w:val="22"/>
        </w:rPr>
        <w:t>2</w:t>
      </w:r>
      <w:r w:rsidRPr="004F7B1E">
        <w:rPr>
          <w:rFonts w:ascii="Calibri" w:hAnsi="Calibri" w:cs="Calibri"/>
          <w:sz w:val="22"/>
          <w:szCs w:val="22"/>
        </w:rPr>
        <w:fldChar w:fldCharType="end"/>
      </w:r>
      <w:r w:rsidRPr="004F7B1E">
        <w:rPr>
          <w:rFonts w:ascii="Calibri" w:hAnsi="Calibri" w:cs="Calibri"/>
          <w:sz w:val="22"/>
          <w:szCs w:val="22"/>
        </w:rPr>
        <w:t xml:space="preserve">c </w:t>
      </w:r>
      <w:r w:rsidR="00A560BC" w:rsidRPr="004F7B1E">
        <w:rPr>
          <w:rFonts w:ascii="Calibri" w:hAnsi="Calibri" w:cs="Calibri"/>
          <w:sz w:val="22"/>
          <w:szCs w:val="22"/>
        </w:rPr>
        <w:t>reflects</w:t>
      </w:r>
      <w:r w:rsidRPr="004F7B1E">
        <w:rPr>
          <w:rFonts w:ascii="Calibri" w:hAnsi="Calibri" w:cs="Calibri"/>
          <w:sz w:val="22"/>
          <w:szCs w:val="22"/>
        </w:rPr>
        <w:t xml:space="preserve"> a typical city configuration, a more built-up centre results in a warmer urban core, with more tree cover in the less central districts leading to lower air temperatures. </w:t>
      </w:r>
      <w:r w:rsidR="00E118E2" w:rsidRPr="004F7B1E">
        <w:rPr>
          <w:rFonts w:ascii="Calibri" w:hAnsi="Calibri" w:cs="Calibri"/>
          <w:sz w:val="22"/>
          <w:szCs w:val="22"/>
        </w:rPr>
        <w:t>Consequently, residents</w:t>
      </w:r>
      <w:r w:rsidRPr="004F7B1E">
        <w:rPr>
          <w:rFonts w:ascii="Calibri" w:hAnsi="Calibri" w:cs="Calibri"/>
          <w:sz w:val="22"/>
          <w:szCs w:val="22"/>
        </w:rPr>
        <w:t xml:space="preserve"> </w:t>
      </w:r>
      <w:r w:rsidR="00E118E2" w:rsidRPr="004F7B1E">
        <w:rPr>
          <w:rFonts w:ascii="Calibri" w:hAnsi="Calibri" w:cs="Calibri"/>
          <w:sz w:val="22"/>
          <w:szCs w:val="22"/>
        </w:rPr>
        <w:t>and</w:t>
      </w:r>
      <w:r w:rsidRPr="004F7B1E">
        <w:rPr>
          <w:rFonts w:ascii="Calibri" w:hAnsi="Calibri" w:cs="Calibri"/>
          <w:sz w:val="22"/>
          <w:szCs w:val="22"/>
        </w:rPr>
        <w:t xml:space="preserve"> work</w:t>
      </w:r>
      <w:r w:rsidR="00E118E2" w:rsidRPr="004F7B1E">
        <w:rPr>
          <w:rFonts w:ascii="Calibri" w:hAnsi="Calibri" w:cs="Calibri"/>
          <w:sz w:val="22"/>
          <w:szCs w:val="22"/>
        </w:rPr>
        <w:t>ers</w:t>
      </w:r>
      <w:r w:rsidRPr="004F7B1E">
        <w:rPr>
          <w:rFonts w:ascii="Calibri" w:hAnsi="Calibri" w:cs="Calibri"/>
          <w:sz w:val="22"/>
          <w:szCs w:val="22"/>
        </w:rPr>
        <w:t xml:space="preserve"> in the urban core will have </w:t>
      </w:r>
      <w:r w:rsidR="00E118E2" w:rsidRPr="004F7B1E">
        <w:rPr>
          <w:rFonts w:ascii="Calibri" w:hAnsi="Calibri" w:cs="Calibri"/>
          <w:sz w:val="22"/>
          <w:szCs w:val="22"/>
        </w:rPr>
        <w:t>endured a higher</w:t>
      </w:r>
      <w:r w:rsidRPr="004F7B1E">
        <w:rPr>
          <w:rFonts w:ascii="Calibri" w:hAnsi="Calibri" w:cs="Calibri"/>
          <w:sz w:val="22"/>
          <w:szCs w:val="22"/>
        </w:rPr>
        <w:t xml:space="preserve"> burden of heat during this July 2019 heatwave event.  </w:t>
      </w:r>
    </w:p>
    <w:p w14:paraId="28469526" w14:textId="671195A0" w:rsidR="00677082" w:rsidRPr="004F7B1E" w:rsidRDefault="008514C7" w:rsidP="00B3309A">
      <w:pPr>
        <w:spacing w:line="480" w:lineRule="auto"/>
        <w:jc w:val="both"/>
        <w:rPr>
          <w:rFonts w:ascii="Calibri" w:hAnsi="Calibri" w:cs="Calibri"/>
          <w:sz w:val="22"/>
          <w:szCs w:val="22"/>
        </w:rPr>
      </w:pPr>
      <w:r w:rsidRPr="004F7B1E">
        <w:rPr>
          <w:rFonts w:ascii="Calibri" w:hAnsi="Calibri" w:cs="Calibri"/>
          <w:sz w:val="22"/>
          <w:szCs w:val="22"/>
        </w:rPr>
        <w:lastRenderedPageBreak/>
        <w:t>The varia</w:t>
      </w:r>
      <w:r w:rsidR="000D01F7" w:rsidRPr="004F7B1E">
        <w:rPr>
          <w:rFonts w:ascii="Calibri" w:hAnsi="Calibri" w:cs="Calibri"/>
          <w:sz w:val="22"/>
          <w:szCs w:val="22"/>
        </w:rPr>
        <w:t>bility</w:t>
      </w:r>
      <w:r w:rsidRPr="004F7B1E">
        <w:rPr>
          <w:rFonts w:ascii="Calibri" w:hAnsi="Calibri" w:cs="Calibri"/>
          <w:sz w:val="22"/>
          <w:szCs w:val="22"/>
        </w:rPr>
        <w:t xml:space="preserve"> in air temperatures across the city and </w:t>
      </w:r>
      <w:r w:rsidR="000D01F7" w:rsidRPr="004F7B1E">
        <w:rPr>
          <w:rFonts w:ascii="Calibri" w:hAnsi="Calibri" w:cs="Calibri"/>
          <w:sz w:val="22"/>
          <w:szCs w:val="22"/>
        </w:rPr>
        <w:t xml:space="preserve">its </w:t>
      </w:r>
      <w:r w:rsidRPr="004F7B1E">
        <w:rPr>
          <w:rFonts w:ascii="Calibri" w:hAnsi="Calibri" w:cs="Calibri"/>
          <w:sz w:val="22"/>
          <w:szCs w:val="22"/>
        </w:rPr>
        <w:t xml:space="preserve">sensitivity to landcover types </w:t>
      </w:r>
      <w:r w:rsidR="00910CA9" w:rsidRPr="004F7B1E">
        <w:rPr>
          <w:rFonts w:ascii="Calibri" w:hAnsi="Calibri" w:cs="Calibri"/>
          <w:sz w:val="22"/>
          <w:szCs w:val="22"/>
        </w:rPr>
        <w:t>reveals</w:t>
      </w:r>
      <w:r w:rsidRPr="004F7B1E">
        <w:rPr>
          <w:rFonts w:ascii="Calibri" w:hAnsi="Calibri" w:cs="Calibri"/>
          <w:sz w:val="22"/>
          <w:szCs w:val="22"/>
        </w:rPr>
        <w:t xml:space="preserve"> the </w:t>
      </w:r>
      <w:r w:rsidR="000D01F7" w:rsidRPr="004F7B1E">
        <w:rPr>
          <w:rFonts w:ascii="Calibri" w:hAnsi="Calibri" w:cs="Calibri"/>
          <w:sz w:val="22"/>
          <w:szCs w:val="22"/>
        </w:rPr>
        <w:t>critical</w:t>
      </w:r>
      <w:r w:rsidRPr="004F7B1E">
        <w:rPr>
          <w:rFonts w:ascii="Calibri" w:hAnsi="Calibri" w:cs="Calibri"/>
          <w:sz w:val="22"/>
          <w:szCs w:val="22"/>
        </w:rPr>
        <w:t xml:space="preserve"> need for high</w:t>
      </w:r>
      <w:r w:rsidR="000D01F7" w:rsidRPr="004F7B1E">
        <w:rPr>
          <w:rFonts w:ascii="Calibri" w:hAnsi="Calibri" w:cs="Calibri"/>
          <w:sz w:val="22"/>
          <w:szCs w:val="22"/>
        </w:rPr>
        <w:t>-</w:t>
      </w:r>
      <w:r w:rsidRPr="004F7B1E">
        <w:rPr>
          <w:rFonts w:ascii="Calibri" w:hAnsi="Calibri" w:cs="Calibri"/>
          <w:sz w:val="22"/>
          <w:szCs w:val="22"/>
        </w:rPr>
        <w:t>resolution air temperature data</w:t>
      </w:r>
      <w:r w:rsidR="00C70E08" w:rsidRPr="004F7B1E">
        <w:rPr>
          <w:rFonts w:ascii="Calibri" w:hAnsi="Calibri" w:cs="Calibri"/>
          <w:sz w:val="22"/>
          <w:szCs w:val="22"/>
        </w:rPr>
        <w:t>,</w:t>
      </w:r>
      <w:r w:rsidRPr="004F7B1E">
        <w:rPr>
          <w:rFonts w:ascii="Calibri" w:hAnsi="Calibri" w:cs="Calibri"/>
          <w:sz w:val="22"/>
          <w:szCs w:val="22"/>
        </w:rPr>
        <w:t xml:space="preserve"> </w:t>
      </w:r>
      <w:r w:rsidR="00C401AB" w:rsidRPr="004F7B1E">
        <w:rPr>
          <w:rFonts w:ascii="Calibri" w:hAnsi="Calibri" w:cs="Calibri"/>
          <w:sz w:val="22"/>
          <w:szCs w:val="22"/>
        </w:rPr>
        <w:t xml:space="preserve">and </w:t>
      </w:r>
      <w:r w:rsidR="00A834B5" w:rsidRPr="004F7B1E">
        <w:rPr>
          <w:rFonts w:ascii="Calibri" w:hAnsi="Calibri" w:cs="Calibri"/>
          <w:sz w:val="22"/>
          <w:szCs w:val="22"/>
        </w:rPr>
        <w:t xml:space="preserve">its </w:t>
      </w:r>
      <w:r w:rsidR="00C401AB" w:rsidRPr="004F7B1E">
        <w:rPr>
          <w:rFonts w:ascii="Calibri" w:hAnsi="Calibri" w:cs="Calibri"/>
          <w:sz w:val="22"/>
          <w:szCs w:val="22"/>
        </w:rPr>
        <w:t xml:space="preserve">importance </w:t>
      </w:r>
      <w:r w:rsidR="00CC2860" w:rsidRPr="004F7B1E">
        <w:rPr>
          <w:rFonts w:ascii="Calibri" w:hAnsi="Calibri" w:cs="Calibri"/>
          <w:sz w:val="22"/>
          <w:szCs w:val="22"/>
        </w:rPr>
        <w:t>for</w:t>
      </w:r>
      <w:r w:rsidR="00C401AB" w:rsidRPr="004F7B1E">
        <w:rPr>
          <w:rFonts w:ascii="Calibri" w:hAnsi="Calibri" w:cs="Calibri"/>
          <w:sz w:val="22"/>
          <w:szCs w:val="22"/>
        </w:rPr>
        <w:t xml:space="preserve"> addressing inequit</w:t>
      </w:r>
      <w:r w:rsidR="00C70E08" w:rsidRPr="004F7B1E">
        <w:rPr>
          <w:rFonts w:ascii="Calibri" w:hAnsi="Calibri" w:cs="Calibri"/>
          <w:sz w:val="22"/>
          <w:szCs w:val="22"/>
        </w:rPr>
        <w:t>ies</w:t>
      </w:r>
      <w:r w:rsidR="00C401AB" w:rsidRPr="004F7B1E">
        <w:rPr>
          <w:rFonts w:ascii="Calibri" w:hAnsi="Calibri" w:cs="Calibri"/>
          <w:sz w:val="22"/>
          <w:szCs w:val="22"/>
        </w:rPr>
        <w:t xml:space="preserve"> in urban heat</w:t>
      </w:r>
      <w:r w:rsidRPr="004F7B1E">
        <w:rPr>
          <w:rFonts w:ascii="Calibri" w:hAnsi="Calibri" w:cs="Calibri"/>
          <w:sz w:val="22"/>
          <w:szCs w:val="22"/>
        </w:rPr>
        <w:t xml:space="preserve">.  </w:t>
      </w:r>
    </w:p>
    <w:p w14:paraId="0DA1827C" w14:textId="1D71DF19" w:rsidR="00677082" w:rsidRPr="004F7B1E" w:rsidRDefault="004F3DF0" w:rsidP="00B3309A">
      <w:pPr>
        <w:keepNext/>
        <w:tabs>
          <w:tab w:val="right" w:pos="9026"/>
        </w:tabs>
        <w:spacing w:line="480" w:lineRule="auto"/>
        <w:jc w:val="both"/>
        <w:rPr>
          <w:rFonts w:ascii="Calibri" w:hAnsi="Calibri" w:cs="Calibri"/>
        </w:rPr>
      </w:pPr>
      <w:r>
        <w:rPr>
          <w:rFonts w:ascii="Calibri" w:hAnsi="Calibri" w:cs="Calibri"/>
          <w:noProof/>
        </w:rPr>
        <w:drawing>
          <wp:inline distT="0" distB="0" distL="0" distR="0" wp14:anchorId="65CF6C82" wp14:editId="348879E8">
            <wp:extent cx="5725160" cy="5899785"/>
            <wp:effectExtent l="0" t="0" r="8890" b="5715"/>
            <wp:docPr id="164382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5899785"/>
                    </a:xfrm>
                    <a:prstGeom prst="rect">
                      <a:avLst/>
                    </a:prstGeom>
                    <a:noFill/>
                    <a:ln>
                      <a:noFill/>
                    </a:ln>
                  </pic:spPr>
                </pic:pic>
              </a:graphicData>
            </a:graphic>
          </wp:inline>
        </w:drawing>
      </w:r>
    </w:p>
    <w:p w14:paraId="0817890C" w14:textId="442BA093" w:rsidR="00677082" w:rsidRPr="004F7B1E" w:rsidRDefault="00677082" w:rsidP="00B3309A">
      <w:pPr>
        <w:pStyle w:val="Caption"/>
        <w:spacing w:line="480" w:lineRule="auto"/>
        <w:jc w:val="both"/>
        <w:rPr>
          <w:rFonts w:ascii="Calibri" w:hAnsi="Calibri" w:cs="Calibri"/>
        </w:rPr>
      </w:pPr>
      <w:bookmarkStart w:id="1" w:name="_Ref166683625"/>
      <w:r w:rsidRPr="004F7B1E">
        <w:rPr>
          <w:rFonts w:ascii="Calibri" w:hAnsi="Calibri" w:cs="Calibri"/>
        </w:rPr>
        <w:t xml:space="preserve">Figure </w:t>
      </w:r>
      <w:r w:rsidRPr="004F7B1E">
        <w:rPr>
          <w:rFonts w:ascii="Calibri" w:hAnsi="Calibri" w:cs="Calibri"/>
        </w:rPr>
        <w:fldChar w:fldCharType="begin"/>
      </w:r>
      <w:r w:rsidRPr="004F7B1E">
        <w:rPr>
          <w:rFonts w:ascii="Calibri" w:hAnsi="Calibri" w:cs="Calibri"/>
        </w:rPr>
        <w:instrText xml:space="preserve"> SEQ Figure \* ARABIC </w:instrText>
      </w:r>
      <w:r w:rsidRPr="004F7B1E">
        <w:rPr>
          <w:rFonts w:ascii="Calibri" w:hAnsi="Calibri" w:cs="Calibri"/>
        </w:rPr>
        <w:fldChar w:fldCharType="separate"/>
      </w:r>
      <w:r w:rsidRPr="004F7B1E">
        <w:rPr>
          <w:rFonts w:ascii="Calibri" w:hAnsi="Calibri" w:cs="Calibri"/>
          <w:noProof/>
        </w:rPr>
        <w:t>2</w:t>
      </w:r>
      <w:r w:rsidRPr="004F7B1E">
        <w:rPr>
          <w:rFonts w:ascii="Calibri" w:hAnsi="Calibri" w:cs="Calibri"/>
        </w:rPr>
        <w:fldChar w:fldCharType="end"/>
      </w:r>
      <w:bookmarkEnd w:id="1"/>
      <w:r w:rsidR="007E3C37" w:rsidRPr="004F7B1E">
        <w:rPr>
          <w:rFonts w:ascii="Calibri" w:hAnsi="Calibri" w:cs="Calibri"/>
        </w:rPr>
        <w:t xml:space="preserve"> Intra-urban air temperature based on Netatmo station data within Berlin.</w:t>
      </w:r>
      <w:r w:rsidR="00692626" w:rsidRPr="004F7B1E">
        <w:rPr>
          <w:rFonts w:ascii="Calibri" w:hAnsi="Calibri" w:cs="Calibri"/>
        </w:rPr>
        <w:t xml:space="preserve"> Neighbourhood means are shown for a) built-up landcover only and b) non-built-up landcover only. Neighbourhood means for all landcover types are shown as a </w:t>
      </w:r>
      <w:r w:rsidR="00FA4030" w:rsidRPr="004F7B1E">
        <w:rPr>
          <w:rFonts w:ascii="Calibri" w:hAnsi="Calibri" w:cs="Calibri"/>
        </w:rPr>
        <w:t>background</w:t>
      </w:r>
      <w:r w:rsidR="00692626" w:rsidRPr="004F7B1E">
        <w:rPr>
          <w:rFonts w:ascii="Calibri" w:hAnsi="Calibri" w:cs="Calibri"/>
        </w:rPr>
        <w:t xml:space="preserve"> for c) landcover types and d) differences between each station temperature and its corresponding neighbourhood. </w:t>
      </w:r>
    </w:p>
    <w:p w14:paraId="3BEAB312" w14:textId="77777777" w:rsidR="00806BB4" w:rsidRDefault="00806BB4" w:rsidP="00B3309A">
      <w:pPr>
        <w:spacing w:line="480" w:lineRule="auto"/>
        <w:jc w:val="both"/>
        <w:rPr>
          <w:rFonts w:ascii="Calibri" w:hAnsi="Calibri" w:cs="Calibri"/>
          <w:sz w:val="22"/>
          <w:szCs w:val="22"/>
        </w:rPr>
      </w:pPr>
    </w:p>
    <w:p w14:paraId="3815AE87" w14:textId="0B223F7F" w:rsidR="0034517C" w:rsidRPr="00806BB4" w:rsidRDefault="004F7B1E" w:rsidP="00B3309A">
      <w:pPr>
        <w:spacing w:line="480" w:lineRule="auto"/>
        <w:jc w:val="both"/>
        <w:rPr>
          <w:rFonts w:ascii="Calibri" w:hAnsi="Calibri" w:cs="Calibri"/>
          <w:sz w:val="22"/>
          <w:szCs w:val="22"/>
          <w:u w:val="single"/>
        </w:rPr>
      </w:pPr>
      <w:r w:rsidRPr="00806BB4">
        <w:rPr>
          <w:rFonts w:ascii="Calibri" w:hAnsi="Calibri" w:cs="Calibri"/>
          <w:sz w:val="22"/>
          <w:szCs w:val="22"/>
          <w:u w:val="single"/>
        </w:rPr>
        <w:lastRenderedPageBreak/>
        <w:t>References</w:t>
      </w:r>
    </w:p>
    <w:p w14:paraId="1968B8B7" w14:textId="5CB9015B" w:rsidR="004F7B1E" w:rsidRPr="004F7B1E" w:rsidRDefault="004F7B1E" w:rsidP="004F7B1E">
      <w:pPr>
        <w:widowControl w:val="0"/>
        <w:autoSpaceDE w:val="0"/>
        <w:autoSpaceDN w:val="0"/>
        <w:adjustRightInd w:val="0"/>
        <w:spacing w:line="480" w:lineRule="auto"/>
        <w:ind w:left="480" w:hanging="480"/>
        <w:rPr>
          <w:rFonts w:ascii="Calibri" w:hAnsi="Calibri" w:cs="Calibri"/>
          <w:noProof/>
          <w:kern w:val="0"/>
          <w:sz w:val="22"/>
          <w:szCs w:val="22"/>
        </w:rPr>
      </w:pPr>
      <w:r w:rsidRPr="004F7B1E">
        <w:rPr>
          <w:rFonts w:ascii="Calibri" w:hAnsi="Calibri" w:cs="Calibri"/>
          <w:sz w:val="22"/>
          <w:szCs w:val="22"/>
        </w:rPr>
        <w:fldChar w:fldCharType="begin" w:fldLock="1"/>
      </w:r>
      <w:r w:rsidRPr="004F7B1E">
        <w:rPr>
          <w:rFonts w:ascii="Calibri" w:hAnsi="Calibri" w:cs="Calibri"/>
          <w:sz w:val="22"/>
          <w:szCs w:val="22"/>
        </w:rPr>
        <w:instrText xml:space="preserve">ADDIN Mendeley Bibliography CSL_BIBLIOGRAPHY </w:instrText>
      </w:r>
      <w:r w:rsidRPr="004F7B1E">
        <w:rPr>
          <w:rFonts w:ascii="Calibri" w:hAnsi="Calibri" w:cs="Calibri"/>
          <w:sz w:val="22"/>
          <w:szCs w:val="22"/>
        </w:rPr>
        <w:fldChar w:fldCharType="separate"/>
      </w:r>
      <w:r w:rsidRPr="004F7B1E">
        <w:rPr>
          <w:rFonts w:ascii="Calibri" w:hAnsi="Calibri" w:cs="Calibri"/>
          <w:noProof/>
          <w:kern w:val="0"/>
          <w:sz w:val="22"/>
          <w:szCs w:val="22"/>
        </w:rPr>
        <w:t xml:space="preserve">Chakraborty, T., Venter, Z. S., Qian, Y., &amp; Lee, X. (2022). Lower Urban Humidity Moderates Outdoor Heat Stress. </w:t>
      </w:r>
      <w:r w:rsidRPr="004F7B1E">
        <w:rPr>
          <w:rFonts w:ascii="Calibri" w:hAnsi="Calibri" w:cs="Calibri"/>
          <w:i/>
          <w:iCs/>
          <w:noProof/>
          <w:kern w:val="0"/>
          <w:sz w:val="22"/>
          <w:szCs w:val="22"/>
        </w:rPr>
        <w:t>AGU Advances</w:t>
      </w:r>
      <w:r w:rsidRPr="004F7B1E">
        <w:rPr>
          <w:rFonts w:ascii="Calibri" w:hAnsi="Calibri" w:cs="Calibri"/>
          <w:noProof/>
          <w:kern w:val="0"/>
          <w:sz w:val="22"/>
          <w:szCs w:val="22"/>
        </w:rPr>
        <w:t xml:space="preserve">, </w:t>
      </w:r>
      <w:r w:rsidRPr="004F7B1E">
        <w:rPr>
          <w:rFonts w:ascii="Calibri" w:hAnsi="Calibri" w:cs="Calibri"/>
          <w:i/>
          <w:iCs/>
          <w:noProof/>
          <w:kern w:val="0"/>
          <w:sz w:val="22"/>
          <w:szCs w:val="22"/>
        </w:rPr>
        <w:t>3</w:t>
      </w:r>
      <w:r w:rsidRPr="004F7B1E">
        <w:rPr>
          <w:rFonts w:ascii="Calibri" w:hAnsi="Calibri" w:cs="Calibri"/>
          <w:noProof/>
          <w:kern w:val="0"/>
          <w:sz w:val="22"/>
          <w:szCs w:val="22"/>
        </w:rPr>
        <w:t>(5), 1–19. https://doi.org/10.1029/2022AV000729</w:t>
      </w:r>
    </w:p>
    <w:p w14:paraId="61831075" w14:textId="77777777" w:rsidR="004F7B1E" w:rsidRPr="004F7B1E" w:rsidRDefault="004F7B1E" w:rsidP="004F7B1E">
      <w:pPr>
        <w:widowControl w:val="0"/>
        <w:autoSpaceDE w:val="0"/>
        <w:autoSpaceDN w:val="0"/>
        <w:adjustRightInd w:val="0"/>
        <w:spacing w:line="480" w:lineRule="auto"/>
        <w:ind w:left="480" w:hanging="480"/>
        <w:rPr>
          <w:rFonts w:ascii="Calibri" w:hAnsi="Calibri" w:cs="Calibri"/>
          <w:noProof/>
          <w:kern w:val="0"/>
          <w:sz w:val="22"/>
          <w:szCs w:val="22"/>
        </w:rPr>
      </w:pPr>
      <w:r w:rsidRPr="004F7B1E">
        <w:rPr>
          <w:rFonts w:ascii="Calibri" w:hAnsi="Calibri" w:cs="Calibri"/>
          <w:noProof/>
          <w:kern w:val="0"/>
          <w:sz w:val="22"/>
          <w:szCs w:val="22"/>
        </w:rPr>
        <w:t xml:space="preserve">Chapman, L., Bell, S., &amp; Randall, S. (2023). Can crowdsourcing increase the durability of an urban meteorological network? </w:t>
      </w:r>
      <w:r w:rsidRPr="004F7B1E">
        <w:rPr>
          <w:rFonts w:ascii="Calibri" w:hAnsi="Calibri" w:cs="Calibri"/>
          <w:i/>
          <w:iCs/>
          <w:noProof/>
          <w:kern w:val="0"/>
          <w:sz w:val="22"/>
          <w:szCs w:val="22"/>
        </w:rPr>
        <w:t>Urban Climate</w:t>
      </w:r>
      <w:r w:rsidRPr="004F7B1E">
        <w:rPr>
          <w:rFonts w:ascii="Calibri" w:hAnsi="Calibri" w:cs="Calibri"/>
          <w:noProof/>
          <w:kern w:val="0"/>
          <w:sz w:val="22"/>
          <w:szCs w:val="22"/>
        </w:rPr>
        <w:t xml:space="preserve">, </w:t>
      </w:r>
      <w:r w:rsidRPr="004F7B1E">
        <w:rPr>
          <w:rFonts w:ascii="Calibri" w:hAnsi="Calibri" w:cs="Calibri"/>
          <w:i/>
          <w:iCs/>
          <w:noProof/>
          <w:kern w:val="0"/>
          <w:sz w:val="22"/>
          <w:szCs w:val="22"/>
        </w:rPr>
        <w:t>49</w:t>
      </w:r>
      <w:r w:rsidRPr="004F7B1E">
        <w:rPr>
          <w:rFonts w:ascii="Calibri" w:hAnsi="Calibri" w:cs="Calibri"/>
          <w:noProof/>
          <w:kern w:val="0"/>
          <w:sz w:val="22"/>
          <w:szCs w:val="22"/>
        </w:rPr>
        <w:t>, 101542. https://doi.org/10.1016/j.uclim.2023.101542</w:t>
      </w:r>
    </w:p>
    <w:p w14:paraId="7C1B3962" w14:textId="77777777" w:rsidR="004F7B1E" w:rsidRPr="004F7B1E" w:rsidRDefault="004F7B1E" w:rsidP="004F7B1E">
      <w:pPr>
        <w:widowControl w:val="0"/>
        <w:autoSpaceDE w:val="0"/>
        <w:autoSpaceDN w:val="0"/>
        <w:adjustRightInd w:val="0"/>
        <w:spacing w:line="480" w:lineRule="auto"/>
        <w:ind w:left="480" w:hanging="480"/>
        <w:rPr>
          <w:rFonts w:ascii="Calibri" w:hAnsi="Calibri" w:cs="Calibri"/>
          <w:noProof/>
          <w:kern w:val="0"/>
          <w:sz w:val="22"/>
          <w:szCs w:val="22"/>
        </w:rPr>
      </w:pPr>
      <w:r w:rsidRPr="004F7B1E">
        <w:rPr>
          <w:rFonts w:ascii="Calibri" w:hAnsi="Calibri" w:cs="Calibri"/>
          <w:noProof/>
          <w:kern w:val="0"/>
          <w:sz w:val="22"/>
          <w:szCs w:val="22"/>
        </w:rPr>
        <w:t xml:space="preserve">Hsu, A., Sheriff, G., Chakraborty, T., &amp; Manya, D. (2021). Disproportionate exposure to urban heat island intensity across major US cities. </w:t>
      </w:r>
      <w:r w:rsidRPr="004F7B1E">
        <w:rPr>
          <w:rFonts w:ascii="Calibri" w:hAnsi="Calibri" w:cs="Calibri"/>
          <w:i/>
          <w:iCs/>
          <w:noProof/>
          <w:kern w:val="0"/>
          <w:sz w:val="22"/>
          <w:szCs w:val="22"/>
        </w:rPr>
        <w:t>Nature Communications</w:t>
      </w:r>
      <w:r w:rsidRPr="004F7B1E">
        <w:rPr>
          <w:rFonts w:ascii="Calibri" w:hAnsi="Calibri" w:cs="Calibri"/>
          <w:noProof/>
          <w:kern w:val="0"/>
          <w:sz w:val="22"/>
          <w:szCs w:val="22"/>
        </w:rPr>
        <w:t xml:space="preserve">, </w:t>
      </w:r>
      <w:r w:rsidRPr="004F7B1E">
        <w:rPr>
          <w:rFonts w:ascii="Calibri" w:hAnsi="Calibri" w:cs="Calibri"/>
          <w:i/>
          <w:iCs/>
          <w:noProof/>
          <w:kern w:val="0"/>
          <w:sz w:val="22"/>
          <w:szCs w:val="22"/>
        </w:rPr>
        <w:t>12</w:t>
      </w:r>
      <w:r w:rsidRPr="004F7B1E">
        <w:rPr>
          <w:rFonts w:ascii="Calibri" w:hAnsi="Calibri" w:cs="Calibri"/>
          <w:noProof/>
          <w:kern w:val="0"/>
          <w:sz w:val="22"/>
          <w:szCs w:val="22"/>
        </w:rPr>
        <w:t>(1), 2721. https://doi.org/10.1038/s41467-021-22799-5</w:t>
      </w:r>
    </w:p>
    <w:p w14:paraId="3B755F7C" w14:textId="77777777" w:rsidR="004F7B1E" w:rsidRPr="004F7B1E" w:rsidRDefault="004F7B1E" w:rsidP="004F7B1E">
      <w:pPr>
        <w:widowControl w:val="0"/>
        <w:autoSpaceDE w:val="0"/>
        <w:autoSpaceDN w:val="0"/>
        <w:adjustRightInd w:val="0"/>
        <w:spacing w:line="480" w:lineRule="auto"/>
        <w:ind w:left="480" w:hanging="480"/>
        <w:rPr>
          <w:rFonts w:ascii="Calibri" w:hAnsi="Calibri" w:cs="Calibri"/>
          <w:noProof/>
          <w:kern w:val="0"/>
          <w:sz w:val="22"/>
          <w:szCs w:val="22"/>
        </w:rPr>
      </w:pPr>
      <w:r w:rsidRPr="004F7B1E">
        <w:rPr>
          <w:rFonts w:ascii="Calibri" w:hAnsi="Calibri" w:cs="Calibri"/>
          <w:noProof/>
          <w:kern w:val="0"/>
          <w:sz w:val="22"/>
          <w:szCs w:val="22"/>
        </w:rPr>
        <w:t xml:space="preserve">Venter, Z. S., Chakraborty, T., &amp; Lee, X. (2021). Crowdsourced air temperatures contrast satellite measures of the urban heat island and its mechanisms. </w:t>
      </w:r>
      <w:r w:rsidRPr="004F7B1E">
        <w:rPr>
          <w:rFonts w:ascii="Calibri" w:hAnsi="Calibri" w:cs="Calibri"/>
          <w:i/>
          <w:iCs/>
          <w:noProof/>
          <w:kern w:val="0"/>
          <w:sz w:val="22"/>
          <w:szCs w:val="22"/>
        </w:rPr>
        <w:t>Science Advances</w:t>
      </w:r>
      <w:r w:rsidRPr="004F7B1E">
        <w:rPr>
          <w:rFonts w:ascii="Calibri" w:hAnsi="Calibri" w:cs="Calibri"/>
          <w:noProof/>
          <w:kern w:val="0"/>
          <w:sz w:val="22"/>
          <w:szCs w:val="22"/>
        </w:rPr>
        <w:t xml:space="preserve">, </w:t>
      </w:r>
      <w:r w:rsidRPr="004F7B1E">
        <w:rPr>
          <w:rFonts w:ascii="Calibri" w:hAnsi="Calibri" w:cs="Calibri"/>
          <w:i/>
          <w:iCs/>
          <w:noProof/>
          <w:kern w:val="0"/>
          <w:sz w:val="22"/>
          <w:szCs w:val="22"/>
        </w:rPr>
        <w:t>7</w:t>
      </w:r>
      <w:r w:rsidRPr="004F7B1E">
        <w:rPr>
          <w:rFonts w:ascii="Calibri" w:hAnsi="Calibri" w:cs="Calibri"/>
          <w:noProof/>
          <w:kern w:val="0"/>
          <w:sz w:val="22"/>
          <w:szCs w:val="22"/>
        </w:rPr>
        <w:t>(22), 1–10. https://doi.org/10.1126/sciadv.abb9569</w:t>
      </w:r>
    </w:p>
    <w:p w14:paraId="20DCEDB1" w14:textId="77777777" w:rsidR="004F7B1E" w:rsidRPr="004F7B1E" w:rsidRDefault="004F7B1E" w:rsidP="004F7B1E">
      <w:pPr>
        <w:widowControl w:val="0"/>
        <w:autoSpaceDE w:val="0"/>
        <w:autoSpaceDN w:val="0"/>
        <w:adjustRightInd w:val="0"/>
        <w:spacing w:line="480" w:lineRule="auto"/>
        <w:ind w:left="480" w:hanging="480"/>
        <w:rPr>
          <w:rFonts w:ascii="Calibri" w:hAnsi="Calibri" w:cs="Calibri"/>
          <w:noProof/>
          <w:sz w:val="22"/>
          <w:szCs w:val="22"/>
        </w:rPr>
      </w:pPr>
      <w:r w:rsidRPr="004F7B1E">
        <w:rPr>
          <w:rFonts w:ascii="Calibri" w:hAnsi="Calibri" w:cs="Calibri"/>
          <w:noProof/>
          <w:kern w:val="0"/>
          <w:sz w:val="22"/>
          <w:szCs w:val="22"/>
        </w:rPr>
        <w:t xml:space="preserve">Zhang, T., Zhou, Y., Zhao, K., Zhu, Z., Chen, G., Hu, J., &amp; Wang, L. (2022). A global dataset of daily maximum and minimum near-surface air temperature at 1km resolution over land (2003-2020). </w:t>
      </w:r>
      <w:r w:rsidRPr="004F7B1E">
        <w:rPr>
          <w:rFonts w:ascii="Calibri" w:hAnsi="Calibri" w:cs="Calibri"/>
          <w:i/>
          <w:iCs/>
          <w:noProof/>
          <w:kern w:val="0"/>
          <w:sz w:val="22"/>
          <w:szCs w:val="22"/>
        </w:rPr>
        <w:t>Earth System Science Data</w:t>
      </w:r>
      <w:r w:rsidRPr="004F7B1E">
        <w:rPr>
          <w:rFonts w:ascii="Calibri" w:hAnsi="Calibri" w:cs="Calibri"/>
          <w:noProof/>
          <w:kern w:val="0"/>
          <w:sz w:val="22"/>
          <w:szCs w:val="22"/>
        </w:rPr>
        <w:t xml:space="preserve">, </w:t>
      </w:r>
      <w:r w:rsidRPr="004F7B1E">
        <w:rPr>
          <w:rFonts w:ascii="Calibri" w:hAnsi="Calibri" w:cs="Calibri"/>
          <w:i/>
          <w:iCs/>
          <w:noProof/>
          <w:kern w:val="0"/>
          <w:sz w:val="22"/>
          <w:szCs w:val="22"/>
        </w:rPr>
        <w:t>14</w:t>
      </w:r>
      <w:r w:rsidRPr="004F7B1E">
        <w:rPr>
          <w:rFonts w:ascii="Calibri" w:hAnsi="Calibri" w:cs="Calibri"/>
          <w:noProof/>
          <w:kern w:val="0"/>
          <w:sz w:val="22"/>
          <w:szCs w:val="22"/>
        </w:rPr>
        <w:t>(12), 5637–5649. https://doi.org/10.5194/essd-14-5637-2022</w:t>
      </w:r>
    </w:p>
    <w:p w14:paraId="4DBEC8A0" w14:textId="60DEC1AD" w:rsidR="004F7B1E" w:rsidRPr="004F7B1E" w:rsidRDefault="004F7B1E" w:rsidP="00B3309A">
      <w:pPr>
        <w:spacing w:line="480" w:lineRule="auto"/>
        <w:jc w:val="both"/>
        <w:rPr>
          <w:rFonts w:ascii="Calibri" w:hAnsi="Calibri" w:cs="Calibri"/>
        </w:rPr>
      </w:pPr>
      <w:r w:rsidRPr="004F7B1E">
        <w:rPr>
          <w:rFonts w:ascii="Calibri" w:hAnsi="Calibri" w:cs="Calibri"/>
          <w:sz w:val="22"/>
          <w:szCs w:val="22"/>
        </w:rPr>
        <w:fldChar w:fldCharType="end"/>
      </w:r>
    </w:p>
    <w:sectPr w:rsidR="004F7B1E" w:rsidRPr="004F7B1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88348" w14:textId="77777777" w:rsidR="00583512" w:rsidRDefault="00583512" w:rsidP="00CE32E4">
      <w:pPr>
        <w:spacing w:after="0" w:line="240" w:lineRule="auto"/>
      </w:pPr>
      <w:r>
        <w:separator/>
      </w:r>
    </w:p>
  </w:endnote>
  <w:endnote w:type="continuationSeparator" w:id="0">
    <w:p w14:paraId="17DFB5BA" w14:textId="77777777" w:rsidR="00583512" w:rsidRDefault="00583512" w:rsidP="00CE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9689025"/>
      <w:docPartObj>
        <w:docPartGallery w:val="Page Numbers (Bottom of Page)"/>
        <w:docPartUnique/>
      </w:docPartObj>
    </w:sdtPr>
    <w:sdtEndPr>
      <w:rPr>
        <w:noProof/>
      </w:rPr>
    </w:sdtEndPr>
    <w:sdtContent>
      <w:p w14:paraId="732AAC68" w14:textId="52668488" w:rsidR="00CE32E4" w:rsidRDefault="00CE32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D3152" w14:textId="77777777" w:rsidR="00CE32E4" w:rsidRDefault="00CE3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1856C" w14:textId="77777777" w:rsidR="00583512" w:rsidRDefault="00583512" w:rsidP="00CE32E4">
      <w:pPr>
        <w:spacing w:after="0" w:line="240" w:lineRule="auto"/>
      </w:pPr>
      <w:r>
        <w:separator/>
      </w:r>
    </w:p>
  </w:footnote>
  <w:footnote w:type="continuationSeparator" w:id="0">
    <w:p w14:paraId="3C35BCE8" w14:textId="77777777" w:rsidR="00583512" w:rsidRDefault="00583512" w:rsidP="00CE3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D3858"/>
    <w:multiLevelType w:val="hybridMultilevel"/>
    <w:tmpl w:val="6316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878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3A"/>
    <w:rsid w:val="00041EDF"/>
    <w:rsid w:val="0005687A"/>
    <w:rsid w:val="00063B2C"/>
    <w:rsid w:val="00080168"/>
    <w:rsid w:val="000833A2"/>
    <w:rsid w:val="000906C0"/>
    <w:rsid w:val="000A699B"/>
    <w:rsid w:val="000D01F7"/>
    <w:rsid w:val="001001A2"/>
    <w:rsid w:val="00184A4D"/>
    <w:rsid w:val="001A19C3"/>
    <w:rsid w:val="001B34DA"/>
    <w:rsid w:val="001D6AD8"/>
    <w:rsid w:val="00205DEF"/>
    <w:rsid w:val="00220878"/>
    <w:rsid w:val="00222647"/>
    <w:rsid w:val="00284505"/>
    <w:rsid w:val="002A68A8"/>
    <w:rsid w:val="002B0201"/>
    <w:rsid w:val="002C574E"/>
    <w:rsid w:val="002E1298"/>
    <w:rsid w:val="003164EE"/>
    <w:rsid w:val="0032049D"/>
    <w:rsid w:val="003249BA"/>
    <w:rsid w:val="003369D7"/>
    <w:rsid w:val="0034517C"/>
    <w:rsid w:val="00362D7C"/>
    <w:rsid w:val="00380C96"/>
    <w:rsid w:val="00380CC3"/>
    <w:rsid w:val="00396556"/>
    <w:rsid w:val="003C4FFC"/>
    <w:rsid w:val="00416AF0"/>
    <w:rsid w:val="00455CE6"/>
    <w:rsid w:val="0047412A"/>
    <w:rsid w:val="00493A17"/>
    <w:rsid w:val="004B5D4B"/>
    <w:rsid w:val="004F3DF0"/>
    <w:rsid w:val="004F7B1E"/>
    <w:rsid w:val="00534D31"/>
    <w:rsid w:val="005700FC"/>
    <w:rsid w:val="005731A4"/>
    <w:rsid w:val="005733E4"/>
    <w:rsid w:val="00583512"/>
    <w:rsid w:val="005B0E9A"/>
    <w:rsid w:val="005B53AD"/>
    <w:rsid w:val="006502E2"/>
    <w:rsid w:val="00651DAB"/>
    <w:rsid w:val="00677082"/>
    <w:rsid w:val="00692626"/>
    <w:rsid w:val="006C471E"/>
    <w:rsid w:val="007306B6"/>
    <w:rsid w:val="00741793"/>
    <w:rsid w:val="00765ACE"/>
    <w:rsid w:val="00782337"/>
    <w:rsid w:val="007E3C37"/>
    <w:rsid w:val="00806BB4"/>
    <w:rsid w:val="00816A07"/>
    <w:rsid w:val="00831FB9"/>
    <w:rsid w:val="008514C7"/>
    <w:rsid w:val="0086327D"/>
    <w:rsid w:val="00866D4D"/>
    <w:rsid w:val="008733D9"/>
    <w:rsid w:val="008763C1"/>
    <w:rsid w:val="008952E2"/>
    <w:rsid w:val="008C2C62"/>
    <w:rsid w:val="008E52DA"/>
    <w:rsid w:val="008F6D7B"/>
    <w:rsid w:val="00910CA9"/>
    <w:rsid w:val="009408EF"/>
    <w:rsid w:val="00941CEC"/>
    <w:rsid w:val="00956573"/>
    <w:rsid w:val="00972FCE"/>
    <w:rsid w:val="009A2D50"/>
    <w:rsid w:val="009B4E2B"/>
    <w:rsid w:val="009C4206"/>
    <w:rsid w:val="009C52E9"/>
    <w:rsid w:val="009D06D3"/>
    <w:rsid w:val="009E6D07"/>
    <w:rsid w:val="009F77AA"/>
    <w:rsid w:val="00A00D74"/>
    <w:rsid w:val="00A01752"/>
    <w:rsid w:val="00A01B1E"/>
    <w:rsid w:val="00A3029D"/>
    <w:rsid w:val="00A37F5E"/>
    <w:rsid w:val="00A560BC"/>
    <w:rsid w:val="00A803C5"/>
    <w:rsid w:val="00A82BA3"/>
    <w:rsid w:val="00A834B5"/>
    <w:rsid w:val="00AB15E0"/>
    <w:rsid w:val="00AF5E98"/>
    <w:rsid w:val="00B3309A"/>
    <w:rsid w:val="00B41EBD"/>
    <w:rsid w:val="00B61608"/>
    <w:rsid w:val="00B714D4"/>
    <w:rsid w:val="00BC38A0"/>
    <w:rsid w:val="00BF0A12"/>
    <w:rsid w:val="00BF1A83"/>
    <w:rsid w:val="00C04718"/>
    <w:rsid w:val="00C14D94"/>
    <w:rsid w:val="00C3481E"/>
    <w:rsid w:val="00C3498E"/>
    <w:rsid w:val="00C401AB"/>
    <w:rsid w:val="00C70E08"/>
    <w:rsid w:val="00C7666A"/>
    <w:rsid w:val="00C83D35"/>
    <w:rsid w:val="00C87CD0"/>
    <w:rsid w:val="00C910FF"/>
    <w:rsid w:val="00C96899"/>
    <w:rsid w:val="00CA64FB"/>
    <w:rsid w:val="00CA69CE"/>
    <w:rsid w:val="00CB143A"/>
    <w:rsid w:val="00CC2860"/>
    <w:rsid w:val="00CC7221"/>
    <w:rsid w:val="00CE0C37"/>
    <w:rsid w:val="00CE28D3"/>
    <w:rsid w:val="00CE32E4"/>
    <w:rsid w:val="00CF1541"/>
    <w:rsid w:val="00D20F36"/>
    <w:rsid w:val="00D230AD"/>
    <w:rsid w:val="00D3344E"/>
    <w:rsid w:val="00D440D1"/>
    <w:rsid w:val="00D468DD"/>
    <w:rsid w:val="00D7074C"/>
    <w:rsid w:val="00D92B93"/>
    <w:rsid w:val="00DB021E"/>
    <w:rsid w:val="00DC363E"/>
    <w:rsid w:val="00DD3700"/>
    <w:rsid w:val="00E01CBE"/>
    <w:rsid w:val="00E118E2"/>
    <w:rsid w:val="00E15FC8"/>
    <w:rsid w:val="00E54EE2"/>
    <w:rsid w:val="00E63B12"/>
    <w:rsid w:val="00E94FE1"/>
    <w:rsid w:val="00E969A3"/>
    <w:rsid w:val="00F329CF"/>
    <w:rsid w:val="00F54B1F"/>
    <w:rsid w:val="00F67BCC"/>
    <w:rsid w:val="00F85945"/>
    <w:rsid w:val="00F8693E"/>
    <w:rsid w:val="00FA4030"/>
    <w:rsid w:val="00FB3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082F9"/>
  <w15:chartTrackingRefBased/>
  <w15:docId w15:val="{AFC1D649-852C-4459-B3CE-EED88721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43A"/>
    <w:rPr>
      <w:rFonts w:eastAsiaTheme="majorEastAsia" w:cstheme="majorBidi"/>
      <w:color w:val="272727" w:themeColor="text1" w:themeTint="D8"/>
    </w:rPr>
  </w:style>
  <w:style w:type="paragraph" w:styleId="Title">
    <w:name w:val="Title"/>
    <w:basedOn w:val="Normal"/>
    <w:next w:val="Normal"/>
    <w:link w:val="TitleChar"/>
    <w:uiPriority w:val="10"/>
    <w:qFormat/>
    <w:rsid w:val="00CB1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43A"/>
    <w:pPr>
      <w:spacing w:before="160"/>
      <w:jc w:val="center"/>
    </w:pPr>
    <w:rPr>
      <w:i/>
      <w:iCs/>
      <w:color w:val="404040" w:themeColor="text1" w:themeTint="BF"/>
    </w:rPr>
  </w:style>
  <w:style w:type="character" w:customStyle="1" w:styleId="QuoteChar">
    <w:name w:val="Quote Char"/>
    <w:basedOn w:val="DefaultParagraphFont"/>
    <w:link w:val="Quote"/>
    <w:uiPriority w:val="29"/>
    <w:rsid w:val="00CB143A"/>
    <w:rPr>
      <w:i/>
      <w:iCs/>
      <w:color w:val="404040" w:themeColor="text1" w:themeTint="BF"/>
    </w:rPr>
  </w:style>
  <w:style w:type="paragraph" w:styleId="ListParagraph">
    <w:name w:val="List Paragraph"/>
    <w:basedOn w:val="Normal"/>
    <w:uiPriority w:val="34"/>
    <w:qFormat/>
    <w:rsid w:val="00CB143A"/>
    <w:pPr>
      <w:ind w:left="720"/>
      <w:contextualSpacing/>
    </w:pPr>
  </w:style>
  <w:style w:type="character" w:styleId="IntenseEmphasis">
    <w:name w:val="Intense Emphasis"/>
    <w:basedOn w:val="DefaultParagraphFont"/>
    <w:uiPriority w:val="21"/>
    <w:qFormat/>
    <w:rsid w:val="00CB143A"/>
    <w:rPr>
      <w:i/>
      <w:iCs/>
      <w:color w:val="0F4761" w:themeColor="accent1" w:themeShade="BF"/>
    </w:rPr>
  </w:style>
  <w:style w:type="paragraph" w:styleId="IntenseQuote">
    <w:name w:val="Intense Quote"/>
    <w:basedOn w:val="Normal"/>
    <w:next w:val="Normal"/>
    <w:link w:val="IntenseQuoteChar"/>
    <w:uiPriority w:val="30"/>
    <w:qFormat/>
    <w:rsid w:val="00CB1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43A"/>
    <w:rPr>
      <w:i/>
      <w:iCs/>
      <w:color w:val="0F4761" w:themeColor="accent1" w:themeShade="BF"/>
    </w:rPr>
  </w:style>
  <w:style w:type="character" w:styleId="IntenseReference">
    <w:name w:val="Intense Reference"/>
    <w:basedOn w:val="DefaultParagraphFont"/>
    <w:uiPriority w:val="32"/>
    <w:qFormat/>
    <w:rsid w:val="00CB143A"/>
    <w:rPr>
      <w:b/>
      <w:bCs/>
      <w:smallCaps/>
      <w:color w:val="0F4761" w:themeColor="accent1" w:themeShade="BF"/>
      <w:spacing w:val="5"/>
    </w:rPr>
  </w:style>
  <w:style w:type="paragraph" w:styleId="Caption">
    <w:name w:val="caption"/>
    <w:basedOn w:val="Normal"/>
    <w:next w:val="Normal"/>
    <w:uiPriority w:val="35"/>
    <w:unhideWhenUsed/>
    <w:qFormat/>
    <w:rsid w:val="008733D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CE3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4"/>
  </w:style>
  <w:style w:type="paragraph" w:styleId="Footer">
    <w:name w:val="footer"/>
    <w:basedOn w:val="Normal"/>
    <w:link w:val="FooterChar"/>
    <w:uiPriority w:val="99"/>
    <w:unhideWhenUsed/>
    <w:rsid w:val="00CE3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E914-0B91-4658-A55E-9F8A6C15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4</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Sarah Frances</dc:creator>
  <cp:keywords/>
  <dc:description/>
  <cp:lastModifiedBy>Berk, Sarah Frances</cp:lastModifiedBy>
  <cp:revision>145</cp:revision>
  <dcterms:created xsi:type="dcterms:W3CDTF">2024-05-14T17:04:00Z</dcterms:created>
  <dcterms:modified xsi:type="dcterms:W3CDTF">2024-05-15T22:52:00Z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http://csl.mendeley.com/styles/559705811/harvard-cite-them-right</vt:lpwstr>
  </property>
  <property fmtid="{D5CDD505-2E9C-101B-9397-08002B2CF9AE}" pid="11" name="Mendeley Recent Style Name 4_1">
    <vt:lpwstr>Cite Them Right 10th edition - Harvard - Sarah Berk</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75ccefe1-aa12-35ae-b6c1-ab355a1af1a4</vt:lpwstr>
  </property>
</Properties>
</file>