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Race....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X.3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X.4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Age..median..IQR..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Ethnicity....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X.5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Education....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X.6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X.7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X.8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X.9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Unemployment....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Do.you.smoke.cigarettes.....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X.10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X.11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Do.you.drink.alcohol.....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X.12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X.13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Days.of.missed.work.school.activities.due.to.menstrual.pain..last.90.days...median..IQR..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Days.of.missed.work.school.activities.due.to.menstrual.pain..last.90.days...median..IQR..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Average.length.of.menstrual.cycle..median..IQR..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Average.length.of.menstrual.cycle..median..IQR..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Average.length.of.menstrual.period..median..IQR..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Average.length.of.menstrual.period..median..IQR..</w:t>
            </w:r>
          </w:p>
        </w:tc>
        <w:tc>
          <w:tcPr>
            <w:gridSpan w:val="2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2025-04-04T15:37:00Z</dcterms:modified>
  <cp:category/>
</cp:coreProperties>
</file>