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[IQR] or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Anxiety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 [13.0-21.0]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0.046850609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0.59372491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 length of menstrual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[2.0-29.0]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-0.035270226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0.68805584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 length of menstrual period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[4.0-7.0]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0.098581553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0.26076493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 menstrual pain (last 90 days without pain relievers)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 [50.0-80.0]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0.145191162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0.09799715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Bladder pain at first urge to urinate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[0.0-14.0]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0.067871810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0.57949296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Bleeding amount on average during Menstrual Period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[3.0-3.0]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0.033651190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0.75286045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Bleeding amount on heaviest day of Menstrual Period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[4.0-4.0]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-0.053301437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0.61781575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Days of missed work/school/activities due to menstrual pain (last 90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-0.057579289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0.56540456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Days spend in bed due to period pain (last 90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0.065036173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0.51396181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 [10.0-18.0]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0.063617313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0.46864223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Fatigue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 [16.0-22.0]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0.070956908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0.41880353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Body Pain Sites (0-19)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[1.0-5.0]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0.092972393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0.28900342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deliveries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[0.5-2.5]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0.116538230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0.61491940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pregnancies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0.174685366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0.04683441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 Disturbance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[16.0-25.0]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-0.033175671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0.70569943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Worst menstrual pain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[6.0-8.0]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0.024999628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0.82033976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Worst menstrual pain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[6.0-8.0]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0.024999628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0.82033976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 Pelvic 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0.168886996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0.02190199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usage of Birth Control Pills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-0.228795412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0.00190205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0.094410043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0.20009063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Diagnosed with Endometriosis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0.059494430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0.50560142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Bowel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0.006795896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0.92651448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Migraine Headaches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0.035067095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0.63413432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Painful Bladder Syndrome or Interstitial Cystitis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-0.012620949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0.86399872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Past usage of Birth Control Pills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35.5%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-0.043154361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0.55809539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2025-07-10T09:59:00Z</dcterms:modified>
  <cp:category/>
</cp:coreProperties>
</file>