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[5.2-8.3]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[5.1-7.4]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0.193465864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0.66004753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 [5.3-8.3]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0.547009230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0.45954230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1.966812786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0.16078657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[6.6-10.2]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2.860045237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0.09080494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0.154748342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0.69403835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[2.1-5.1]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[0.0-4.0]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0.387172646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0.53378934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 [19.3-39.5]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[20.0-24.5]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0.809261084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0.36833880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 [20.4-38.0]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 [17.8-23.0]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1.752535497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0.18555830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1.056265456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0.30406850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[4.7-7.0]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1.309112161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0.25255547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[4.8-9.1]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0.270038748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0.60330578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[5.8-9.4]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0.517774069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0.47179275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2025-05-29T16:31:17Z</dcterms:modified>
  <cp:category/>
</cp:coreProperties>
</file>