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[5.2-7.8] (n=33)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 [5.2-7.6] (n=8)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0.027065708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0.869324489590577620390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[4.1-6.8] (n=68)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[4.1-7.6] (n=15)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0.045379104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0.831308464180273598565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[5.1-6.3]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0.615985841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0.432542895939515670278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2.526481560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0.111949589990258002725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[6.3-9.4] (n=68)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[4.8-7.4]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4.948112042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0.026119176514963694108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[5.2-10.2]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1.414027149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0.234389012300442289849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[2.0-5.1]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[0.8-3.8] (n=6)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0.167026492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0.682768092528824643850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[2.0-6.0] (n=72)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1.562087177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0.211359878974333698087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[0.0-4.0]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2.426043883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0.119333724048238234983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 [19.8-38.4]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[19.4-23.4] (n=5)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1.438815789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0.230331067592371679931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 (n=54)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 [14.2-45.2]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0.011022928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0.916383639448976716757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 (n=29)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 [22.4-34.1] (n=6)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0.068965517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0.792848982628223453162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[4.8-8.5]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[4.9-7.3]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0.296655857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0.585986533079684734915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[4.2-7.3] (n=69)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[4.1-8.1] (n=15)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0.046684662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0.828936038567450128589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[4.6-7.1]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0.002153417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0.962987515011287542599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[4.8-8.6] (n=33)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[5.8-9.1]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0.370464974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0.542750926610977790787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[6.5-9.6] (n=68)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[5.9-8.9]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1.046229874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0.306376981290654160084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[6.1-8.8]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1.718281198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0.189914442961855084446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menses_scan_1_pain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 [5.0-7.5] (n=110)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[0.0-0.0] (n=25)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61.545380091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0.000000000000004326556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2025-06-06T12:33:03Z</dcterms:modified>
  <cp:category/>
</cp:coreProperties>
</file>