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23"/>
        <w:gridCol w:w="2368"/>
        <w:gridCol w:w="3639"/>
        <w:gridCol w:w="2368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Period in the last 6 months?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 had painful periods?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262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125 (97.7)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Painful periods at time of menarche?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0.646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had painful periods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(57.1)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(44.2)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(44.5)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145 (54.7)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What age did your painful periods start, if not menarche?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18.00 [15.00, 21.00]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18.00 [16.00, 21.00]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[15.00, 18.00]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0.513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Years since menarche without a period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[1.75,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2.75]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with menstrual pelvic pain &gt;= 4 in an average month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of missed work, school, or activities due to painful period in last 3 months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spent in bed due to painful period in last 3 months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0.097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not taking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72.00 [63.00, 82.00]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77.00 [64.75, 85.00]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[2.00, 21.50]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taking NSAID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39.00 [22.00,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[35.00, 65.00]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taking acetaminophen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46.50 [28.25, 63.00]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[35.00, 68.00]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[0.00, 11.00]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Regularity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Always 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197 (74.3)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Sometimes irregular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Using a type of birth control that prevents periods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Usually or always irregular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Length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1-21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(18.0)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22-35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230 (86.8)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Greater than 35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Phase at time of Assessment = Luteal Phase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199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(68.8)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bleeding days per period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Bladder, bowel, or abdomino-pelvic pain outside of period in last 3 months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(29.4)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(43.8)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2026-04-27T13:58:58Z</dcterms:modified>
  <cp:category/>
</cp:coreProperties>
</file>