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47"/>
        <w:gridCol w:w="2368"/>
        <w:gridCol w:w="3639"/>
        <w:gridCol w:w="2368"/>
        <w:gridCol w:w="1090"/>
        <w:gridCol w:w="1585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 plus Bladder Pain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Pain Free Control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p_dys_dysb</w:t>
            </w:r>
          </w:p>
        </w:tc>
      </w:tr>
      <w:tr>
        <w:trPr>
          <w:trHeight w:val="572" w:hRule="auto"/>
        </w:trPr>
        body 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physical function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57.00 [57.00, 57.00]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57.00 [57.00, 57.00]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57.00 [57.00, 57.00]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0.018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anxiety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57.70 [51.20, 61.40]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59.50 [55.80, 63.40]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53.70 [48.00, 58.60]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depression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49.00 [41.00, 55.70]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55.70 [41.00, 60.50]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41.00 [41.00, 51.80]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fatigue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51.00 [46.00, 58.80]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54.10 [48.60, 60.70]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48.60 [43.10, 53.10]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0.182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sleep disturbance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50.50 [43.80, 56.10]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52.40 [47.85, 56.10]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48.40 [42.45, 51.45]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0.022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social roles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55.80 [50.00, 64.20]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51.90 [47.62, 58.30]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58.30 [51.90, 64.20]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pain interference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41.60 [41.60, 52.00]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49.60 [41.60, 55.60]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41.60 [41.60, 41.60]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0.008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cognitive function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50.50 [47.30, 54.70]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50.50 [44.30, 50.50]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54.70 [50.50, 61.20]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0.008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average pain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2.00]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[1.00, 3.00]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0.50]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PROPr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0.53 [0.39, 0.68]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 [0.29, 0.61]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0.65 [0.56, 0.74]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belly pain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49.90 [33.90, 56.50]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49.90 [42.20, 58.85]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33.90 [33.90, 49.10]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0.075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PCS-T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13.00 [4.00, 24.00]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 [5.75, 25.25]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4.00 [1.00, 9.00]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0.526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PCS-R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6.00 [2.00, 10.00]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[2.00, 9.00]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[0.00, 4.00]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0.527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PCS-M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[0.00, 4.00]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2.50 [1.00, 6.00]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2.00]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0.054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PCS-H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4.00 [1.00, 9.00]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6.00 [1.00, 10.00]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2.50]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0.396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GSS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2.00]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0.109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MacArthur U S  standing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6.00 [5.00, 7.00]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[4.00, 6.00]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[5.00, 7.00]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0.093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MacArthur community standing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[4.00, 7.00]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[4.00, 7.00]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6.00 [5.00, 7.00]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0.369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ACES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3.00]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[0.00, 4.00]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2.00]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Perceived stress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17.00 [12.00, 22.00]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20.00 [14.00, 24.00]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 [11.00, 19.00]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GSRS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24.00 [19.00, 31.00]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30.00 [21.75, 37.00]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19.00 [17.00, 24.00]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ICSI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4.00 [2.00, 5.00]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[3.00, 7.00]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[1.00, 4.00]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GUPI (median [IQR])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8.00 [4.00, 12.00]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 [6.00, 17.00]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[2.00, 7.00]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2026-04-27T17:43:11Z</dcterms:modified>
  <cp:category/>
</cp:coreProperties>
</file>