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Promis.physical.function..median..IQR..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Promis.anxiety..median..IQR..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59.50]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Promis.depression..median..IQR..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55.70]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53.90 [41.00, 60.50]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51.80]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Promis.fatigue..median..IQR..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55.10 [48.60, 60.70]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Promis.sleep.disturbance..median..IQR..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54.30]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[46.75, 56.10]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[43.80, 52.40]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Promis.social.roles..median..IQR..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[50.48,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[48.10, 58.30]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Promis.pain.interference..median..IQR..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53.90]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Promis.cognitive.function..median..IQR..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Promis.average.pain..median..IQR..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Promis.PROPr..median..IQR..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[0.40, 0.68]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[0.32, 0.59]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 [0.56, 0.73]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Promis.positive.affect..ped...median..IQR..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 [41.60,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Promis.belly.pain..median..IQR..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[43.30, 57.92]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49.90]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PCS.T..median..IQR..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[4.00,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PCS.R..median..IQR..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[1.00,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PCS.M..median..IQR..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PCS.H..median..IQR..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[2.00,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MacArthur.U.S..standing..median..IQR..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[4.25,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0.506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MacArthur.community.standing..median..IQR..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Perceived.stress..median..IQR..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[12.00, 21.00]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[14.25,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37.00]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5.75]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[3.00, 12.00]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Time.to.FS..mins...median..IQR..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23.00 [14.00, 33.50]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[12.00, 28.00]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[15.00, 36.00]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Time.to.FU..mins...median..IQR..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42.00 [31.00, 53.00]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[35.00, 63.50]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Time.to.MT..mins...median..IQR..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70.00 [55.00, 87.00]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57.50 [45.00, 74.00]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[56.00, 84.00]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[9.00, 25.00]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24.50 [15.75, 37.25]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[2.00, 22.00]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[30.00,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50.00 [38.25, 61.75]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 [27.00, 50.00]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27.00 [20.00, 49.00]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MT.bladder.urgency..VAS...median..IQR..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[72.00,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85.00 [76.00, 91.75]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[75.00, 89.00]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MT.bladder.pain..VAS...median..IQR..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 [2.25, 32.50]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[39.25, 70.00]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[0.00, 32.00]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MT.sharp.pain..VAS...median..IQR..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35.00 [10.50, 59.00]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14.50]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MT.pressing.pain..VAS...median..IQR..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27.50 [7.00, 58.00]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61.50 [43.75, 75.25]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11.00 [1.00, 43.50]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Understanding.of.bladder.task....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0.638</w:t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Focus.during.bladder.task..VAS...median..IQR..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78.00 [66.00, 90.25]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 [71.00, 90.00]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76.00 [61.00, 88.50]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0.596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Capped.out.of.bladder.task....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215 (83.3)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 (78.7)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(73.8)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(16.7)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(21.3)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(26.2)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2026-03-26T10:58:20Z</dcterms:modified>
  <cp:category/>
</cp:coreProperties>
</file>