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1F60B" w14:textId="77777777" w:rsidR="00656632" w:rsidRDefault="00656632" w:rsidP="00656632">
      <w:pPr>
        <w:jc w:val="center"/>
        <w:rPr>
          <w:rFonts w:ascii="Engravers MT" w:hAnsi="Engravers MT"/>
          <w:b/>
          <w:sz w:val="144"/>
          <w:szCs w:val="144"/>
        </w:rPr>
      </w:pPr>
    </w:p>
    <w:p w14:paraId="4EA8DB83" w14:textId="77777777" w:rsidR="00656632" w:rsidRDefault="00656632" w:rsidP="00656632">
      <w:pPr>
        <w:jc w:val="center"/>
        <w:rPr>
          <w:rFonts w:ascii="Engravers MT" w:hAnsi="Engravers MT"/>
          <w:b/>
          <w:sz w:val="144"/>
          <w:szCs w:val="144"/>
        </w:rPr>
      </w:pPr>
      <w:r>
        <w:rPr>
          <w:rFonts w:ascii="Engravers MT" w:hAnsi="Engravers MT"/>
          <w:b/>
          <w:sz w:val="144"/>
          <w:szCs w:val="144"/>
        </w:rPr>
        <w:t>SHWOZ</w:t>
      </w:r>
    </w:p>
    <w:p w14:paraId="3EFA106C" w14:textId="77777777" w:rsidR="00656632" w:rsidRDefault="00656632" w:rsidP="00656632">
      <w:pPr>
        <w:jc w:val="center"/>
        <w:rPr>
          <w:rFonts w:ascii="Engravers MT" w:hAnsi="Engravers MT"/>
          <w:b/>
        </w:rPr>
      </w:pPr>
      <w:r>
        <w:rPr>
          <w:rFonts w:ascii="Engravers MT" w:hAnsi="Engravers MT"/>
          <w:b/>
          <w:noProof/>
        </w:rPr>
        <w:drawing>
          <wp:inline distT="0" distB="0" distL="0" distR="0" wp14:anchorId="1FC01CA6" wp14:editId="2817E000">
            <wp:extent cx="5486400" cy="266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1A54E54A" w14:textId="77777777" w:rsidR="00656632" w:rsidRDefault="00656632" w:rsidP="00656632">
      <w:pPr>
        <w:rPr>
          <w:rFonts w:ascii="Britannic Bold" w:hAnsi="Britannic Bold"/>
          <w:sz w:val="32"/>
          <w:szCs w:val="32"/>
        </w:rPr>
      </w:pPr>
    </w:p>
    <w:p w14:paraId="45ED0A7E" w14:textId="77777777" w:rsidR="00656632" w:rsidRDefault="00656632" w:rsidP="00656632">
      <w:pPr>
        <w:rPr>
          <w:rFonts w:ascii="Britannic Bold" w:hAnsi="Britannic Bold"/>
          <w:sz w:val="32"/>
          <w:szCs w:val="32"/>
        </w:rPr>
      </w:pPr>
    </w:p>
    <w:p w14:paraId="31B86FF9" w14:textId="77777777" w:rsidR="00656632" w:rsidRDefault="00656632" w:rsidP="00656632">
      <w:pPr>
        <w:jc w:val="center"/>
        <w:rPr>
          <w:rFonts w:ascii="Britannic Bold" w:eastAsia="宋体" w:hAnsi="Britannic Bold"/>
          <w:sz w:val="32"/>
          <w:szCs w:val="32"/>
          <w:lang w:eastAsia="zh-CN"/>
        </w:rPr>
      </w:pPr>
      <w:r>
        <w:rPr>
          <w:rFonts w:ascii="Britannic Bold" w:eastAsia="宋体" w:hAnsi="Britannic Bold"/>
          <w:sz w:val="32"/>
          <w:szCs w:val="32"/>
          <w:lang w:eastAsia="zh-CN"/>
        </w:rPr>
        <w:t>Railway Train System Simulation</w:t>
      </w:r>
    </w:p>
    <w:p w14:paraId="0BAC6207" w14:textId="77777777" w:rsidR="00656632" w:rsidRDefault="00656632" w:rsidP="00656632">
      <w:pPr>
        <w:jc w:val="center"/>
        <w:rPr>
          <w:rFonts w:ascii="Britannic Bold" w:eastAsia="宋体" w:hAnsi="Britannic Bold"/>
          <w:sz w:val="32"/>
          <w:szCs w:val="32"/>
          <w:lang w:eastAsia="zh-CN"/>
        </w:rPr>
      </w:pPr>
      <w:r>
        <w:rPr>
          <w:rFonts w:ascii="Britannic Bold" w:eastAsia="宋体" w:hAnsi="Britannic Bold"/>
          <w:sz w:val="32"/>
          <w:szCs w:val="32"/>
          <w:lang w:eastAsia="zh-CN"/>
        </w:rPr>
        <w:t>Bug Tracking Policy</w:t>
      </w:r>
    </w:p>
    <w:p w14:paraId="6F394D5A" w14:textId="77777777" w:rsidR="00656632" w:rsidRDefault="00656632" w:rsidP="00656632">
      <w:pPr>
        <w:jc w:val="center"/>
        <w:rPr>
          <w:rFonts w:ascii="Britannic Bold" w:eastAsia="宋体" w:hAnsi="Britannic Bold"/>
          <w:sz w:val="32"/>
          <w:szCs w:val="32"/>
          <w:lang w:eastAsia="zh-CN"/>
        </w:rPr>
      </w:pPr>
    </w:p>
    <w:p w14:paraId="04597959" w14:textId="77777777" w:rsidR="00656632" w:rsidRDefault="00656632" w:rsidP="00656632">
      <w:pPr>
        <w:jc w:val="center"/>
        <w:rPr>
          <w:rFonts w:ascii="Britannic Bold" w:eastAsia="宋体" w:hAnsi="Britannic Bold"/>
          <w:sz w:val="32"/>
          <w:szCs w:val="32"/>
          <w:lang w:eastAsia="zh-CN"/>
        </w:rPr>
      </w:pPr>
      <w:proofErr w:type="spellStart"/>
      <w:r>
        <w:rPr>
          <w:rFonts w:ascii="Britannic Bold" w:eastAsia="宋体" w:hAnsi="Britannic Bold"/>
          <w:sz w:val="32"/>
          <w:szCs w:val="32"/>
          <w:lang w:eastAsia="zh-CN"/>
        </w:rPr>
        <w:t>Hongyao</w:t>
      </w:r>
      <w:proofErr w:type="spellEnd"/>
      <w:r>
        <w:rPr>
          <w:rFonts w:ascii="Britannic Bold" w:eastAsia="宋体" w:hAnsi="Britannic Bold"/>
          <w:sz w:val="32"/>
          <w:szCs w:val="32"/>
          <w:lang w:eastAsia="zh-CN"/>
        </w:rPr>
        <w:t xml:space="preserve"> Shi, </w:t>
      </w:r>
      <w:proofErr w:type="spellStart"/>
      <w:r>
        <w:rPr>
          <w:rFonts w:ascii="Britannic Bold" w:eastAsia="宋体" w:hAnsi="Britannic Bold"/>
          <w:sz w:val="32"/>
          <w:szCs w:val="32"/>
          <w:lang w:eastAsia="zh-CN"/>
        </w:rPr>
        <w:t>Yanis</w:t>
      </w:r>
      <w:proofErr w:type="spellEnd"/>
      <w:r>
        <w:rPr>
          <w:rFonts w:ascii="Britannic Bold" w:eastAsia="宋体" w:hAnsi="Britannic Bold"/>
          <w:sz w:val="32"/>
          <w:szCs w:val="32"/>
          <w:lang w:eastAsia="zh-CN"/>
        </w:rPr>
        <w:t xml:space="preserve"> </w:t>
      </w:r>
      <w:proofErr w:type="spellStart"/>
      <w:r>
        <w:rPr>
          <w:rFonts w:ascii="Britannic Bold" w:eastAsia="宋体" w:hAnsi="Britannic Bold"/>
          <w:sz w:val="32"/>
          <w:szCs w:val="32"/>
          <w:lang w:eastAsia="zh-CN"/>
        </w:rPr>
        <w:t>Oukaci</w:t>
      </w:r>
      <w:proofErr w:type="spellEnd"/>
      <w:r>
        <w:rPr>
          <w:rFonts w:ascii="Britannic Bold" w:eastAsia="宋体" w:hAnsi="Britannic Bold"/>
          <w:sz w:val="32"/>
          <w:szCs w:val="32"/>
          <w:lang w:eastAsia="zh-CN"/>
        </w:rPr>
        <w:t xml:space="preserve">, Derrick Ward, Sarah </w:t>
      </w:r>
      <w:proofErr w:type="spellStart"/>
      <w:r>
        <w:rPr>
          <w:rFonts w:ascii="Britannic Bold" w:eastAsia="宋体" w:hAnsi="Britannic Bold"/>
          <w:sz w:val="32"/>
          <w:szCs w:val="32"/>
          <w:lang w:eastAsia="zh-CN"/>
        </w:rPr>
        <w:t>Higbee</w:t>
      </w:r>
      <w:proofErr w:type="spellEnd"/>
      <w:r>
        <w:rPr>
          <w:rFonts w:ascii="Britannic Bold" w:eastAsia="宋体" w:hAnsi="Britannic Bold"/>
          <w:sz w:val="32"/>
          <w:szCs w:val="32"/>
          <w:lang w:eastAsia="zh-CN"/>
        </w:rPr>
        <w:t xml:space="preserve">, </w:t>
      </w:r>
      <w:proofErr w:type="spellStart"/>
      <w:r>
        <w:rPr>
          <w:rFonts w:ascii="Britannic Bold" w:eastAsia="宋体" w:hAnsi="Britannic Bold"/>
          <w:sz w:val="32"/>
          <w:szCs w:val="32"/>
          <w:lang w:eastAsia="zh-CN"/>
        </w:rPr>
        <w:t>Kaixiang</w:t>
      </w:r>
      <w:proofErr w:type="spellEnd"/>
      <w:r>
        <w:rPr>
          <w:rFonts w:ascii="Britannic Bold" w:eastAsia="宋体" w:hAnsi="Britannic Bold"/>
          <w:sz w:val="32"/>
          <w:szCs w:val="32"/>
          <w:lang w:eastAsia="zh-CN"/>
        </w:rPr>
        <w:t xml:space="preserve"> </w:t>
      </w:r>
      <w:proofErr w:type="spellStart"/>
      <w:r>
        <w:rPr>
          <w:rFonts w:ascii="Britannic Bold" w:eastAsia="宋体" w:hAnsi="Britannic Bold"/>
          <w:sz w:val="32"/>
          <w:szCs w:val="32"/>
          <w:lang w:eastAsia="zh-CN"/>
        </w:rPr>
        <w:t>Zhong</w:t>
      </w:r>
      <w:proofErr w:type="spellEnd"/>
    </w:p>
    <w:p w14:paraId="77910459" w14:textId="77777777" w:rsidR="00656632" w:rsidRDefault="00656632" w:rsidP="00656632">
      <w:pPr>
        <w:jc w:val="center"/>
        <w:rPr>
          <w:rFonts w:ascii="Britannic Bold" w:eastAsia="宋体" w:hAnsi="Britannic Bold"/>
          <w:sz w:val="32"/>
          <w:szCs w:val="32"/>
          <w:lang w:eastAsia="zh-CN"/>
        </w:rPr>
      </w:pPr>
    </w:p>
    <w:p w14:paraId="1160D34E" w14:textId="77777777" w:rsidR="00656632" w:rsidRDefault="00656632" w:rsidP="00656632">
      <w:pPr>
        <w:jc w:val="center"/>
        <w:rPr>
          <w:rFonts w:ascii="Britannic Bold" w:eastAsia="宋体" w:hAnsi="Britannic Bold"/>
          <w:sz w:val="32"/>
          <w:szCs w:val="32"/>
          <w:lang w:eastAsia="zh-CN"/>
        </w:rPr>
      </w:pPr>
      <w:r>
        <w:rPr>
          <w:rFonts w:ascii="Britannic Bold" w:eastAsia="宋体" w:hAnsi="Britannic Bold"/>
          <w:sz w:val="32"/>
          <w:szCs w:val="32"/>
          <w:lang w:eastAsia="zh-CN"/>
        </w:rPr>
        <w:t>February 14</w:t>
      </w:r>
      <w:r>
        <w:rPr>
          <w:rFonts w:ascii="Britannic Bold" w:eastAsia="宋体" w:hAnsi="Britannic Bold"/>
          <w:sz w:val="32"/>
          <w:szCs w:val="32"/>
          <w:vertAlign w:val="superscript"/>
          <w:lang w:eastAsia="zh-CN"/>
        </w:rPr>
        <w:t>th</w:t>
      </w:r>
      <w:r>
        <w:rPr>
          <w:rFonts w:ascii="Britannic Bold" w:eastAsia="宋体" w:hAnsi="Britannic Bold"/>
          <w:sz w:val="32"/>
          <w:szCs w:val="32"/>
          <w:lang w:eastAsia="zh-CN"/>
        </w:rPr>
        <w:t xml:space="preserve"> 2014</w:t>
      </w:r>
    </w:p>
    <w:p w14:paraId="36F935B8" w14:textId="118EA5E5" w:rsidR="00656632" w:rsidRDefault="00656632">
      <w:pPr>
        <w:rPr>
          <w:rFonts w:ascii="Britannic Bold" w:eastAsia="宋体" w:hAnsi="Britannic Bold"/>
          <w:sz w:val="32"/>
          <w:szCs w:val="32"/>
          <w:lang w:eastAsia="zh-CN"/>
        </w:rPr>
      </w:pPr>
      <w:r>
        <w:rPr>
          <w:rFonts w:ascii="Britannic Bold" w:eastAsia="宋体" w:hAnsi="Britannic Bold"/>
          <w:sz w:val="32"/>
          <w:szCs w:val="32"/>
          <w:lang w:eastAsia="zh-CN"/>
        </w:rPr>
        <w:br w:type="page"/>
      </w:r>
    </w:p>
    <w:p w14:paraId="287EF1B3" w14:textId="77777777" w:rsidR="00656632" w:rsidRDefault="00656632" w:rsidP="00656632">
      <w:pPr>
        <w:jc w:val="center"/>
        <w:rPr>
          <w:rFonts w:ascii="Britannic Bold" w:eastAsia="宋体" w:hAnsi="Britannic Bold"/>
          <w:sz w:val="32"/>
          <w:szCs w:val="32"/>
          <w:lang w:eastAsia="zh-CN"/>
        </w:rPr>
      </w:pPr>
      <w:bookmarkStart w:id="0" w:name="_GoBack"/>
      <w:bookmarkEnd w:id="0"/>
    </w:p>
    <w:p w14:paraId="4A970C4F" w14:textId="77777777" w:rsidR="00656632" w:rsidRDefault="00656632" w:rsidP="00656632">
      <w:pPr>
        <w:rPr>
          <w:rFonts w:eastAsia="宋体"/>
          <w:b/>
          <w:lang w:eastAsia="zh-CN"/>
        </w:rPr>
      </w:pPr>
    </w:p>
    <w:p w14:paraId="1F005C45" w14:textId="5DE0D967" w:rsidR="006A4B3F" w:rsidRDefault="002573D2">
      <w:pPr>
        <w:rPr>
          <w:b/>
        </w:rPr>
      </w:pPr>
      <w:r w:rsidRPr="002573D2">
        <w:rPr>
          <w:b/>
        </w:rPr>
        <w:t>Bug Tracking Policy</w:t>
      </w:r>
    </w:p>
    <w:p w14:paraId="50A9E482" w14:textId="14B84888" w:rsidR="006C7EA4" w:rsidRDefault="006C7EA4">
      <w:pPr>
        <w:rPr>
          <w:b/>
        </w:rPr>
      </w:pPr>
    </w:p>
    <w:p w14:paraId="20B040E5" w14:textId="16012D52" w:rsidR="006C7EA4" w:rsidRDefault="00854841">
      <w:pPr>
        <w:rPr>
          <w:b/>
        </w:rPr>
      </w:pPr>
      <w:r w:rsidRPr="00854841">
        <w:rPr>
          <w:b/>
          <w:noProof/>
        </w:rPr>
        <w:drawing>
          <wp:anchor distT="0" distB="0" distL="114300" distR="114300" simplePos="0" relativeHeight="251659264" behindDoc="0" locked="0" layoutInCell="1" allowOverlap="1" wp14:anchorId="2FF3C866" wp14:editId="6E8AD675">
            <wp:simplePos x="0" y="0"/>
            <wp:positionH relativeFrom="column">
              <wp:posOffset>-635</wp:posOffset>
            </wp:positionH>
            <wp:positionV relativeFrom="paragraph">
              <wp:posOffset>-635</wp:posOffset>
            </wp:positionV>
            <wp:extent cx="5126990" cy="7301230"/>
            <wp:effectExtent l="0" t="0" r="3810" b="0"/>
            <wp:wrapThrough wrapText="bothSides">
              <wp:wrapPolygon edited="0">
                <wp:start x="0" y="0"/>
                <wp:lineTo x="0" y="21491"/>
                <wp:lineTo x="21509" y="21491"/>
                <wp:lineTo x="215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730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659B9" w14:textId="77777777" w:rsidR="006C7EA4" w:rsidRDefault="006C7EA4">
      <w:pPr>
        <w:rPr>
          <w:b/>
        </w:rPr>
      </w:pPr>
    </w:p>
    <w:p w14:paraId="59C0B343" w14:textId="77777777" w:rsidR="006C7EA4" w:rsidRDefault="006C7EA4">
      <w:pPr>
        <w:rPr>
          <w:b/>
        </w:rPr>
      </w:pPr>
    </w:p>
    <w:p w14:paraId="2EF51FF7" w14:textId="5A05BFAF" w:rsidR="009B3E2B" w:rsidRDefault="009B3E2B">
      <w:pPr>
        <w:rPr>
          <w:b/>
        </w:rPr>
      </w:pPr>
    </w:p>
    <w:p w14:paraId="0CD81722" w14:textId="56043C42" w:rsidR="009B3E2B" w:rsidRDefault="009B3E2B">
      <w:pPr>
        <w:rPr>
          <w:b/>
        </w:rPr>
      </w:pPr>
    </w:p>
    <w:p w14:paraId="58FC2301" w14:textId="5545CA02" w:rsidR="009B3E2B" w:rsidRDefault="009B3E2B">
      <w:pPr>
        <w:rPr>
          <w:b/>
        </w:rPr>
      </w:pPr>
    </w:p>
    <w:p w14:paraId="3FFA4A7E" w14:textId="5A15C27E" w:rsidR="009B3E2B" w:rsidRDefault="009B3E2B">
      <w:pPr>
        <w:rPr>
          <w:b/>
        </w:rPr>
      </w:pPr>
    </w:p>
    <w:p w14:paraId="301A765B" w14:textId="77777777" w:rsidR="009B3E2B" w:rsidRDefault="009B3E2B">
      <w:pPr>
        <w:rPr>
          <w:b/>
        </w:rPr>
      </w:pPr>
      <w:r>
        <w:rPr>
          <w:b/>
        </w:rPr>
        <w:br w:type="page"/>
      </w:r>
    </w:p>
    <w:p w14:paraId="0E8E7E4D" w14:textId="6BAC67E5" w:rsidR="00227F69" w:rsidRDefault="00B727CC">
      <w:pPr>
        <w:rPr>
          <w:b/>
        </w:rPr>
      </w:pPr>
      <w:r>
        <w:rPr>
          <w:b/>
        </w:rPr>
        <w:t>Issue Directly Opened in Git</w:t>
      </w:r>
      <w:r w:rsidR="009B3E2B">
        <w:rPr>
          <w:b/>
        </w:rPr>
        <w:t>Hub</w:t>
      </w:r>
      <w:r>
        <w:rPr>
          <w:b/>
        </w:rPr>
        <w:t>’s</w:t>
      </w:r>
      <w:r w:rsidR="009B3E2B">
        <w:rPr>
          <w:b/>
        </w:rPr>
        <w:t xml:space="preserve"> Issue Tracker</w:t>
      </w:r>
    </w:p>
    <w:p w14:paraId="1706A789" w14:textId="77777777" w:rsidR="00B7166E" w:rsidRDefault="00B7166E">
      <w:pPr>
        <w:rPr>
          <w:b/>
        </w:rPr>
      </w:pPr>
    </w:p>
    <w:p w14:paraId="7555DDA0" w14:textId="6D85BEE2" w:rsidR="00B7166E" w:rsidRDefault="00B7166E">
      <w:r>
        <w:tab/>
      </w:r>
      <w:r w:rsidR="001324F0">
        <w:t>When an issue is opened in Git</w:t>
      </w:r>
      <w:r w:rsidR="007528E0">
        <w:t>Hub’s Issue Tracker, the Issue will be labeled as “Open”. Group member</w:t>
      </w:r>
      <w:r w:rsidR="00667665">
        <w:t xml:space="preserve">s will then each proceed to </w:t>
      </w:r>
      <w:r w:rsidR="007528E0">
        <w:t xml:space="preserve">comment on the issue and confirm that the issue is in fact a bug. </w:t>
      </w:r>
    </w:p>
    <w:p w14:paraId="2B03876B" w14:textId="77777777" w:rsidR="00667665" w:rsidRDefault="00667665"/>
    <w:p w14:paraId="4435A953" w14:textId="77777777" w:rsidR="009041DB" w:rsidRDefault="009041DB"/>
    <w:p w14:paraId="416ED68F" w14:textId="4BE4EC68" w:rsidR="00667665" w:rsidRDefault="00667665">
      <w:pPr>
        <w:rPr>
          <w:b/>
        </w:rPr>
      </w:pPr>
      <w:r>
        <w:rPr>
          <w:b/>
        </w:rPr>
        <w:t>More Information Needed</w:t>
      </w:r>
    </w:p>
    <w:p w14:paraId="284E2F4B" w14:textId="77777777" w:rsidR="00667665" w:rsidRDefault="00667665">
      <w:pPr>
        <w:rPr>
          <w:b/>
        </w:rPr>
      </w:pPr>
    </w:p>
    <w:p w14:paraId="5A791E18" w14:textId="17A32052" w:rsidR="00667665" w:rsidRDefault="00667665">
      <w:r>
        <w:rPr>
          <w:b/>
        </w:rPr>
        <w:tab/>
      </w:r>
      <w:r>
        <w:t xml:space="preserve"> </w:t>
      </w:r>
      <w:r w:rsidR="00F94B4B">
        <w:t xml:space="preserve">While members comment on the issue, it will be decided whether there is enough information identifying the problem. If there is not enough information the Issue status will be updated to “Not Enough Information”. </w:t>
      </w:r>
      <w:r>
        <w:t xml:space="preserve">While the Issue’s status is “Not Enough Information”, the member who created the issue shall submit more information relating to the problem. After more information has been added to the issue, the status of the issue will be updated to “Open”.  The issue will then be </w:t>
      </w:r>
      <w:r w:rsidR="000750D1">
        <w:t>re</w:t>
      </w:r>
      <w:r>
        <w:t xml:space="preserve">scheduled for a group confirmation. </w:t>
      </w:r>
    </w:p>
    <w:p w14:paraId="6403A5EE" w14:textId="77777777" w:rsidR="00A95D02" w:rsidRDefault="00A95D02"/>
    <w:p w14:paraId="4F27C822" w14:textId="77777777" w:rsidR="009041DB" w:rsidRDefault="009041DB"/>
    <w:p w14:paraId="7B0196F1" w14:textId="66454C3E" w:rsidR="00A95D02" w:rsidRDefault="00A95D02">
      <w:pPr>
        <w:rPr>
          <w:b/>
        </w:rPr>
      </w:pPr>
      <w:r>
        <w:rPr>
          <w:b/>
        </w:rPr>
        <w:t xml:space="preserve">Issue is </w:t>
      </w:r>
      <w:proofErr w:type="gramStart"/>
      <w:r>
        <w:rPr>
          <w:b/>
        </w:rPr>
        <w:t>Known</w:t>
      </w:r>
      <w:proofErr w:type="gramEnd"/>
    </w:p>
    <w:p w14:paraId="07088295" w14:textId="77777777" w:rsidR="00A95D02" w:rsidRDefault="00A95D02">
      <w:pPr>
        <w:rPr>
          <w:b/>
        </w:rPr>
      </w:pPr>
    </w:p>
    <w:p w14:paraId="742B3904" w14:textId="08FBADFA" w:rsidR="00A95D02" w:rsidRPr="0092168D" w:rsidRDefault="00A95D02">
      <w:r>
        <w:rPr>
          <w:b/>
        </w:rPr>
        <w:tab/>
      </w:r>
      <w:r w:rsidR="00483A01">
        <w:t>After members confirm the issue</w:t>
      </w:r>
      <w:r w:rsidR="00F94B4B">
        <w:t xml:space="preserve">, members will also check if the issue is already known. If the issue is already known, the issue’s status will be updated to “Known Issue”. </w:t>
      </w:r>
      <w:r w:rsidR="00F50606">
        <w:t xml:space="preserve">For the issue to be already known the </w:t>
      </w:r>
      <w:r w:rsidR="0092168D">
        <w:t xml:space="preserve">documented </w:t>
      </w:r>
      <w:r w:rsidR="000F6347">
        <w:t>had to have</w:t>
      </w:r>
      <w:r w:rsidR="00F50606">
        <w:t xml:space="preserve"> been </w:t>
      </w:r>
      <w:r w:rsidR="0092168D">
        <w:t>previously</w:t>
      </w:r>
      <w:r w:rsidR="00F50606">
        <w:t xml:space="preserve"> created</w:t>
      </w:r>
      <w:r w:rsidR="0092168D">
        <w:t>, or the group has discussed this topic in person before</w:t>
      </w:r>
      <w:r w:rsidR="00F50606">
        <w:t>.</w:t>
      </w:r>
    </w:p>
    <w:p w14:paraId="723D5362" w14:textId="77777777" w:rsidR="00A95570" w:rsidRDefault="00A95570"/>
    <w:p w14:paraId="73318E2A" w14:textId="77777777" w:rsidR="009041DB" w:rsidRDefault="009041DB"/>
    <w:p w14:paraId="35B4C845" w14:textId="5AAC3D3C" w:rsidR="00A95570" w:rsidRDefault="00A95570">
      <w:pPr>
        <w:rPr>
          <w:b/>
        </w:rPr>
      </w:pPr>
      <w:r>
        <w:rPr>
          <w:b/>
        </w:rPr>
        <w:t>Issue is Not Known</w:t>
      </w:r>
    </w:p>
    <w:p w14:paraId="07A18A04" w14:textId="77777777" w:rsidR="00E05D09" w:rsidRDefault="00E05D09">
      <w:pPr>
        <w:rPr>
          <w:b/>
        </w:rPr>
      </w:pPr>
    </w:p>
    <w:p w14:paraId="19A6038B" w14:textId="3C2A51BC" w:rsidR="00447A06" w:rsidRDefault="00447A06">
      <w:r>
        <w:rPr>
          <w:b/>
        </w:rPr>
        <w:tab/>
      </w:r>
      <w:r w:rsidR="00483A01">
        <w:t>After members confirm the issue</w:t>
      </w:r>
      <w:r>
        <w:t>, members will also check if the issue is already known.</w:t>
      </w:r>
      <w:r w:rsidR="00483A01">
        <w:t xml:space="preserve"> If the issue is not known, the status</w:t>
      </w:r>
      <w:r w:rsidR="0089106F">
        <w:t xml:space="preserve"> of the issue will be updated to “Bug Confirmed: 1”, “Bug Confirmed: 2”</w:t>
      </w:r>
      <w:r w:rsidR="00BD7B3A">
        <w:t xml:space="preserve">, </w:t>
      </w:r>
      <w:r w:rsidR="0089106F">
        <w:t>or “</w:t>
      </w:r>
      <w:r w:rsidR="00BD7B3A">
        <w:t>Bug Confirmed: 3</w:t>
      </w:r>
      <w:r w:rsidR="0089106F">
        <w:t xml:space="preserve">”.  These statuses represent different priorities. </w:t>
      </w:r>
      <w:r w:rsidR="00A04ECF">
        <w:t>Also the module the issue pertains</w:t>
      </w:r>
      <w:r w:rsidR="00480063">
        <w:t xml:space="preserve"> to</w:t>
      </w:r>
      <w:r w:rsidR="00A04ECF">
        <w:t xml:space="preserve"> will result in the issue </w:t>
      </w:r>
      <w:r w:rsidR="00480063">
        <w:t xml:space="preserve">being appended </w:t>
      </w:r>
      <w:r w:rsidR="00A04ECF">
        <w:t xml:space="preserve">with the extra label of “CTC Office”, “Train Controller”, “Track Controller”, “Train Model”, or “Track Model”. </w:t>
      </w:r>
    </w:p>
    <w:p w14:paraId="171959FF" w14:textId="77777777" w:rsidR="0089106F" w:rsidRDefault="0089106F"/>
    <w:p w14:paraId="1FFB8FB1" w14:textId="70EB89FB" w:rsidR="0089106F" w:rsidRDefault="0089106F">
      <w:pPr>
        <w:rPr>
          <w:b/>
        </w:rPr>
      </w:pPr>
      <w:r>
        <w:tab/>
      </w:r>
      <w:r>
        <w:rPr>
          <w:b/>
        </w:rPr>
        <w:t>Issue Priorities</w:t>
      </w:r>
    </w:p>
    <w:p w14:paraId="429E5032" w14:textId="0F569512" w:rsidR="0089106F" w:rsidRDefault="0089106F">
      <w:pPr>
        <w:rPr>
          <w:b/>
        </w:rPr>
      </w:pPr>
      <w:r>
        <w:rPr>
          <w:b/>
        </w:rPr>
        <w:tab/>
      </w:r>
      <w:r>
        <w:rPr>
          <w:b/>
        </w:rPr>
        <w:tab/>
      </w:r>
    </w:p>
    <w:p w14:paraId="5B3870F3" w14:textId="21F41BBB" w:rsidR="00E05D09" w:rsidRDefault="00BF389E" w:rsidP="00BF389E">
      <w:pPr>
        <w:ind w:left="1980"/>
      </w:pPr>
      <w:r w:rsidRPr="00BF389E">
        <w:rPr>
          <w:i/>
        </w:rPr>
        <w:t>Critical (1):</w:t>
      </w:r>
      <w:r>
        <w:t xml:space="preserve"> The train went from working to now broken. A module went from working to now broken. </w:t>
      </w:r>
      <w:r w:rsidR="00856356">
        <w:t>Work on a solution should begin within two days time for these issues.</w:t>
      </w:r>
      <w:r w:rsidR="006216BB">
        <w:t xml:space="preserve"> This solution</w:t>
      </w:r>
      <w:r w:rsidR="00132A11">
        <w:t xml:space="preserve"> should be implemented by a group effort.</w:t>
      </w:r>
    </w:p>
    <w:p w14:paraId="176E6814" w14:textId="77777777" w:rsidR="00BF389E" w:rsidRDefault="00BF389E" w:rsidP="00BF389E">
      <w:pPr>
        <w:ind w:left="1980"/>
      </w:pPr>
    </w:p>
    <w:p w14:paraId="0689FAC4" w14:textId="66558E2F" w:rsidR="00BF389E" w:rsidRDefault="00BF389E" w:rsidP="00BF389E">
      <w:pPr>
        <w:ind w:left="1980"/>
      </w:pPr>
      <w:r>
        <w:rPr>
          <w:i/>
        </w:rPr>
        <w:t>Normal (2</w:t>
      </w:r>
      <w:r w:rsidRPr="00BF389E">
        <w:rPr>
          <w:i/>
        </w:rPr>
        <w:t>):</w:t>
      </w:r>
      <w:r>
        <w:t xml:space="preserve"> A specific function or object in the source code went from working correctly to not working at all. A specific function or object is currently and never has worked correctly. </w:t>
      </w:r>
      <w:r w:rsidR="00856356">
        <w:t xml:space="preserve">Work on a solution should begin within a </w:t>
      </w:r>
      <w:r w:rsidR="00F15BB7">
        <w:t>week</w:t>
      </w:r>
      <w:r w:rsidR="00856356">
        <w:t xml:space="preserve"> for these issues.</w:t>
      </w:r>
      <w:r w:rsidR="004D0CAA">
        <w:t xml:space="preserve"> </w:t>
      </w:r>
      <w:r w:rsidR="006216BB">
        <w:t>One individual should implement this solution</w:t>
      </w:r>
      <w:r w:rsidR="004D0CAA">
        <w:t>.</w:t>
      </w:r>
    </w:p>
    <w:p w14:paraId="409D9AE1" w14:textId="77777777" w:rsidR="00BF389E" w:rsidRDefault="00BF389E" w:rsidP="00BF389E">
      <w:pPr>
        <w:ind w:left="1980"/>
      </w:pPr>
    </w:p>
    <w:p w14:paraId="019B7DF8" w14:textId="1867487B" w:rsidR="00BF389E" w:rsidRPr="00BF389E" w:rsidRDefault="00BF389E" w:rsidP="009041DB">
      <w:pPr>
        <w:ind w:left="1980"/>
      </w:pPr>
      <w:r>
        <w:rPr>
          <w:i/>
        </w:rPr>
        <w:t>Trivial (3</w:t>
      </w:r>
      <w:r w:rsidRPr="00BF389E">
        <w:rPr>
          <w:i/>
        </w:rPr>
        <w:t>):</w:t>
      </w:r>
      <w:r>
        <w:t xml:space="preserve"> </w:t>
      </w:r>
      <w:r w:rsidR="004912AA">
        <w:t>Cosmetic issues with the user interface. There are misspelled words in the comments of the source code or the user interface. There exist unused variables or parameters, in the source code.</w:t>
      </w:r>
      <w:r w:rsidR="00856356">
        <w:t xml:space="preserve"> Work on a solution should begin </w:t>
      </w:r>
      <w:r w:rsidR="00066CD4">
        <w:t>two weeks time for this issue.</w:t>
      </w:r>
      <w:r w:rsidR="004D0CAA">
        <w:t xml:space="preserve"> </w:t>
      </w:r>
      <w:r w:rsidR="006216BB">
        <w:t>One individual should implement this solution</w:t>
      </w:r>
      <w:r w:rsidR="004D0CAA">
        <w:t>.</w:t>
      </w:r>
    </w:p>
    <w:p w14:paraId="451AE54B" w14:textId="77777777" w:rsidR="00497DFE" w:rsidRDefault="00497DFE"/>
    <w:p w14:paraId="501C929E" w14:textId="0EC119CB" w:rsidR="009041DB" w:rsidRDefault="00B9161A">
      <w:pPr>
        <w:rPr>
          <w:b/>
        </w:rPr>
      </w:pPr>
      <w:r>
        <w:rPr>
          <w:b/>
        </w:rPr>
        <w:t>Working on Issue</w:t>
      </w:r>
    </w:p>
    <w:p w14:paraId="16171659" w14:textId="77777777" w:rsidR="00B9161A" w:rsidRDefault="00B9161A">
      <w:pPr>
        <w:rPr>
          <w:b/>
        </w:rPr>
      </w:pPr>
    </w:p>
    <w:p w14:paraId="210742D6" w14:textId="35936A15" w:rsidR="00B9161A" w:rsidRPr="00B9161A" w:rsidRDefault="00B9161A">
      <w:r>
        <w:rPr>
          <w:b/>
        </w:rPr>
        <w:tab/>
      </w:r>
      <w:r>
        <w:t xml:space="preserve">When a member begins working on the issue, the status of that issue is changed to “Bug Confirmed: 1 </w:t>
      </w:r>
      <w:proofErr w:type="gramStart"/>
      <w:r>
        <w:t>Pending</w:t>
      </w:r>
      <w:proofErr w:type="gramEnd"/>
      <w:r>
        <w:t>”, “Bug Confirmed: 2 Pending”, or “Bug Confirmed: 3 Pending”.</w:t>
      </w:r>
    </w:p>
    <w:p w14:paraId="15F8DF28" w14:textId="77777777" w:rsidR="00B9161A" w:rsidRDefault="00B9161A">
      <w:pPr>
        <w:rPr>
          <w:b/>
        </w:rPr>
      </w:pPr>
    </w:p>
    <w:p w14:paraId="0795BA41" w14:textId="77777777" w:rsidR="00B9161A" w:rsidRDefault="00B9161A">
      <w:pPr>
        <w:rPr>
          <w:b/>
        </w:rPr>
      </w:pPr>
    </w:p>
    <w:p w14:paraId="06B34A6A" w14:textId="273A6D1F" w:rsidR="00497DFE" w:rsidRPr="00497DFE" w:rsidRDefault="00497DFE">
      <w:pPr>
        <w:rPr>
          <w:b/>
        </w:rPr>
      </w:pPr>
      <w:r>
        <w:rPr>
          <w:b/>
        </w:rPr>
        <w:t>Issue Fixed</w:t>
      </w:r>
    </w:p>
    <w:p w14:paraId="1CB6074F" w14:textId="77777777" w:rsidR="00A95570" w:rsidRDefault="00A95570">
      <w:pPr>
        <w:rPr>
          <w:b/>
        </w:rPr>
      </w:pPr>
    </w:p>
    <w:p w14:paraId="7826CAD9" w14:textId="35622EE9" w:rsidR="009E6C10" w:rsidRPr="00346527" w:rsidRDefault="009E6C10">
      <w:r>
        <w:rPr>
          <w:b/>
        </w:rPr>
        <w:tab/>
      </w:r>
      <w:r w:rsidR="00826DF4">
        <w:t>If the issue has been</w:t>
      </w:r>
      <w:r w:rsidR="00346527">
        <w:t xml:space="preserve"> resolved, its status will be updated to “Resolved Issue”. The Issue will also be closed in GitHub’s Issue Tracker. </w:t>
      </w:r>
    </w:p>
    <w:p w14:paraId="0E431361" w14:textId="770FDD6F" w:rsidR="00A95570" w:rsidRPr="00A95570" w:rsidRDefault="00A95570">
      <w:r>
        <w:tab/>
      </w:r>
    </w:p>
    <w:sectPr w:rsidR="00A95570" w:rsidRPr="00A95570" w:rsidSect="00C94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Engravers MT">
    <w:panose1 w:val="02090707080505020304"/>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D2"/>
    <w:rsid w:val="00066CD4"/>
    <w:rsid w:val="000750D1"/>
    <w:rsid w:val="000F6347"/>
    <w:rsid w:val="001324F0"/>
    <w:rsid w:val="00132A11"/>
    <w:rsid w:val="00166069"/>
    <w:rsid w:val="00227F69"/>
    <w:rsid w:val="002573D2"/>
    <w:rsid w:val="00346527"/>
    <w:rsid w:val="003A670F"/>
    <w:rsid w:val="003E3664"/>
    <w:rsid w:val="00447A06"/>
    <w:rsid w:val="00480063"/>
    <w:rsid w:val="00483A01"/>
    <w:rsid w:val="004912AA"/>
    <w:rsid w:val="00497DFE"/>
    <w:rsid w:val="004D0CAA"/>
    <w:rsid w:val="006216BB"/>
    <w:rsid w:val="00656632"/>
    <w:rsid w:val="00667665"/>
    <w:rsid w:val="006A4B3F"/>
    <w:rsid w:val="006C7EA4"/>
    <w:rsid w:val="007528E0"/>
    <w:rsid w:val="00765E42"/>
    <w:rsid w:val="00826DF4"/>
    <w:rsid w:val="00854841"/>
    <w:rsid w:val="00856356"/>
    <w:rsid w:val="0089106F"/>
    <w:rsid w:val="009041DB"/>
    <w:rsid w:val="0092168D"/>
    <w:rsid w:val="009B0627"/>
    <w:rsid w:val="009B3E2B"/>
    <w:rsid w:val="009E6C10"/>
    <w:rsid w:val="009E7C81"/>
    <w:rsid w:val="00A04ECF"/>
    <w:rsid w:val="00A95570"/>
    <w:rsid w:val="00A95D02"/>
    <w:rsid w:val="00AE6F17"/>
    <w:rsid w:val="00B7166E"/>
    <w:rsid w:val="00B727CC"/>
    <w:rsid w:val="00B9161A"/>
    <w:rsid w:val="00BD7B3A"/>
    <w:rsid w:val="00BF389E"/>
    <w:rsid w:val="00C94165"/>
    <w:rsid w:val="00E05D09"/>
    <w:rsid w:val="00ED3012"/>
    <w:rsid w:val="00ED7756"/>
    <w:rsid w:val="00F15BB7"/>
    <w:rsid w:val="00F50606"/>
    <w:rsid w:val="00F94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23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63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63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63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6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448</Words>
  <Characters>2556</Characters>
  <Application>Microsoft Macintosh Word</Application>
  <DocSecurity>0</DocSecurity>
  <Lines>21</Lines>
  <Paragraphs>5</Paragraphs>
  <ScaleCrop>false</ScaleCrop>
  <Company>University of Pittsburgh</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Ward</dc:creator>
  <cp:keywords/>
  <dc:description/>
  <cp:lastModifiedBy>Derrick Ward</cp:lastModifiedBy>
  <cp:revision>49</cp:revision>
  <cp:lastPrinted>2014-02-12T01:13:00Z</cp:lastPrinted>
  <dcterms:created xsi:type="dcterms:W3CDTF">2014-02-12T00:07:00Z</dcterms:created>
  <dcterms:modified xsi:type="dcterms:W3CDTF">2014-02-14T20:06:00Z</dcterms:modified>
</cp:coreProperties>
</file>