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clxer79lya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Trabalho Prático 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Estudante: Sarah Menks Sperber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Matrícula: 2023001824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54p12gvjqh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Introdução: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trabalho consiste em melhorar a infraestrutura de dados de um arquivo com um grande número de informações. Para resolver esse problema, serão implementados três algoritmos diferentes: Quick Sort (com média de 3), Insertion Sort e Selection Sort, que farão o trabalho de ordenar o arquivo. Assim, no decorrer deste relatório, vamos fazer uma análise profunda desses algoritmos, discutindo pontos como metodologias usadas, uso de memória e complexidade assintótica.</w:t>
      </w:r>
    </w:p>
    <w:p w:rsidR="00000000" w:rsidDel="00000000" w:rsidP="00000000" w:rsidRDefault="00000000" w:rsidRPr="00000000" w14:paraId="0000000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dtqookm51oz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código usado é, em tese, bem simples. Foram usados dois TADs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Pessoa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Ordenacao.hpp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guardam as declarações de todas as funções do código.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arquivos Pessoa.cpp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Ordenacao.cpp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apenas implementam as funções, que serão discutidas posteriormente.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fim, a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aquela que executa o código, já que é ela que abre o arquivo e chama as funções.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Pessoa.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shd w:fill="auto" w:val="clear"/>
          <w:rtl w:val="0"/>
        </w:rPr>
        <w:t xml:space="preserve">hpp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TAD Pessoa.hpp 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responsável por criar a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Pessoa, que armazena o nome,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endereço e as outras informações de uma das linhas do arquivo. Esse TAD também contém uma função que imprime essas informações da Pessoa.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Ordenacao.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shd w:fill="auto" w:val="clear"/>
          <w:rtl w:val="0"/>
        </w:rPr>
        <w:t xml:space="preserve">hpp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 a struct Ordenação, que declara um vetor de Pessoas, um vetor de índices (usado para ordenação indireta), os algoritmos de ordenação e funções auxiliares, uma que retorna o tipo de chave a ser ordenada (nome, cpf ou endereço) e outra que imprime o arquivo.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funções principais realizam as declarações do construtor (que cria e aloca o vetor de “Pessoa”) e as declarações dos algoritmos de ordenação (Quick Sort, Insertion Sort e Selection Sort).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As funções auxiliares consistem, basicamente, em imprimir a saída da ordenação e c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riar o vetor de 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Pessoas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. As impressões incluem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tanto a primeira parte do arquivo, com as informações de formatação 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chamadas de cabeçalho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quanto as próprias linhas do 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arquivo. As outras funções e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scolhe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 o atributo a ser ordenado e retorna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a string a ser comparada (para auxiliar na ordenação indireta), al</w:t>
      </w:r>
      <w:r w:rsidDel="00000000" w:rsidR="00000000" w:rsidRPr="00000000">
        <w:rPr>
          <w:rFonts w:ascii="Times New Roman" w:cs="Times New Roman" w:eastAsia="Times New Roman" w:hAnsi="Times New Roman"/>
          <w:shd w:fill="fdfdfd" w:val="clear"/>
          <w:rtl w:val="0"/>
        </w:rPr>
        <w:t xml:space="preserve">ém de criar o vetor de pessoas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Main.cpp: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 o arquivo a ser ordenado por parâmetro, declara um objeto do tipo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Ordenacao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e chama as funções Insertion Sort, Quick Sort e Selection Sort. Além disso, para um código mais seguro, a main.cpp possui boa parte das estratégias de robustez (como as checagens de parâmetro).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qk5hem1iy7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Análise de Complexidade: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dito anteriormente, foram implementados três algoritmos de ordenação, Quick sort, Insertion sort e Selection sort. Os casos de teste se deram por arquivos (não ordenados) de diversos tamanhos, em um intervalo de 10 a 5.000 linhas.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Vale destacar também o uso do vetor de índices mencionado anteriormente, que não é necessário para a execução dos algoritmos, mas que também depende do tamanho da entrada. Assim, esse vetor de índices adiciona O(n) na complexidade espacial do código.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Quick Sort: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pior caso do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quando a divisão do vetor é mal balanceada, o que torna sua complexidade assintótica quadrática. Por causa disso, foi implementada a versão do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escolhe o pivô com uma média de 3 valores da lista, o que otimiza o algoritmo. Além disso, esse algoritmo não depende de um vetor auxiliar,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porém, ele utiliza o vetor de índices declarado dentro do objeto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Ordenacao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o que piora sua complexidade espacial.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Complexidade assintótica no pior caso: O(n²). Complexidade espacial: O(n) (com o vetor de índices).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Insertion Sort: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insertion sort é muito eficiente para valores pequenos, já que assim ele realizará poucas comparações.  Seu melhor caso é quando o vetor já está ordenado, apresentando uma complexidade linear. Entretanto, quando o vetor está inversamente ordenado, o algoritmo apresenta um tempo quadrático (que é seu pior caso).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Complexidade assintótica: O(n²). Complexidade espacial: O(n) (com o vetor de índices).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Selection Sort: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complexidade do Selection sort não muda de acordo com a entrada do arquivo, ou seja, ele sempre será quadrático (o que faz dele um algoritmo mais lento). Sua implementação é simples, se baseando em encontrar o menor elemento do vetor e colocá-lo na primeira posição. Por não depender do tamanho da entrada, o Selection obteve o pior desempenho, ponto que discutiremos mais abaixo.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Complexidade assintótica: O(n²). Complexidade espacial: O(n) (com o vetor de índices).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Outras funções: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foi dito anteriormente, as outras funções auxiliam os algoritmos de ordenação. Suas implementações são mais simples e mais diretas, e por isso suas análises de complexidade são mais triviais.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  <w:sectPr>
          <w:headerReference r:id="rId6" w:type="default"/>
          <w:footerReference r:id="rId7" w:type="default"/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CriaPessoas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O(n)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Percorre todo o arquivo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ImprimeCabecalho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O(k)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(onde k é o tamanho do cabeçalho)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ImprimeArquivo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O(n)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Percorre todo o vetor de Pessoas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ResetIndices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O(n)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Percorre todo o vetor de índices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EscolheAtributo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O(1)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i w:val="1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RetornaChave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hn0fzoqlsv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35lo7gff9g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Estratégias de Robustez: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garantir um código seguro e sem falhas, algumas estratégias de segurança foram implementadas, tais como: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1. Função parse_args que checa os parâmetros: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evitar problemas com entradas inválidas, uma função de checagem dos parâmetros foi adicionada no arquivo main.cpp. Nela, nós checamos a quantidade de parâmetros passados para o programa, e caso o usuário não tenha colocado a quantidade de parâmetros adequada, o código não funcionará.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Verificação de arquivo válido: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Assim como a função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parse_args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checa os parâmetros, a função main possui um teste de checagem do arquivo. Se o usuário não passar a entrada desejada por parâmetro (um arquivo válido), o código é encerrado e uma mensagem de texto é exibida.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Verificação de atributo escolhido: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das funções mencionadas acima, o código confere o atributo a ser ordenado. Caso a pessoa não escolha um dos três atributos a serem ordenados (nome, CPF e endereço), o programa exibe uma mensagem de erro e é encerrado.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zr996rx5xv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Análise Experimental: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Tempo: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análise temporal, usei a biblioteca chromo para medir o tempo de execução de cada algoritmo e, assim, montar os gráficos.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esperado, o Quicksort obteve o melhor desempenho nos casos de teste, com seu tempo total chegando à casa dos 3*10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nanossegundos. Já o Insertion teve um tempo de execução pior que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chegando aos 2*10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nanossegundos. Por fim,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longe obteve o pior desempenho, \alcançando a marca dos 5*10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nanossegundos.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Gráfico com tempo de execução Quick Sort: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55219" cy="15164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2053" r="6399" t="5642"/>
                    <a:stretch>
                      <a:fillRect/>
                    </a:stretch>
                  </pic:blipFill>
                  <pic:spPr>
                    <a:xfrm>
                      <a:off x="0" y="0"/>
                      <a:ext cx="1955219" cy="151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Gráfico com tempo de execução Insertion Sort: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33710" cy="150505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7057" t="5991"/>
                    <a:stretch>
                      <a:fillRect/>
                    </a:stretch>
                  </pic:blipFill>
                  <pic:spPr>
                    <a:xfrm>
                      <a:off x="0" y="0"/>
                      <a:ext cx="1933710" cy="150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Gráfico com tempo de execução Selection Sort: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3">
            <w:col w:space="170.07874015748033" w:w="2910.22"/>
            <w:col w:space="170.07874015748033" w:w="2910.22"/>
            <w:col w:space="0" w:w="2910.2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1861320" cy="149283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3651" r="6260" t="5579"/>
                    <a:stretch>
                      <a:fillRect/>
                    </a:stretch>
                  </pic:blipFill>
                  <pic:spPr>
                    <a:xfrm>
                      <a:off x="0" y="0"/>
                      <a:ext cx="1861320" cy="149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0159" cy="31757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4418" r="7997" t="4662"/>
                    <a:stretch>
                      <a:fillRect/>
                    </a:stretch>
                  </pic:blipFill>
                  <pic:spPr>
                    <a:xfrm>
                      <a:off x="0" y="0"/>
                      <a:ext cx="3910159" cy="3175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Localidade de referência: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gráfico abaixo, vemos a dispersão do uso de memória para a impressão do arquivo, que não é tão eficiente, já que ele acessa posições aleatórias na memória.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63737" cy="287011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7478" t="5866"/>
                    <a:stretch>
                      <a:fillRect/>
                    </a:stretch>
                  </pic:blipFill>
                  <pic:spPr>
                    <a:xfrm>
                      <a:off x="0" y="0"/>
                      <a:ext cx="3763737" cy="287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Distância de Pilha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Através do valgrind, podemos olhar a forma como o código usa o heap. Os algoritmos foram testados dentro do mesmo caso, começando pelo Insertion, seguido pelo quicksort e terminando com o selection sort. Ao analisar um arquivo menor, sem levar em consideração o uso de stack, o código apresentou um comportamento bem equilibrado, com seu ponto de maior uso localizado no meio da execução.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025431" cy="37504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431" cy="375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98150" cy="342965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164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150" cy="3429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Legenda tabela: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n: número da linha;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time(B): Tempo, medido em bytes;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Total(B): Quantidade de memória usada naquele ponto;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Useful-heap(B): Bytes alocados no heap, que são necessários para o programa;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Extra-heap(B): Memória extra alocada, como um processo auxiliar;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para arquivos maiores, analisando também o uso de stack, o código obteve uma grande mudança no comportamento.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Agora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seu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maior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uso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heap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foi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parte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execução,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onde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encontra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Selection sort, algoritmo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mais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custoso </w:t>
      </w: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deste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trabalho.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60000" cy="264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60000" cy="558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Legenda tabela: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n: número da linha; 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time(B): Tempo, medido em bytes;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Total(B): Quantidade de memória usada naquele ponto;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Useful-heap(B): Bytes alocados no heap, que são necessários para o programa;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Extra-heap(B): Memória extra alocada, como um processo auxiliar;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i w:val="1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Stacks(B): Uso de stack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Conclusão: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analisar detalhadamente o código feito, concluímos que os diferentes algoritmos de ordenação possuem desempenhos diferentes, mesmo com complexidade assintótica semelhantes no pior caso.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shd w:fill="fdfdfd" w:val="clear"/>
          <w:rtl w:val="0"/>
        </w:rPr>
        <w:t xml:space="preserve">Neste trabalho, aprendi a medir e comparar os diferentes tempos de execução dos algoritmos, aprendi também a avaliar a localidade de referência e a distância de pilha do código, além de conhecer os algoritmos de ordenação mais profundamente.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Bibliografia: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Matplotlib 3.0.0 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https://matplotlib.org/stable/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2 dez. 2024.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 REFERENCE.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chrono - C++ Reference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https://cplusplus.com/reference/chrono/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2 dez. 2024.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VALGRIND.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Valgrind User Manual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https://valgrind.org/docs/manual/ms-manual.html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2 dez. 2024.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DCC205 - Estrutura de Dados</w:t>
      <w:tab/>
      <w:t xml:space="preserve">                                             Universidade Federal de Minas Gerais</w:t>
    </w:r>
  </w:p>
  <w:p w:rsidR="00000000" w:rsidDel="00000000" w:rsidP="00000000" w:rsidRDefault="00000000" w:rsidRPr="00000000" w14:paraId="0000007E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plusplus.com/reference/chrono/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s://valgrind.org/docs/manual/ms-manual.html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valgrind.org/docs/manual/ms-manual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yperlink" Target="https://matplotlib.org/stable/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cplusplus.com/reference/chrono/" TargetMode="External"/><Relationship Id="rId6" Type="http://schemas.openxmlformats.org/officeDocument/2006/relationships/header" Target="header1.xml"/><Relationship Id="rId18" Type="http://schemas.openxmlformats.org/officeDocument/2006/relationships/hyperlink" Target="https://matplotlib.org/stable/" TargetMode="External"/><Relationship Id="rId7" Type="http://schemas.openxmlformats.org/officeDocument/2006/relationships/footer" Target="footer1.xm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