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59" w:type="dxa"/>
        <w:tblLook w:val="04A0" w:firstRow="1" w:lastRow="0" w:firstColumn="1" w:lastColumn="0" w:noHBand="0" w:noVBand="1"/>
      </w:tblPr>
      <w:tblGrid>
        <w:gridCol w:w="2268"/>
        <w:gridCol w:w="7767"/>
      </w:tblGrid>
      <w:tr w:rsidR="004807BA" w:rsidRPr="004F613C" w:rsidTr="0061502F">
        <w:tc>
          <w:tcPr>
            <w:tcW w:w="2268" w:type="dxa"/>
          </w:tcPr>
          <w:p w:rsidR="004807BA" w:rsidRPr="004F613C" w:rsidRDefault="004807BA" w:rsidP="0061502F">
            <w:r w:rsidRPr="004F613C">
              <w:t xml:space="preserve">Use </w:t>
            </w:r>
            <w:r>
              <w:t>Case ID</w:t>
            </w:r>
          </w:p>
        </w:tc>
        <w:tc>
          <w:tcPr>
            <w:tcW w:w="7767" w:type="dxa"/>
          </w:tcPr>
          <w:p w:rsidR="004807BA" w:rsidRPr="004F613C" w:rsidRDefault="004807BA" w:rsidP="0061502F"/>
        </w:tc>
      </w:tr>
      <w:tr w:rsidR="004807BA" w:rsidRPr="004F613C" w:rsidTr="0061502F">
        <w:tc>
          <w:tcPr>
            <w:tcW w:w="2268" w:type="dxa"/>
          </w:tcPr>
          <w:p w:rsidR="004807BA" w:rsidRPr="004F613C" w:rsidRDefault="004807BA" w:rsidP="0061502F">
            <w:r w:rsidRPr="004F613C">
              <w:t xml:space="preserve">Use </w:t>
            </w:r>
            <w:r>
              <w:t>Case N</w:t>
            </w:r>
            <w:r w:rsidRPr="004F613C">
              <w:t>ame</w:t>
            </w:r>
          </w:p>
        </w:tc>
        <w:tc>
          <w:tcPr>
            <w:tcW w:w="7767" w:type="dxa"/>
          </w:tcPr>
          <w:p w:rsidR="004807BA" w:rsidRPr="004F613C" w:rsidRDefault="004807BA" w:rsidP="0061502F">
            <w:pPr>
              <w:rPr>
                <w:rtl/>
                <w:lang w:bidi="ar-EG"/>
              </w:rPr>
            </w:pPr>
            <w:r w:rsidRPr="004807BA">
              <w:rPr>
                <w:lang w:bidi="ar-EG"/>
              </w:rPr>
              <w:t>Monitor</w:t>
            </w:r>
            <w:r>
              <w:rPr>
                <w:lang w:bidi="ar-EG"/>
              </w:rPr>
              <w:t>ing the patient's status</w:t>
            </w:r>
          </w:p>
        </w:tc>
      </w:tr>
      <w:tr w:rsidR="004807BA" w:rsidRPr="004F613C" w:rsidTr="0061502F">
        <w:tc>
          <w:tcPr>
            <w:tcW w:w="2268" w:type="dxa"/>
          </w:tcPr>
          <w:p w:rsidR="004807BA" w:rsidRPr="004F613C" w:rsidRDefault="004807BA" w:rsidP="0061502F">
            <w:r>
              <w:t>D</w:t>
            </w:r>
            <w:r w:rsidRPr="004F613C">
              <w:t>escription</w:t>
            </w:r>
          </w:p>
        </w:tc>
        <w:tc>
          <w:tcPr>
            <w:tcW w:w="7767" w:type="dxa"/>
          </w:tcPr>
          <w:p w:rsidR="004807BA" w:rsidRPr="004F613C" w:rsidRDefault="004807BA" w:rsidP="0061502F">
            <w:r w:rsidRPr="004807BA">
              <w:t>"Receive M</w:t>
            </w:r>
            <w:r>
              <w:t>onitoring Notification"</w:t>
            </w:r>
            <w:r w:rsidRPr="004807BA">
              <w:t xml:space="preserve"> This notification could be in the form of a phone call, text message, or other communication method.</w:t>
            </w:r>
          </w:p>
        </w:tc>
      </w:tr>
      <w:tr w:rsidR="004807BA" w:rsidRPr="004F613C" w:rsidTr="0061502F">
        <w:tc>
          <w:tcPr>
            <w:tcW w:w="2268" w:type="dxa"/>
          </w:tcPr>
          <w:p w:rsidR="004807BA" w:rsidRPr="004F613C" w:rsidRDefault="004807BA" w:rsidP="0061502F">
            <w:r w:rsidRPr="004F613C">
              <w:t xml:space="preserve">Participating </w:t>
            </w:r>
            <w:r>
              <w:t>A</w:t>
            </w:r>
            <w:r w:rsidRPr="004F613C">
              <w:t>ctors</w:t>
            </w:r>
          </w:p>
        </w:tc>
        <w:tc>
          <w:tcPr>
            <w:tcW w:w="7767" w:type="dxa"/>
          </w:tcPr>
          <w:p w:rsidR="004807BA" w:rsidRPr="004F613C" w:rsidRDefault="004807BA" w:rsidP="0061502F">
            <w:pPr>
              <w:rPr>
                <w:rtl/>
                <w:lang w:bidi="ar-EG"/>
              </w:rPr>
            </w:pPr>
            <w:r w:rsidRPr="004807BA">
              <w:rPr>
                <w:lang w:bidi="ar-EG"/>
              </w:rPr>
              <w:t xml:space="preserve"> </w:t>
            </w:r>
            <w:proofErr w:type="gramStart"/>
            <w:r w:rsidRPr="004807BA">
              <w:rPr>
                <w:lang w:bidi="ar-EG"/>
              </w:rPr>
              <w:t>caregiver</w:t>
            </w:r>
            <w:proofErr w:type="gramEnd"/>
            <w:r w:rsidRPr="004807BA">
              <w:rPr>
                <w:lang w:bidi="ar-EG"/>
              </w:rPr>
              <w:t xml:space="preserve"> and the patient.</w:t>
            </w:r>
          </w:p>
        </w:tc>
      </w:tr>
      <w:tr w:rsidR="004807BA" w:rsidRPr="004F613C" w:rsidTr="0061502F">
        <w:tc>
          <w:tcPr>
            <w:tcW w:w="2268" w:type="dxa"/>
          </w:tcPr>
          <w:p w:rsidR="004807BA" w:rsidRPr="004F613C" w:rsidRDefault="004807BA" w:rsidP="0061502F">
            <w:r w:rsidRPr="004F613C">
              <w:softHyphen/>
            </w:r>
            <w:r>
              <w:t>P</w:t>
            </w:r>
            <w:r w:rsidRPr="004F613C">
              <w:t>reconditions</w:t>
            </w:r>
          </w:p>
        </w:tc>
        <w:tc>
          <w:tcPr>
            <w:tcW w:w="7767" w:type="dxa"/>
          </w:tcPr>
          <w:p w:rsidR="004807BA" w:rsidRPr="004F613C" w:rsidRDefault="00E11F30" w:rsidP="0061502F">
            <w:r w:rsidRPr="00E11F30">
              <w:t>Communication and collaboration</w:t>
            </w:r>
            <w:proofErr w:type="gramStart"/>
            <w:r w:rsidRPr="00E11F30">
              <w:t>:</w:t>
            </w:r>
            <w:r w:rsidR="00F67599">
              <w:t>-</w:t>
            </w:r>
            <w:proofErr w:type="gramEnd"/>
            <w:r w:rsidRPr="00E11F30">
              <w:t xml:space="preserve"> The mental health care system should have effective communication and collaboration between mental health professionals, patients, and their families or caregivers. This can help ensure that the patient's status is monitored effectively and that any changes in their condition are communicated promptly to the appropriate parties.</w:t>
            </w:r>
          </w:p>
        </w:tc>
      </w:tr>
      <w:tr w:rsidR="00223589" w:rsidRPr="004F613C" w:rsidTr="00223589">
        <w:trPr>
          <w:trHeight w:val="65"/>
        </w:trPr>
        <w:tc>
          <w:tcPr>
            <w:tcW w:w="2268" w:type="dxa"/>
          </w:tcPr>
          <w:p w:rsidR="00223589" w:rsidRPr="004F613C" w:rsidRDefault="00223589" w:rsidP="0061502F">
            <w:bookmarkStart w:id="0" w:name="_GoBack"/>
            <w:bookmarkEnd w:id="0"/>
            <w:r w:rsidRPr="004F613C">
              <w:t xml:space="preserve">Flow </w:t>
            </w:r>
            <w:r>
              <w:t>Of E</w:t>
            </w:r>
            <w:r w:rsidRPr="004F613C">
              <w:t>vent</w:t>
            </w:r>
          </w:p>
        </w:tc>
        <w:tc>
          <w:tcPr>
            <w:tcW w:w="7767" w:type="dxa"/>
          </w:tcPr>
          <w:p w:rsidR="00223589" w:rsidRDefault="00223589" w:rsidP="00536288">
            <w:r>
              <w:t>1-The caregiver logs into the mental health care system.</w:t>
            </w:r>
          </w:p>
          <w:p w:rsidR="00223589" w:rsidRDefault="00223589" w:rsidP="00536288"/>
          <w:p w:rsidR="00223589" w:rsidRDefault="00223589" w:rsidP="00536288">
            <w:r>
              <w:t>2-The caregiver selects the patient they wish to monitor.</w:t>
            </w:r>
          </w:p>
          <w:p w:rsidR="00223589" w:rsidRDefault="00223589" w:rsidP="00536288"/>
          <w:p w:rsidR="00223589" w:rsidRDefault="00223589" w:rsidP="00536288">
            <w:r>
              <w:t>3-The caregiver observes the patient's behavior and records any relevant information, such as changes in mood, behavior, or physical health.</w:t>
            </w:r>
          </w:p>
          <w:p w:rsidR="00223589" w:rsidRDefault="00223589" w:rsidP="00536288"/>
          <w:p w:rsidR="00223589" w:rsidRDefault="00223589" w:rsidP="00536288">
            <w:r>
              <w:t>4-If necessary, the caregiver communicates any concerns to healthcare providers or updates the patient's medical record.</w:t>
            </w:r>
          </w:p>
          <w:p w:rsidR="00223589" w:rsidRDefault="00223589" w:rsidP="00536288"/>
          <w:p w:rsidR="00223589" w:rsidRDefault="00223589" w:rsidP="00536288">
            <w:r>
              <w:t>5-The caregiver repeats this process on a regular basis, such as daily or weekly, to monitor the patient's ongoing status.</w:t>
            </w:r>
          </w:p>
          <w:p w:rsidR="00223589" w:rsidRDefault="00223589" w:rsidP="00536288">
            <w:pPr>
              <w:rPr>
                <w:rtl/>
                <w:lang w:bidi="ar-EG"/>
              </w:rPr>
            </w:pPr>
          </w:p>
          <w:p w:rsidR="00223589" w:rsidRPr="004F613C" w:rsidRDefault="00223589" w:rsidP="00536288">
            <w:r>
              <w:t xml:space="preserve">6-If the caregiver observes any significant changes in the patient's </w:t>
            </w:r>
            <w:proofErr w:type="gramStart"/>
            <w:r>
              <w:t>status,</w:t>
            </w:r>
            <w:proofErr w:type="gramEnd"/>
            <w:r>
              <w:t xml:space="preserve"> they may need to escalate the situation to healthcare providers immediately.</w:t>
            </w:r>
          </w:p>
          <w:p w:rsidR="00223589" w:rsidRPr="004F613C" w:rsidRDefault="00223589" w:rsidP="0061502F"/>
          <w:p w:rsidR="00223589" w:rsidRPr="004F613C" w:rsidRDefault="00223589" w:rsidP="0061502F"/>
        </w:tc>
      </w:tr>
      <w:tr w:rsidR="00223589" w:rsidRPr="004F613C" w:rsidTr="0061502F">
        <w:tc>
          <w:tcPr>
            <w:tcW w:w="2268" w:type="dxa"/>
          </w:tcPr>
          <w:p w:rsidR="00223589" w:rsidRPr="004F613C" w:rsidRDefault="00223589" w:rsidP="0061502F">
            <w:proofErr w:type="spellStart"/>
            <w:r>
              <w:t>P</w:t>
            </w:r>
            <w:r w:rsidRPr="004F613C">
              <w:t>ostcondition</w:t>
            </w:r>
            <w:proofErr w:type="spellEnd"/>
          </w:p>
        </w:tc>
        <w:tc>
          <w:tcPr>
            <w:tcW w:w="7767" w:type="dxa"/>
          </w:tcPr>
          <w:p w:rsidR="00223589" w:rsidRPr="004F613C" w:rsidRDefault="00223589" w:rsidP="0061502F">
            <w:r w:rsidRPr="00F67599">
              <w:t>Timely interventions</w:t>
            </w:r>
            <w:proofErr w:type="gramStart"/>
            <w:r w:rsidRPr="00F67599">
              <w:t>:</w:t>
            </w:r>
            <w:r>
              <w:t>-</w:t>
            </w:r>
            <w:proofErr w:type="gramEnd"/>
            <w:r w:rsidRPr="00F67599">
              <w:t xml:space="preserve"> Regular monitoring can help identify changes in a patient's status early, allowing for timely interventions to prevent a worsening of their condition.</w:t>
            </w:r>
          </w:p>
        </w:tc>
      </w:tr>
      <w:tr w:rsidR="00223589" w:rsidRPr="004F613C" w:rsidTr="0061502F">
        <w:tc>
          <w:tcPr>
            <w:tcW w:w="2268" w:type="dxa"/>
          </w:tcPr>
          <w:p w:rsidR="00223589" w:rsidRPr="004F613C" w:rsidRDefault="00223589" w:rsidP="0061502F"/>
        </w:tc>
        <w:tc>
          <w:tcPr>
            <w:tcW w:w="7767" w:type="dxa"/>
          </w:tcPr>
          <w:p w:rsidR="00223589" w:rsidRPr="004F613C" w:rsidRDefault="00223589" w:rsidP="0061502F"/>
        </w:tc>
      </w:tr>
    </w:tbl>
    <w:p w:rsidR="00CD527F" w:rsidRDefault="00CD527F"/>
    <w:sectPr w:rsidR="00CD527F" w:rsidSect="004807BA">
      <w:pgSz w:w="12240" w:h="15840"/>
      <w:pgMar w:top="709" w:right="1440"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BA"/>
    <w:rsid w:val="00223589"/>
    <w:rsid w:val="004807BA"/>
    <w:rsid w:val="00536288"/>
    <w:rsid w:val="00BE45F9"/>
    <w:rsid w:val="00CD527F"/>
    <w:rsid w:val="00E11F30"/>
    <w:rsid w:val="00F675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0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0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78931">
      <w:bodyDiv w:val="1"/>
      <w:marLeft w:val="0"/>
      <w:marRight w:val="0"/>
      <w:marTop w:val="0"/>
      <w:marBottom w:val="0"/>
      <w:divBdr>
        <w:top w:val="none" w:sz="0" w:space="0" w:color="auto"/>
        <w:left w:val="none" w:sz="0" w:space="0" w:color="auto"/>
        <w:bottom w:val="none" w:sz="0" w:space="0" w:color="auto"/>
        <w:right w:val="none" w:sz="0" w:space="0" w:color="auto"/>
      </w:divBdr>
    </w:div>
    <w:div w:id="8652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Ebtihal</dc:creator>
  <cp:lastModifiedBy>Ebtihal</cp:lastModifiedBy>
  <cp:revision>5</cp:revision>
  <dcterms:created xsi:type="dcterms:W3CDTF">2023-03-19T21:48:00Z</dcterms:created>
  <dcterms:modified xsi:type="dcterms:W3CDTF">2023-03-25T20:36:00Z</dcterms:modified>
</cp:coreProperties>
</file>