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8A95" w14:textId="7978E69F" w:rsidR="002971B7" w:rsidRPr="002971B7" w:rsidRDefault="002971B7">
      <w:pPr>
        <w:rPr>
          <w:rFonts w:ascii="Arial" w:hAnsi="Arial" w:cs="Arial"/>
          <w:sz w:val="40"/>
          <w:szCs w:val="40"/>
        </w:rPr>
      </w:pPr>
      <w:r>
        <w:rPr>
          <w:rFonts w:ascii="Arial" w:hAnsi="Arial" w:cs="Arial"/>
          <w:sz w:val="40"/>
          <w:szCs w:val="40"/>
        </w:rPr>
        <w:t>Who Benefits? {Catchy Subtitle Coming Soon}</w:t>
      </w:r>
    </w:p>
    <w:p w14:paraId="3DEF65AF" w14:textId="4CEA7684" w:rsidR="00AF4B8B" w:rsidRDefault="00AF4B8B">
      <w:pPr>
        <w:rPr>
          <w:rFonts w:ascii="Arial" w:hAnsi="Arial" w:cs="Arial"/>
          <w:sz w:val="18"/>
          <w:szCs w:val="18"/>
        </w:rPr>
      </w:pPr>
      <w:r>
        <w:rPr>
          <w:rFonts w:ascii="Arial" w:hAnsi="Arial" w:cs="Arial"/>
          <w:sz w:val="18"/>
          <w:szCs w:val="18"/>
        </w:rPr>
        <w:t>Note: This work was completed while the author was a graduate student in the Department of Political Science at</w:t>
      </w:r>
      <w:r w:rsidR="00887826">
        <w:rPr>
          <w:rFonts w:ascii="Arial" w:hAnsi="Arial" w:cs="Arial"/>
          <w:sz w:val="18"/>
          <w:szCs w:val="18"/>
        </w:rPr>
        <w:t xml:space="preserve"> </w:t>
      </w:r>
      <w:r>
        <w:rPr>
          <w:rFonts w:ascii="Arial" w:hAnsi="Arial" w:cs="Arial"/>
          <w:sz w:val="18"/>
          <w:szCs w:val="18"/>
        </w:rPr>
        <w:t xml:space="preserve">Florida State University. Data collection was generously funded by the Institute of Politics </w:t>
      </w:r>
      <w:r w:rsidR="001F554C">
        <w:rPr>
          <w:rFonts w:ascii="Arial" w:hAnsi="Arial" w:cs="Arial"/>
          <w:sz w:val="18"/>
          <w:szCs w:val="18"/>
        </w:rPr>
        <w:t>at FSU</w:t>
      </w:r>
      <w:r>
        <w:rPr>
          <w:rFonts w:ascii="Arial" w:hAnsi="Arial" w:cs="Arial"/>
          <w:sz w:val="18"/>
          <w:szCs w:val="18"/>
        </w:rPr>
        <w:t>.</w:t>
      </w:r>
    </w:p>
    <w:p w14:paraId="24BE6964" w14:textId="4A70DDD5" w:rsidR="00AF4B8B" w:rsidRDefault="00AF4B8B" w:rsidP="00F0665C">
      <w:r>
        <w:t>Abstract:</w:t>
      </w:r>
    </w:p>
    <w:p w14:paraId="170DE25D" w14:textId="49BA4693" w:rsidR="00AF4B8B" w:rsidRDefault="00E34D92">
      <w:pPr>
        <w:rPr>
          <w:rFonts w:ascii="Arial" w:hAnsi="Arial" w:cs="Arial"/>
          <w:b/>
          <w:bCs/>
        </w:rPr>
      </w:pPr>
      <w:r w:rsidRPr="00E34D92">
        <w:rPr>
          <w:rFonts w:ascii="Arial" w:hAnsi="Arial" w:cs="Arial"/>
          <w:b/>
          <w:bCs/>
        </w:rPr>
        <w:t>Introduction</w:t>
      </w:r>
    </w:p>
    <w:p w14:paraId="414C14B4" w14:textId="43CF52A2" w:rsidR="00D066A4" w:rsidRDefault="00E02A3E" w:rsidP="000D7E57">
      <w:pPr>
        <w:rPr>
          <w:rFonts w:ascii="Arial" w:hAnsi="Arial" w:cs="Arial"/>
        </w:rPr>
      </w:pPr>
      <w:r>
        <w:rPr>
          <w:rFonts w:ascii="Arial" w:hAnsi="Arial" w:cs="Arial"/>
        </w:rPr>
        <w:t>Are Americans gender</w:t>
      </w:r>
      <w:r w:rsidR="00665E8C">
        <w:rPr>
          <w:rFonts w:ascii="Arial" w:hAnsi="Arial" w:cs="Arial"/>
        </w:rPr>
        <w:t xml:space="preserve"> neutral</w:t>
      </w:r>
      <w:r>
        <w:rPr>
          <w:rFonts w:ascii="Arial" w:hAnsi="Arial" w:cs="Arial"/>
        </w:rPr>
        <w:t xml:space="preserve"> in rewarding hard work, or is the value of </w:t>
      </w:r>
      <w:r w:rsidR="00665E8C">
        <w:rPr>
          <w:rFonts w:ascii="Arial" w:hAnsi="Arial" w:cs="Arial"/>
        </w:rPr>
        <w:t>hard work</w:t>
      </w:r>
      <w:r>
        <w:rPr>
          <w:rFonts w:ascii="Arial" w:hAnsi="Arial" w:cs="Arial"/>
        </w:rPr>
        <w:t xml:space="preserve"> conditional on </w:t>
      </w:r>
      <w:r w:rsidR="00665E8C">
        <w:rPr>
          <w:rFonts w:ascii="Arial" w:hAnsi="Arial" w:cs="Arial"/>
        </w:rPr>
        <w:t>one’s gender presentation</w:t>
      </w:r>
      <w:r>
        <w:rPr>
          <w:rFonts w:ascii="Arial" w:hAnsi="Arial" w:cs="Arial"/>
        </w:rPr>
        <w:t xml:space="preserve">? </w:t>
      </w:r>
      <w:r w:rsidR="00681B7A" w:rsidRPr="00681B7A">
        <w:rPr>
          <w:rFonts w:ascii="Arial" w:hAnsi="Arial" w:cs="Arial"/>
        </w:rPr>
        <w:t xml:space="preserve">We have long known that </w:t>
      </w:r>
      <w:r w:rsidR="00681B7A">
        <w:rPr>
          <w:rFonts w:ascii="Arial" w:hAnsi="Arial" w:cs="Arial"/>
        </w:rPr>
        <w:t>women</w:t>
      </w:r>
      <w:r w:rsidR="00681B7A" w:rsidRPr="00681B7A">
        <w:rPr>
          <w:rFonts w:ascii="Arial" w:hAnsi="Arial" w:cs="Arial"/>
        </w:rPr>
        <w:t xml:space="preserve"> experience discrimination </w:t>
      </w:r>
      <w:r w:rsidR="00D15D4B">
        <w:rPr>
          <w:rFonts w:ascii="Arial" w:hAnsi="Arial" w:cs="Arial"/>
        </w:rPr>
        <w:t>in ways that men do not</w:t>
      </w:r>
      <w:r w:rsidR="00665E8C">
        <w:rPr>
          <w:rFonts w:ascii="Arial" w:hAnsi="Arial" w:cs="Arial"/>
        </w:rPr>
        <w:t>. W</w:t>
      </w:r>
      <w:r w:rsidR="00BA3375">
        <w:rPr>
          <w:rFonts w:ascii="Arial" w:hAnsi="Arial" w:cs="Arial"/>
        </w:rPr>
        <w:t>omen receive different treatment in everything from applying to jobs (</w:t>
      </w:r>
      <w:proofErr w:type="spellStart"/>
      <w:r w:rsidR="00BA3375">
        <w:rPr>
          <w:rFonts w:ascii="Arial" w:hAnsi="Arial" w:cs="Arial"/>
        </w:rPr>
        <w:t>Quadlin</w:t>
      </w:r>
      <w:proofErr w:type="spellEnd"/>
      <w:r w:rsidR="00BA3375">
        <w:rPr>
          <w:rFonts w:ascii="Arial" w:hAnsi="Arial" w:cs="Arial"/>
        </w:rPr>
        <w:t xml:space="preserve"> 2018) to </w:t>
      </w:r>
      <w:r w:rsidR="001B2A17">
        <w:rPr>
          <w:rFonts w:ascii="Arial" w:hAnsi="Arial" w:cs="Arial"/>
        </w:rPr>
        <w:t xml:space="preserve">running for office (Hassell and </w:t>
      </w:r>
      <w:proofErr w:type="spellStart"/>
      <w:r w:rsidR="001B2A17" w:rsidRPr="001B2A17">
        <w:rPr>
          <w:rFonts w:ascii="Arial" w:hAnsi="Arial" w:cs="Arial"/>
        </w:rPr>
        <w:t>Visalvanich</w:t>
      </w:r>
      <w:proofErr w:type="spellEnd"/>
      <w:r w:rsidR="001B2A17">
        <w:rPr>
          <w:rFonts w:ascii="Arial" w:hAnsi="Arial" w:cs="Arial"/>
        </w:rPr>
        <w:t xml:space="preserve"> 2019</w:t>
      </w:r>
      <w:r w:rsidR="002971B7">
        <w:rPr>
          <w:rFonts w:ascii="Arial" w:hAnsi="Arial" w:cs="Arial"/>
        </w:rPr>
        <w:t xml:space="preserve">; </w:t>
      </w:r>
      <w:proofErr w:type="spellStart"/>
      <w:r w:rsidR="002971B7">
        <w:rPr>
          <w:rFonts w:ascii="Arial" w:hAnsi="Arial" w:cs="Arial"/>
        </w:rPr>
        <w:t>Chaudoin</w:t>
      </w:r>
      <w:proofErr w:type="spellEnd"/>
      <w:r w:rsidR="002971B7">
        <w:rPr>
          <w:rFonts w:ascii="Arial" w:hAnsi="Arial" w:cs="Arial"/>
        </w:rPr>
        <w:t xml:space="preserve"> and Hummel 2020</w:t>
      </w:r>
      <w:r w:rsidR="001B2A17">
        <w:rPr>
          <w:rFonts w:ascii="Arial" w:hAnsi="Arial" w:cs="Arial"/>
        </w:rPr>
        <w:t xml:space="preserve">) to </w:t>
      </w:r>
      <w:r w:rsidR="00BA3375">
        <w:rPr>
          <w:rFonts w:ascii="Arial" w:hAnsi="Arial" w:cs="Arial"/>
        </w:rPr>
        <w:t>the price they pay for basic household goods (</w:t>
      </w:r>
      <w:r w:rsidR="00C308D0">
        <w:rPr>
          <w:rFonts w:ascii="Arial" w:hAnsi="Arial" w:cs="Arial"/>
        </w:rPr>
        <w:t xml:space="preserve">Betz, </w:t>
      </w:r>
      <w:proofErr w:type="spellStart"/>
      <w:r w:rsidR="00C308D0">
        <w:rPr>
          <w:rFonts w:ascii="Arial" w:hAnsi="Arial" w:cs="Arial"/>
        </w:rPr>
        <w:t>Fortuano</w:t>
      </w:r>
      <w:proofErr w:type="spellEnd"/>
      <w:r w:rsidR="00C308D0">
        <w:rPr>
          <w:rFonts w:ascii="Arial" w:hAnsi="Arial" w:cs="Arial"/>
        </w:rPr>
        <w:t>, and O’Brien 2021</w:t>
      </w:r>
      <w:r w:rsidR="00BA3375">
        <w:rPr>
          <w:rFonts w:ascii="Arial" w:hAnsi="Arial" w:cs="Arial"/>
        </w:rPr>
        <w:t>)</w:t>
      </w:r>
      <w:r w:rsidR="001B2A17">
        <w:rPr>
          <w:rFonts w:ascii="Arial" w:hAnsi="Arial" w:cs="Arial"/>
        </w:rPr>
        <w:t xml:space="preserve">. </w:t>
      </w:r>
      <w:r w:rsidR="00665E8C">
        <w:rPr>
          <w:rFonts w:ascii="Arial" w:hAnsi="Arial" w:cs="Arial"/>
        </w:rPr>
        <w:t>Economically, w</w:t>
      </w:r>
      <w:r w:rsidR="003B548A">
        <w:rPr>
          <w:rFonts w:ascii="Arial" w:hAnsi="Arial" w:cs="Arial"/>
        </w:rPr>
        <w:t xml:space="preserve">omen earn less than their male counterparts (Mandel 2013) and have long </w:t>
      </w:r>
      <w:r w:rsidR="001B2A17">
        <w:rPr>
          <w:rFonts w:ascii="Arial" w:hAnsi="Arial" w:cs="Arial"/>
        </w:rPr>
        <w:t xml:space="preserve">comprised the overwhelming majority of those on welfare (Fraser 1987; Smith, </w:t>
      </w:r>
      <w:proofErr w:type="spellStart"/>
      <w:r w:rsidR="001B2A17">
        <w:rPr>
          <w:rFonts w:ascii="Arial" w:hAnsi="Arial" w:cs="Arial"/>
        </w:rPr>
        <w:t>Appio</w:t>
      </w:r>
      <w:proofErr w:type="spellEnd"/>
      <w:r w:rsidR="001B2A17">
        <w:rPr>
          <w:rFonts w:ascii="Arial" w:hAnsi="Arial" w:cs="Arial"/>
        </w:rPr>
        <w:t>, and Cho 2012)</w:t>
      </w:r>
      <w:r w:rsidR="003B548A">
        <w:rPr>
          <w:rFonts w:ascii="Arial" w:hAnsi="Arial" w:cs="Arial"/>
        </w:rPr>
        <w:t xml:space="preserve">. Despite this, and </w:t>
      </w:r>
      <w:r w:rsidR="00887826">
        <w:rPr>
          <w:rFonts w:ascii="Arial" w:hAnsi="Arial" w:cs="Arial"/>
        </w:rPr>
        <w:t xml:space="preserve">the </w:t>
      </w:r>
      <w:r w:rsidR="003B548A">
        <w:rPr>
          <w:rFonts w:ascii="Arial" w:hAnsi="Arial" w:cs="Arial"/>
        </w:rPr>
        <w:t>well-documented reality that welfare attitudes are racialized</w:t>
      </w:r>
      <w:r w:rsidR="00C308D0">
        <w:rPr>
          <w:rFonts w:ascii="Arial" w:hAnsi="Arial" w:cs="Arial"/>
        </w:rPr>
        <w:t xml:space="preserve"> (</w:t>
      </w:r>
      <w:proofErr w:type="spellStart"/>
      <w:r w:rsidR="00C308D0">
        <w:rPr>
          <w:rFonts w:ascii="Arial" w:hAnsi="Arial" w:cs="Arial"/>
        </w:rPr>
        <w:t>Gilens</w:t>
      </w:r>
      <w:proofErr w:type="spellEnd"/>
      <w:r w:rsidR="00C308D0">
        <w:rPr>
          <w:rFonts w:ascii="Arial" w:hAnsi="Arial" w:cs="Arial"/>
        </w:rPr>
        <w:t xml:space="preserve"> 1999)</w:t>
      </w:r>
      <w:r w:rsidR="003B548A">
        <w:rPr>
          <w:rFonts w:ascii="Arial" w:hAnsi="Arial" w:cs="Arial"/>
        </w:rPr>
        <w:t xml:space="preserve">, the </w:t>
      </w:r>
      <w:r w:rsidR="003B548A" w:rsidRPr="00D066A4">
        <w:rPr>
          <w:rFonts w:ascii="Arial" w:hAnsi="Arial" w:cs="Arial"/>
          <w:i/>
          <w:iCs/>
        </w:rPr>
        <w:t>feminization</w:t>
      </w:r>
      <w:r w:rsidR="003B548A">
        <w:rPr>
          <w:rFonts w:ascii="Arial" w:hAnsi="Arial" w:cs="Arial"/>
        </w:rPr>
        <w:t xml:space="preserve"> of welfare </w:t>
      </w:r>
      <w:r w:rsidR="00F1679D">
        <w:rPr>
          <w:rFonts w:ascii="Arial" w:hAnsi="Arial" w:cs="Arial"/>
        </w:rPr>
        <w:t xml:space="preserve">attitudes </w:t>
      </w:r>
      <w:r w:rsidR="003B548A">
        <w:rPr>
          <w:rFonts w:ascii="Arial" w:hAnsi="Arial" w:cs="Arial"/>
        </w:rPr>
        <w:t>has received limited attention from scholars</w:t>
      </w:r>
      <w:r w:rsidR="0036159E">
        <w:rPr>
          <w:rFonts w:ascii="Arial" w:hAnsi="Arial" w:cs="Arial"/>
        </w:rPr>
        <w:t xml:space="preserve"> </w:t>
      </w:r>
      <w:r w:rsidR="0036159E" w:rsidRPr="00E02A3E">
        <w:rPr>
          <w:rFonts w:ascii="Arial" w:hAnsi="Arial" w:cs="Arial"/>
        </w:rPr>
        <w:t>(but see Rabinowitz et al. 2009)</w:t>
      </w:r>
      <w:r w:rsidR="003B548A">
        <w:rPr>
          <w:rFonts w:ascii="Arial" w:hAnsi="Arial" w:cs="Arial"/>
        </w:rPr>
        <w:t xml:space="preserve">. </w:t>
      </w:r>
      <w:r w:rsidR="000D7E57">
        <w:rPr>
          <w:rFonts w:ascii="Arial" w:hAnsi="Arial" w:cs="Arial"/>
        </w:rPr>
        <w:t>E</w:t>
      </w:r>
      <w:r w:rsidR="003B548A">
        <w:rPr>
          <w:rFonts w:ascii="Arial" w:hAnsi="Arial" w:cs="Arial"/>
        </w:rPr>
        <w:t xml:space="preserve">mblematic of this is the fact that </w:t>
      </w:r>
      <w:r w:rsidR="00887826">
        <w:rPr>
          <w:rFonts w:ascii="Arial" w:hAnsi="Arial" w:cs="Arial"/>
        </w:rPr>
        <w:t xml:space="preserve">much </w:t>
      </w:r>
      <w:r w:rsidR="003B548A">
        <w:rPr>
          <w:rFonts w:ascii="Arial" w:hAnsi="Arial" w:cs="Arial"/>
        </w:rPr>
        <w:t xml:space="preserve">experimental work on the racialization of welfare attitudes use </w:t>
      </w:r>
      <w:r w:rsidR="00AB68C2">
        <w:rPr>
          <w:rFonts w:ascii="Arial" w:hAnsi="Arial" w:cs="Arial"/>
        </w:rPr>
        <w:t xml:space="preserve">exclusively </w:t>
      </w:r>
      <w:r w:rsidR="003B548A">
        <w:rPr>
          <w:rFonts w:ascii="Arial" w:hAnsi="Arial" w:cs="Arial"/>
        </w:rPr>
        <w:t>female names or images when cuing race (</w:t>
      </w:r>
      <w:r w:rsidR="00887826">
        <w:rPr>
          <w:rFonts w:ascii="Arial" w:hAnsi="Arial" w:cs="Arial"/>
        </w:rPr>
        <w:t xml:space="preserve">Gilliam 1999; </w:t>
      </w:r>
      <w:r w:rsidR="003B548A">
        <w:rPr>
          <w:rFonts w:ascii="Arial" w:hAnsi="Arial" w:cs="Arial"/>
        </w:rPr>
        <w:t xml:space="preserve">Winter 2006; </w:t>
      </w:r>
      <w:proofErr w:type="spellStart"/>
      <w:r w:rsidR="003B548A">
        <w:rPr>
          <w:rFonts w:ascii="Arial" w:hAnsi="Arial" w:cs="Arial"/>
        </w:rPr>
        <w:t>Desante</w:t>
      </w:r>
      <w:proofErr w:type="spellEnd"/>
      <w:r w:rsidR="003B548A">
        <w:rPr>
          <w:rFonts w:ascii="Arial" w:hAnsi="Arial" w:cs="Arial"/>
        </w:rPr>
        <w:t xml:space="preserve"> 2013)</w:t>
      </w:r>
      <w:r w:rsidR="00665E8C">
        <w:rPr>
          <w:rFonts w:ascii="Arial" w:hAnsi="Arial" w:cs="Arial"/>
        </w:rPr>
        <w:t>.</w:t>
      </w:r>
    </w:p>
    <w:p w14:paraId="29607A26" w14:textId="070506A1" w:rsidR="00681B7A" w:rsidRDefault="00AB68C2" w:rsidP="00A6570A">
      <w:pPr>
        <w:rPr>
          <w:rFonts w:ascii="Arial" w:hAnsi="Arial" w:cs="Arial"/>
        </w:rPr>
      </w:pPr>
      <w:r>
        <w:rPr>
          <w:rFonts w:ascii="Arial" w:hAnsi="Arial" w:cs="Arial"/>
        </w:rPr>
        <w:t xml:space="preserve">Still, </w:t>
      </w:r>
      <w:r w:rsidR="000D7E57">
        <w:rPr>
          <w:rFonts w:ascii="Arial" w:hAnsi="Arial" w:cs="Arial"/>
        </w:rPr>
        <w:t xml:space="preserve">there remains uncertainty about whether </w:t>
      </w:r>
      <w:r w:rsidR="00A6570A">
        <w:rPr>
          <w:rFonts w:ascii="Arial" w:hAnsi="Arial" w:cs="Arial"/>
        </w:rPr>
        <w:t xml:space="preserve">the norm of </w:t>
      </w:r>
      <w:r w:rsidR="000D7E57">
        <w:rPr>
          <w:rFonts w:ascii="Arial" w:hAnsi="Arial" w:cs="Arial"/>
        </w:rPr>
        <w:t xml:space="preserve">male favoritism </w:t>
      </w:r>
      <w:r w:rsidR="002971B7">
        <w:rPr>
          <w:rFonts w:ascii="Arial" w:hAnsi="Arial" w:cs="Arial"/>
        </w:rPr>
        <w:t>should</w:t>
      </w:r>
      <w:r w:rsidR="000D7E57">
        <w:rPr>
          <w:rFonts w:ascii="Arial" w:hAnsi="Arial" w:cs="Arial"/>
        </w:rPr>
        <w:t xml:space="preserve"> </w:t>
      </w:r>
      <w:r w:rsidR="0080597F">
        <w:rPr>
          <w:rFonts w:ascii="Arial" w:hAnsi="Arial" w:cs="Arial"/>
        </w:rPr>
        <w:t>carry</w:t>
      </w:r>
      <w:r w:rsidR="00173AAA">
        <w:rPr>
          <w:rFonts w:ascii="Arial" w:hAnsi="Arial" w:cs="Arial"/>
        </w:rPr>
        <w:t xml:space="preserve"> </w:t>
      </w:r>
      <w:r w:rsidR="0080597F">
        <w:rPr>
          <w:rFonts w:ascii="Arial" w:hAnsi="Arial" w:cs="Arial"/>
        </w:rPr>
        <w:t xml:space="preserve">into welfare allotment. </w:t>
      </w:r>
      <w:r w:rsidR="00A6570A">
        <w:rPr>
          <w:rFonts w:ascii="Arial" w:hAnsi="Arial" w:cs="Arial"/>
        </w:rPr>
        <w:t xml:space="preserve">The vast literature documenting the more favorable treatment of men relative to women primarily concerns </w:t>
      </w:r>
      <w:r w:rsidR="002971B7">
        <w:rPr>
          <w:rFonts w:ascii="Arial" w:hAnsi="Arial" w:cs="Arial"/>
        </w:rPr>
        <w:t>traditionally masculine domains</w:t>
      </w:r>
      <w:r w:rsidR="00A6570A">
        <w:rPr>
          <w:rFonts w:ascii="Arial" w:hAnsi="Arial" w:cs="Arial"/>
        </w:rPr>
        <w:t>: salary negotiations</w:t>
      </w:r>
      <w:r w:rsidR="002971B7">
        <w:rPr>
          <w:rFonts w:ascii="Arial" w:hAnsi="Arial" w:cs="Arial"/>
        </w:rPr>
        <w:t xml:space="preserve"> ()</w:t>
      </w:r>
      <w:r w:rsidR="00A6570A">
        <w:rPr>
          <w:rFonts w:ascii="Arial" w:hAnsi="Arial" w:cs="Arial"/>
        </w:rPr>
        <w:t>, hiring decisions</w:t>
      </w:r>
      <w:r w:rsidR="002971B7">
        <w:rPr>
          <w:rFonts w:ascii="Arial" w:hAnsi="Arial" w:cs="Arial"/>
        </w:rPr>
        <w:t xml:space="preserve"> ()</w:t>
      </w:r>
      <w:r w:rsidR="00A6570A">
        <w:rPr>
          <w:rFonts w:ascii="Arial" w:hAnsi="Arial" w:cs="Arial"/>
        </w:rPr>
        <w:t>, and elections</w:t>
      </w:r>
      <w:r w:rsidR="002971B7">
        <w:rPr>
          <w:rFonts w:ascii="Arial" w:hAnsi="Arial" w:cs="Arial"/>
        </w:rPr>
        <w:t xml:space="preserve"> ()</w:t>
      </w:r>
      <w:r w:rsidR="00A6570A">
        <w:rPr>
          <w:rFonts w:ascii="Arial" w:hAnsi="Arial" w:cs="Arial"/>
        </w:rPr>
        <w:t>.</w:t>
      </w:r>
      <w:r w:rsidR="002971B7">
        <w:rPr>
          <w:rFonts w:ascii="Arial" w:hAnsi="Arial" w:cs="Arial"/>
        </w:rPr>
        <w:t xml:space="preserve"> </w:t>
      </w:r>
      <w:r w:rsidR="00A6570A">
        <w:rPr>
          <w:rFonts w:ascii="Arial" w:hAnsi="Arial" w:cs="Arial"/>
        </w:rPr>
        <w:t xml:space="preserve">Welfare </w:t>
      </w:r>
      <w:r w:rsidR="00173AAA">
        <w:rPr>
          <w:rFonts w:ascii="Arial" w:hAnsi="Arial" w:cs="Arial"/>
        </w:rPr>
        <w:t xml:space="preserve">is distinct </w:t>
      </w:r>
      <w:r w:rsidR="00A6570A">
        <w:rPr>
          <w:rFonts w:ascii="Arial" w:hAnsi="Arial" w:cs="Arial"/>
        </w:rPr>
        <w:t xml:space="preserve">from these domains </w:t>
      </w:r>
      <w:r w:rsidR="00173AAA">
        <w:rPr>
          <w:rFonts w:ascii="Arial" w:hAnsi="Arial" w:cs="Arial"/>
        </w:rPr>
        <w:t>in that it</w:t>
      </w:r>
      <w:r w:rsidR="0080597F">
        <w:rPr>
          <w:rFonts w:ascii="Arial" w:hAnsi="Arial" w:cs="Arial"/>
        </w:rPr>
        <w:t xml:space="preserve"> carries with it social stigma () and negative stereotypes </w:t>
      </w:r>
      <w:r w:rsidR="00173AAA">
        <w:rPr>
          <w:rFonts w:ascii="Arial" w:hAnsi="Arial" w:cs="Arial"/>
        </w:rPr>
        <w:t>().</w:t>
      </w:r>
      <w:r w:rsidR="002971B7">
        <w:rPr>
          <w:rFonts w:ascii="Arial" w:hAnsi="Arial" w:cs="Arial"/>
        </w:rPr>
        <w:t xml:space="preserve"> </w:t>
      </w:r>
      <w:r w:rsidR="00A6570A">
        <w:rPr>
          <w:rFonts w:ascii="Arial" w:hAnsi="Arial" w:cs="Arial"/>
        </w:rPr>
        <w:t>In such a domain—where awarding the “prize” may result in increasing the recipient’s social costs—f</w:t>
      </w:r>
      <w:r w:rsidR="00697ED6">
        <w:rPr>
          <w:rFonts w:ascii="Arial" w:hAnsi="Arial" w:cs="Arial"/>
        </w:rPr>
        <w:t>avorable treatmen</w:t>
      </w:r>
      <w:r w:rsidR="00A6570A">
        <w:rPr>
          <w:rFonts w:ascii="Arial" w:hAnsi="Arial" w:cs="Arial"/>
        </w:rPr>
        <w:t xml:space="preserve">t </w:t>
      </w:r>
      <w:r w:rsidR="00697ED6">
        <w:rPr>
          <w:rFonts w:ascii="Arial" w:hAnsi="Arial" w:cs="Arial"/>
        </w:rPr>
        <w:t>may take the traditional form of rewarding men more aid relative to women or it may take the form of subjecting men to less stigma by denying them aid</w:t>
      </w:r>
      <w:r w:rsidR="002971B7">
        <w:rPr>
          <w:rFonts w:ascii="Arial" w:hAnsi="Arial" w:cs="Arial"/>
        </w:rPr>
        <w:t xml:space="preserve"> if aid is perceived negatively</w:t>
      </w:r>
      <w:r w:rsidR="00697ED6">
        <w:rPr>
          <w:rFonts w:ascii="Arial" w:hAnsi="Arial" w:cs="Arial"/>
        </w:rPr>
        <w:t>.</w:t>
      </w:r>
    </w:p>
    <w:p w14:paraId="25997106" w14:textId="1E2014F7" w:rsidR="00B931D4" w:rsidRDefault="00E97C30" w:rsidP="004D501F">
      <w:pPr>
        <w:rPr>
          <w:rFonts w:ascii="Arial" w:hAnsi="Arial" w:cs="Arial"/>
        </w:rPr>
      </w:pPr>
      <w:r>
        <w:rPr>
          <w:rFonts w:ascii="Arial" w:hAnsi="Arial" w:cs="Arial"/>
        </w:rPr>
        <w:t>The central purpose of this article is to enter the debate about modern sexism, welfare, and traditional American values to show that</w:t>
      </w:r>
      <w:r w:rsidR="001278EE">
        <w:rPr>
          <w:rFonts w:ascii="Arial" w:hAnsi="Arial" w:cs="Arial"/>
        </w:rPr>
        <w:t>,</w:t>
      </w:r>
      <w:r>
        <w:rPr>
          <w:rFonts w:ascii="Arial" w:hAnsi="Arial" w:cs="Arial"/>
        </w:rPr>
        <w:t xml:space="preserve"> when men and women are put in direct competition for scarce resources, gender-based prejudice interacts with American values of hard work to amplify</w:t>
      </w:r>
      <w:r w:rsidR="0036159E">
        <w:rPr>
          <w:rFonts w:ascii="Arial" w:hAnsi="Arial" w:cs="Arial"/>
        </w:rPr>
        <w:t xml:space="preserve"> existing, harmful stereotypes about men and women. </w:t>
      </w:r>
      <w:r w:rsidR="007506CF">
        <w:rPr>
          <w:rFonts w:ascii="Arial" w:hAnsi="Arial" w:cs="Arial"/>
        </w:rPr>
        <w:t>I find that, on average, male applicants earn less than high-quality, high-competence female applicants</w:t>
      </w:r>
      <w:r w:rsidR="00B931D4">
        <w:rPr>
          <w:rFonts w:ascii="Arial" w:hAnsi="Arial" w:cs="Arial"/>
        </w:rPr>
        <w:t xml:space="preserve"> with </w:t>
      </w:r>
      <w:r w:rsidR="001278EE">
        <w:rPr>
          <w:rFonts w:ascii="Arial" w:hAnsi="Arial" w:cs="Arial"/>
        </w:rPr>
        <w:t xml:space="preserve">identical </w:t>
      </w:r>
      <w:r w:rsidR="00B931D4">
        <w:rPr>
          <w:rFonts w:ascii="Arial" w:hAnsi="Arial" w:cs="Arial"/>
        </w:rPr>
        <w:t>needs</w:t>
      </w:r>
      <w:r w:rsidR="007506CF">
        <w:rPr>
          <w:rFonts w:ascii="Arial" w:hAnsi="Arial" w:cs="Arial"/>
        </w:rPr>
        <w:t xml:space="preserve">. Further, I find the amount awarded to women varies </w:t>
      </w:r>
      <w:r w:rsidR="00B931D4">
        <w:rPr>
          <w:rFonts w:ascii="Arial" w:hAnsi="Arial" w:cs="Arial"/>
        </w:rPr>
        <w:t xml:space="preserve">conditional on being rated a “Poor” or “Excellent” worker, </w:t>
      </w:r>
      <w:r w:rsidR="007506CF">
        <w:rPr>
          <w:rFonts w:ascii="Arial" w:hAnsi="Arial" w:cs="Arial"/>
        </w:rPr>
        <w:t xml:space="preserve">while there is no difference in the amount awarded to men who are rated “Poor” workers compared to men who are rated “Excellent” workers. </w:t>
      </w:r>
      <w:r w:rsidR="00B931D4">
        <w:rPr>
          <w:rFonts w:ascii="Arial" w:hAnsi="Arial" w:cs="Arial"/>
        </w:rPr>
        <w:t>Thus, women’s advantage over men applicants extends only so far as women are “deserving,” where deservingness comes in the form of external verification.</w:t>
      </w:r>
    </w:p>
    <w:p w14:paraId="0DC87578" w14:textId="05EA8C65" w:rsidR="00C04A31" w:rsidRDefault="00B931D4">
      <w:pPr>
        <w:rPr>
          <w:rFonts w:ascii="Arial" w:hAnsi="Arial" w:cs="Arial"/>
        </w:rPr>
      </w:pPr>
      <w:r>
        <w:rPr>
          <w:rFonts w:ascii="Arial" w:hAnsi="Arial" w:cs="Arial"/>
        </w:rPr>
        <w:t xml:space="preserve">The totality of these results suggest that people are more inclined to help poor women rather than poor men, but only </w:t>
      </w:r>
      <w:r>
        <w:rPr>
          <w:rFonts w:ascii="Arial" w:hAnsi="Arial" w:cs="Arial"/>
          <w:i/>
          <w:iCs/>
        </w:rPr>
        <w:t>deserving</w:t>
      </w:r>
      <w:r>
        <w:rPr>
          <w:rFonts w:ascii="Arial" w:hAnsi="Arial" w:cs="Arial"/>
        </w:rPr>
        <w:t xml:space="preserve"> women</w:t>
      </w:r>
      <w:r w:rsidR="002971B7">
        <w:rPr>
          <w:rFonts w:ascii="Arial" w:hAnsi="Arial" w:cs="Arial"/>
        </w:rPr>
        <w:t xml:space="preserve">, when the quality of women applicants is validated by an external source. </w:t>
      </w:r>
      <w:r w:rsidR="00A6570A">
        <w:rPr>
          <w:rFonts w:ascii="Arial" w:hAnsi="Arial" w:cs="Arial"/>
        </w:rPr>
        <w:t>T</w:t>
      </w:r>
      <w:commentRangeStart w:id="0"/>
      <w:r w:rsidR="0036159E">
        <w:rPr>
          <w:rFonts w:ascii="Arial" w:hAnsi="Arial" w:cs="Arial"/>
        </w:rPr>
        <w:t xml:space="preserve">his research provides </w:t>
      </w:r>
      <w:r w:rsidR="004D501F">
        <w:rPr>
          <w:rFonts w:ascii="Arial" w:hAnsi="Arial" w:cs="Arial"/>
        </w:rPr>
        <w:t>evidence toward benevolent sexism, in which women are viewed as weak and in need of extra care (Glick and Fiske 1996).</w:t>
      </w:r>
      <w:commentRangeEnd w:id="0"/>
      <w:r w:rsidR="00A6570A">
        <w:rPr>
          <w:rStyle w:val="CommentReference"/>
        </w:rPr>
        <w:commentReference w:id="0"/>
      </w:r>
      <w:r w:rsidR="007506CF">
        <w:rPr>
          <w:rFonts w:ascii="Arial" w:hAnsi="Arial" w:cs="Arial"/>
        </w:rPr>
        <w:t xml:space="preserve"> It additionally informs our understanding </w:t>
      </w:r>
      <w:r w:rsidR="001278EE">
        <w:rPr>
          <w:rFonts w:ascii="Arial" w:hAnsi="Arial" w:cs="Arial"/>
        </w:rPr>
        <w:t>gender differences in</w:t>
      </w:r>
      <w:r w:rsidR="007506CF">
        <w:rPr>
          <w:rFonts w:ascii="Arial" w:hAnsi="Arial" w:cs="Arial"/>
        </w:rPr>
        <w:t xml:space="preserve"> considerations of the deserving poor.</w:t>
      </w:r>
    </w:p>
    <w:p w14:paraId="5DD5A594" w14:textId="2D519A27" w:rsidR="000B3B66" w:rsidRDefault="00C04A31">
      <w:pPr>
        <w:rPr>
          <w:rFonts w:ascii="Arial" w:hAnsi="Arial" w:cs="Arial"/>
          <w:b/>
          <w:bCs/>
        </w:rPr>
      </w:pPr>
      <w:r>
        <w:rPr>
          <w:rFonts w:ascii="Arial" w:hAnsi="Arial" w:cs="Arial"/>
          <w:b/>
          <w:bCs/>
        </w:rPr>
        <w:t>Theory and Hypothese</w:t>
      </w:r>
      <w:r w:rsidR="00A6570A">
        <w:rPr>
          <w:rFonts w:ascii="Arial" w:hAnsi="Arial" w:cs="Arial"/>
          <w:b/>
          <w:bCs/>
        </w:rPr>
        <w:t>s</w:t>
      </w:r>
    </w:p>
    <w:p w14:paraId="58556ED8" w14:textId="09631E01" w:rsidR="001278EE" w:rsidRDefault="00726B89" w:rsidP="006D5813">
      <w:pPr>
        <w:tabs>
          <w:tab w:val="left" w:pos="3030"/>
        </w:tabs>
        <w:rPr>
          <w:rFonts w:ascii="Arial" w:hAnsi="Arial" w:cs="Arial"/>
        </w:rPr>
      </w:pPr>
      <w:r>
        <w:rPr>
          <w:rFonts w:ascii="Arial" w:hAnsi="Arial" w:cs="Arial"/>
        </w:rPr>
        <w:lastRenderedPageBreak/>
        <w:t xml:space="preserve">Sexism is rooted in the belief that one gender is superior or of higher status than the other </w:t>
      </w:r>
      <w:proofErr w:type="gramStart"/>
      <w:r>
        <w:rPr>
          <w:rFonts w:ascii="Arial" w:hAnsi="Arial" w:cs="Arial"/>
        </w:rPr>
        <w:t>in a given</w:t>
      </w:r>
      <w:proofErr w:type="gramEnd"/>
      <w:r>
        <w:rPr>
          <w:rFonts w:ascii="Arial" w:hAnsi="Arial" w:cs="Arial"/>
        </w:rPr>
        <w:t xml:space="preserve"> domain. Behaviorally, this manifests in discrimination—or favorable treatment of one gender over the other. </w:t>
      </w:r>
      <w:r w:rsidR="00AD186D" w:rsidRPr="00AD186D">
        <w:rPr>
          <w:rFonts w:ascii="Arial" w:hAnsi="Arial" w:cs="Arial"/>
        </w:rPr>
        <w:t>Typically, sexism is thought of as hostility toward women, perpetrated by me</w:t>
      </w:r>
      <w:r w:rsidR="009D1F7D">
        <w:rPr>
          <w:rFonts w:ascii="Arial" w:hAnsi="Arial" w:cs="Arial"/>
        </w:rPr>
        <w:t xml:space="preserve">n; however, </w:t>
      </w:r>
      <w:r w:rsidR="00AD186D">
        <w:rPr>
          <w:rFonts w:ascii="Arial" w:hAnsi="Arial" w:cs="Arial"/>
        </w:rPr>
        <w:t xml:space="preserve">Glick and Fiske () articulate a theory of ambivalent sexism, in which </w:t>
      </w:r>
      <w:r w:rsidR="009D1F7D">
        <w:rPr>
          <w:rFonts w:ascii="Arial" w:hAnsi="Arial" w:cs="Arial"/>
        </w:rPr>
        <w:t xml:space="preserve">hostile and benevolent sexism are differentiated. </w:t>
      </w:r>
      <w:r w:rsidR="001278EE">
        <w:rPr>
          <w:rFonts w:ascii="Arial" w:hAnsi="Arial" w:cs="Arial"/>
        </w:rPr>
        <w:t xml:space="preserve">While both forms of sexism share the assumption that women are inferior and restrict women to a lower social status, they manifest in different behavior patterns. Hostile sexism manifests in punitive behavior toward women who deviate from their prescribed role as heterosexual domestic laborers (), whereas benevolent sexism manifests in protective coddling of women who stay within this role (). </w:t>
      </w:r>
      <w:r w:rsidR="001278EE" w:rsidRPr="00AD186D">
        <w:rPr>
          <w:rFonts w:ascii="Arial" w:hAnsi="Arial" w:cs="Arial"/>
        </w:rPr>
        <w:t>Examples of hostile sexism include beliefs about women as incompetent, unintelligent, overly emotional, and sexually manipulative</w:t>
      </w:r>
      <w:r w:rsidR="001278EE">
        <w:rPr>
          <w:rFonts w:ascii="Arial" w:hAnsi="Arial" w:cs="Arial"/>
        </w:rPr>
        <w:t xml:space="preserve"> ()</w:t>
      </w:r>
      <w:r w:rsidR="001278EE" w:rsidRPr="00AD186D">
        <w:rPr>
          <w:rFonts w:ascii="Arial" w:hAnsi="Arial" w:cs="Arial"/>
        </w:rPr>
        <w:t xml:space="preserve">. Benevolent sexism reflects evaluations of women that are seemingly </w:t>
      </w:r>
      <w:proofErr w:type="gramStart"/>
      <w:r w:rsidR="001278EE" w:rsidRPr="00AD186D">
        <w:rPr>
          <w:rFonts w:ascii="Arial" w:hAnsi="Arial" w:cs="Arial"/>
        </w:rPr>
        <w:t>positive</w:t>
      </w:r>
      <w:r w:rsidR="001278EE">
        <w:rPr>
          <w:rFonts w:ascii="Arial" w:hAnsi="Arial" w:cs="Arial"/>
        </w:rPr>
        <w:t>, but</w:t>
      </w:r>
      <w:proofErr w:type="gramEnd"/>
      <w:r w:rsidR="001278EE">
        <w:rPr>
          <w:rFonts w:ascii="Arial" w:hAnsi="Arial" w:cs="Arial"/>
        </w:rPr>
        <w:t xml:space="preserve"> remain </w:t>
      </w:r>
      <w:r w:rsidR="001278EE" w:rsidRPr="00AD186D">
        <w:rPr>
          <w:rFonts w:ascii="Arial" w:hAnsi="Arial" w:cs="Arial"/>
        </w:rPr>
        <w:t>caustic to gender equity and restrict women's personal, professional, political, and social opportunities.</w:t>
      </w:r>
      <w:r w:rsidR="001278EE">
        <w:rPr>
          <w:rFonts w:ascii="Arial" w:hAnsi="Arial" w:cs="Arial"/>
        </w:rPr>
        <w:t xml:space="preserve"> </w:t>
      </w:r>
      <w:r w:rsidR="001278EE" w:rsidRPr="00AD186D">
        <w:rPr>
          <w:rFonts w:ascii="Arial" w:hAnsi="Arial" w:cs="Arial"/>
        </w:rPr>
        <w:t>Examples of benevolently sexist attitudes include the reverence of women in wife, mother, and child caretaker roles, the romanticizing of women as objects of heterosexual affection, and the belief that men have a duty to protect women.</w:t>
      </w:r>
    </w:p>
    <w:p w14:paraId="6A9DB26D" w14:textId="31A9A23A" w:rsidR="00CA6105" w:rsidRDefault="001278EE" w:rsidP="006D5813">
      <w:pPr>
        <w:tabs>
          <w:tab w:val="left" w:pos="3030"/>
        </w:tabs>
        <w:rPr>
          <w:rFonts w:ascii="Arial" w:hAnsi="Arial" w:cs="Arial"/>
        </w:rPr>
      </w:pPr>
      <w:r>
        <w:rPr>
          <w:rFonts w:ascii="Arial" w:hAnsi="Arial" w:cs="Arial"/>
        </w:rPr>
        <w:t xml:space="preserve">A great deal of work has shown that so-called “career women,” sexual promiscuity, and ___ trigger hostile sexist </w:t>
      </w:r>
      <w:proofErr w:type="spellStart"/>
      <w:r>
        <w:rPr>
          <w:rFonts w:ascii="Arial" w:hAnsi="Arial" w:cs="Arial"/>
        </w:rPr>
        <w:t>attitiudes</w:t>
      </w:r>
      <w:proofErr w:type="spellEnd"/>
      <w:r>
        <w:rPr>
          <w:rFonts w:ascii="Arial" w:hAnsi="Arial" w:cs="Arial"/>
        </w:rPr>
        <w:t xml:space="preserve">, while ___ and ___ trigger benevolent sexist attitudes. </w:t>
      </w:r>
      <w:r w:rsidR="00CA6105">
        <w:rPr>
          <w:rFonts w:ascii="Arial" w:hAnsi="Arial" w:cs="Arial"/>
        </w:rPr>
        <w:t xml:space="preserve">Scholarly intuition is mixed, however, regarding welfare. Pateman () argued ____, while more recent work characterizes welfare as distinctly feminine. Building on this work, I </w:t>
      </w:r>
    </w:p>
    <w:p w14:paraId="23D81F64" w14:textId="35390D41" w:rsidR="001278EE" w:rsidRDefault="001278EE" w:rsidP="006D5813">
      <w:pPr>
        <w:tabs>
          <w:tab w:val="left" w:pos="3030"/>
        </w:tabs>
        <w:rPr>
          <w:rFonts w:ascii="Arial" w:hAnsi="Arial" w:cs="Arial"/>
        </w:rPr>
      </w:pPr>
    </w:p>
    <w:p w14:paraId="68BE4CDB" w14:textId="77777777" w:rsidR="001278EE" w:rsidRDefault="001278EE" w:rsidP="006D5813">
      <w:pPr>
        <w:tabs>
          <w:tab w:val="left" w:pos="3030"/>
        </w:tabs>
        <w:rPr>
          <w:rFonts w:ascii="Arial" w:hAnsi="Arial" w:cs="Arial"/>
          <w:b/>
          <w:bCs/>
        </w:rPr>
      </w:pPr>
    </w:p>
    <w:p w14:paraId="2B229CA0" w14:textId="5B1500C6" w:rsidR="000B3B66" w:rsidRPr="00662AE1" w:rsidRDefault="00662AE1" w:rsidP="006D5813">
      <w:pPr>
        <w:tabs>
          <w:tab w:val="left" w:pos="3030"/>
        </w:tabs>
        <w:rPr>
          <w:rFonts w:ascii="Arial" w:hAnsi="Arial" w:cs="Arial"/>
          <w:b/>
          <w:bCs/>
        </w:rPr>
      </w:pPr>
      <w:r>
        <w:rPr>
          <w:rFonts w:ascii="Arial" w:hAnsi="Arial" w:cs="Arial"/>
          <w:b/>
          <w:bCs/>
        </w:rPr>
        <w:t>WORKING</w:t>
      </w:r>
    </w:p>
    <w:p w14:paraId="6552027D" w14:textId="77777777" w:rsidR="004A5685" w:rsidRDefault="004A5685" w:rsidP="004A5685">
      <w:pPr>
        <w:rPr>
          <w:rFonts w:ascii="Arial" w:hAnsi="Arial" w:cs="Arial"/>
        </w:rPr>
      </w:pPr>
      <w:r w:rsidRPr="00E34D92">
        <w:rPr>
          <w:rFonts w:ascii="Arial" w:hAnsi="Arial" w:cs="Arial"/>
        </w:rPr>
        <w:t>H</w:t>
      </w:r>
      <w:r>
        <w:rPr>
          <w:rFonts w:ascii="Arial" w:hAnsi="Arial" w:cs="Arial"/>
        </w:rPr>
        <w:t>1</w:t>
      </w:r>
      <w:r w:rsidRPr="00E34D92">
        <w:rPr>
          <w:rFonts w:ascii="Arial" w:hAnsi="Arial" w:cs="Arial"/>
        </w:rPr>
        <w:t xml:space="preserve">. On average, male applicants will be awarded less than female applicants. </w:t>
      </w:r>
    </w:p>
    <w:p w14:paraId="44E7FC5D" w14:textId="2C342524" w:rsidR="00D82114" w:rsidRDefault="00D82114">
      <w:pPr>
        <w:rPr>
          <w:rFonts w:ascii="Arial" w:hAnsi="Arial" w:cs="Arial"/>
          <w:b/>
          <w:bCs/>
        </w:rPr>
      </w:pPr>
      <w:r>
        <w:rPr>
          <w:rFonts w:ascii="Arial" w:hAnsi="Arial" w:cs="Arial"/>
          <w:b/>
          <w:bCs/>
        </w:rPr>
        <w:t>[Bit on the deserving poor]</w:t>
      </w:r>
    </w:p>
    <w:p w14:paraId="744C9E4B" w14:textId="385D1FCA" w:rsidR="004A5685" w:rsidRDefault="004A5685" w:rsidP="004A5685">
      <w:pPr>
        <w:rPr>
          <w:rFonts w:ascii="Arial" w:hAnsi="Arial" w:cs="Arial"/>
        </w:rPr>
      </w:pPr>
      <w:r w:rsidRPr="00E34D92">
        <w:rPr>
          <w:rFonts w:ascii="Arial" w:hAnsi="Arial" w:cs="Arial"/>
        </w:rPr>
        <w:t>H</w:t>
      </w:r>
      <w:r>
        <w:rPr>
          <w:rFonts w:ascii="Arial" w:hAnsi="Arial" w:cs="Arial"/>
        </w:rPr>
        <w:t>2</w:t>
      </w:r>
      <w:r w:rsidRPr="00E34D92">
        <w:rPr>
          <w:rFonts w:ascii="Arial" w:hAnsi="Arial" w:cs="Arial"/>
        </w:rPr>
        <w:t xml:space="preserve">. On average, high-competence </w:t>
      </w:r>
      <w:r w:rsidR="00B931D4">
        <w:rPr>
          <w:rFonts w:ascii="Arial" w:hAnsi="Arial" w:cs="Arial"/>
        </w:rPr>
        <w:t>applicants</w:t>
      </w:r>
      <w:r w:rsidRPr="00E34D92">
        <w:rPr>
          <w:rFonts w:ascii="Arial" w:hAnsi="Arial" w:cs="Arial"/>
        </w:rPr>
        <w:t xml:space="preserve"> will be awarded more than low-competence </w:t>
      </w:r>
      <w:r w:rsidR="00B931D4">
        <w:rPr>
          <w:rFonts w:ascii="Arial" w:hAnsi="Arial" w:cs="Arial"/>
        </w:rPr>
        <w:t>applicants</w:t>
      </w:r>
      <w:r w:rsidRPr="00E34D92">
        <w:rPr>
          <w:rFonts w:ascii="Arial" w:hAnsi="Arial" w:cs="Arial"/>
        </w:rPr>
        <w:t>.</w:t>
      </w:r>
    </w:p>
    <w:p w14:paraId="3A61A732" w14:textId="77777777" w:rsidR="004A5685" w:rsidRDefault="004A5685" w:rsidP="004A5685">
      <w:pPr>
        <w:rPr>
          <w:rFonts w:ascii="Arial" w:hAnsi="Arial" w:cs="Arial"/>
        </w:rPr>
      </w:pPr>
      <w:r w:rsidRPr="00E34D92">
        <w:rPr>
          <w:rFonts w:ascii="Arial" w:hAnsi="Arial" w:cs="Arial"/>
        </w:rPr>
        <w:t>H</w:t>
      </w:r>
      <w:r>
        <w:rPr>
          <w:rFonts w:ascii="Arial" w:hAnsi="Arial" w:cs="Arial"/>
        </w:rPr>
        <w:t>3a</w:t>
      </w:r>
      <w:r w:rsidRPr="00E34D92">
        <w:rPr>
          <w:rFonts w:ascii="Arial" w:hAnsi="Arial" w:cs="Arial"/>
        </w:rPr>
        <w:t>.</w:t>
      </w:r>
      <w:r w:rsidRPr="00E34D92">
        <w:rPr>
          <w:rFonts w:ascii="Arial" w:hAnsi="Arial" w:cs="Arial"/>
          <w:b/>
          <w:bCs/>
        </w:rPr>
        <w:t xml:space="preserve"> </w:t>
      </w:r>
      <w:r w:rsidRPr="00E34D92">
        <w:rPr>
          <w:rFonts w:ascii="Arial" w:hAnsi="Arial" w:cs="Arial"/>
        </w:rPr>
        <w:t>For male applicants, there will be no significant difference between amounts awarded to “Excellent” workers as compared to “Poor” workers.</w:t>
      </w:r>
    </w:p>
    <w:p w14:paraId="6781A966" w14:textId="4F57FE0F" w:rsidR="004A5685" w:rsidRDefault="004A5685" w:rsidP="004A5685">
      <w:pPr>
        <w:rPr>
          <w:rFonts w:ascii="Arial" w:hAnsi="Arial" w:cs="Arial"/>
          <w:b/>
          <w:bCs/>
        </w:rPr>
      </w:pPr>
      <w:r w:rsidRPr="00E34D92">
        <w:rPr>
          <w:rFonts w:ascii="Arial" w:hAnsi="Arial" w:cs="Arial"/>
        </w:rPr>
        <w:t>H</w:t>
      </w:r>
      <w:r>
        <w:rPr>
          <w:rFonts w:ascii="Arial" w:hAnsi="Arial" w:cs="Arial"/>
        </w:rPr>
        <w:t>3b</w:t>
      </w:r>
      <w:r w:rsidRPr="00E34D92">
        <w:rPr>
          <w:rFonts w:ascii="Arial" w:hAnsi="Arial" w:cs="Arial"/>
        </w:rPr>
        <w:t>.</w:t>
      </w:r>
      <w:r w:rsidRPr="00E34D92">
        <w:rPr>
          <w:rFonts w:ascii="Arial" w:hAnsi="Arial" w:cs="Arial"/>
          <w:b/>
          <w:bCs/>
        </w:rPr>
        <w:t xml:space="preserve"> </w:t>
      </w:r>
      <w:r w:rsidRPr="00E34D92">
        <w:rPr>
          <w:rFonts w:ascii="Arial" w:hAnsi="Arial" w:cs="Arial"/>
        </w:rPr>
        <w:t xml:space="preserve">For </w:t>
      </w:r>
      <w:r>
        <w:rPr>
          <w:rFonts w:ascii="Arial" w:hAnsi="Arial" w:cs="Arial"/>
        </w:rPr>
        <w:t>fe</w:t>
      </w:r>
      <w:r w:rsidRPr="00E34D92">
        <w:rPr>
          <w:rFonts w:ascii="Arial" w:hAnsi="Arial" w:cs="Arial"/>
        </w:rPr>
        <w:t xml:space="preserve">male applicants, there will be </w:t>
      </w:r>
      <w:r>
        <w:rPr>
          <w:rFonts w:ascii="Arial" w:hAnsi="Arial" w:cs="Arial"/>
        </w:rPr>
        <w:t>a</w:t>
      </w:r>
      <w:r w:rsidRPr="00E34D92">
        <w:rPr>
          <w:rFonts w:ascii="Arial" w:hAnsi="Arial" w:cs="Arial"/>
        </w:rPr>
        <w:t xml:space="preserve"> significant difference between amounts awarded to “Excellent” workers as compared to “Poor” workers.</w:t>
      </w:r>
    </w:p>
    <w:p w14:paraId="517DDE35" w14:textId="77777777" w:rsidR="00662AE1" w:rsidRDefault="00662AE1" w:rsidP="006D5813">
      <w:pPr>
        <w:rPr>
          <w:rFonts w:ascii="Arial" w:hAnsi="Arial" w:cs="Arial"/>
        </w:rPr>
      </w:pPr>
    </w:p>
    <w:p w14:paraId="712E6650" w14:textId="4FCB9E1F" w:rsidR="006D5813" w:rsidRDefault="006D5813" w:rsidP="006D5813">
      <w:pPr>
        <w:rPr>
          <w:rFonts w:ascii="Arial" w:hAnsi="Arial" w:cs="Arial"/>
        </w:rPr>
      </w:pPr>
      <w:r>
        <w:rPr>
          <w:rFonts w:ascii="Arial" w:hAnsi="Arial" w:cs="Arial"/>
        </w:rPr>
        <w:t xml:space="preserve">Given the competing intuitions behind rewarding or punishing men seeking welfare, an experimental test of each hypothesis is presented. On one hand, men’s hard work tends to be rewarded more and with greater frequently than women’s, even when the quality of their work is comparable (Joshi, Son, and </w:t>
      </w:r>
      <w:proofErr w:type="spellStart"/>
      <w:r>
        <w:rPr>
          <w:rFonts w:ascii="Arial" w:hAnsi="Arial" w:cs="Arial"/>
        </w:rPr>
        <w:t>Roh</w:t>
      </w:r>
      <w:proofErr w:type="spellEnd"/>
      <w:r>
        <w:rPr>
          <w:rFonts w:ascii="Arial" w:hAnsi="Arial" w:cs="Arial"/>
        </w:rPr>
        <w:t xml:space="preserve"> 2014). This may be due to stereotypes of men as “breadwinners,” contrasted with women as “caregivers,” (). The perception of and reward for men as breadwinners may translate into more favorable perceptions of men seeking welfare, as a last resort effort to provide for a family. Meanwhile, negative caregiver stereotypes may play into negative evaluations of women seeking welfare, such as that of the “welfare queen.” </w:t>
      </w:r>
    </w:p>
    <w:p w14:paraId="1C1805A6" w14:textId="77777777" w:rsidR="006D5813" w:rsidRDefault="006D5813" w:rsidP="006D5813">
      <w:pPr>
        <w:rPr>
          <w:rFonts w:ascii="Arial" w:hAnsi="Arial" w:cs="Arial"/>
          <w:b/>
          <w:bCs/>
        </w:rPr>
      </w:pPr>
      <w:r>
        <w:rPr>
          <w:rFonts w:ascii="Arial" w:hAnsi="Arial" w:cs="Arial"/>
        </w:rPr>
        <w:lastRenderedPageBreak/>
        <w:t xml:space="preserve">On the other hand, </w:t>
      </w:r>
      <w:r w:rsidRPr="001F554C">
        <w:rPr>
          <w:rFonts w:ascii="Arial" w:hAnsi="Arial" w:cs="Arial"/>
        </w:rPr>
        <w:t>Americans believe people “ought to take care of their personal problems by themselves” without relying on the government for aid (</w:t>
      </w:r>
      <w:proofErr w:type="spellStart"/>
      <w:r w:rsidRPr="001F554C">
        <w:rPr>
          <w:rFonts w:ascii="Arial" w:hAnsi="Arial" w:cs="Arial"/>
        </w:rPr>
        <w:t>Sniderman</w:t>
      </w:r>
      <w:proofErr w:type="spellEnd"/>
      <w:r w:rsidRPr="001F554C">
        <w:rPr>
          <w:rFonts w:ascii="Arial" w:hAnsi="Arial" w:cs="Arial"/>
        </w:rPr>
        <w:t xml:space="preserve"> and Brody 1977, 501).</w:t>
      </w:r>
      <w:r>
        <w:rPr>
          <w:rFonts w:ascii="Arial" w:hAnsi="Arial" w:cs="Arial"/>
        </w:rPr>
        <w:t xml:space="preserve"> This “pull yourself up by your bootstraps” mentality appears to be concentrated among men, with women consistently regarding welfare more positively and as a higher policy priority (). Given this and the fact that more women than men receive benefits, welfare itself may </w:t>
      </w:r>
      <w:proofErr w:type="spellStart"/>
      <w:r>
        <w:rPr>
          <w:rFonts w:ascii="Arial" w:hAnsi="Arial" w:cs="Arial"/>
        </w:rPr>
        <w:t>seen</w:t>
      </w:r>
      <w:proofErr w:type="spellEnd"/>
      <w:r>
        <w:rPr>
          <w:rFonts w:ascii="Arial" w:hAnsi="Arial" w:cs="Arial"/>
        </w:rPr>
        <w:t xml:space="preserve"> as a gendered issue (). Indeed, several public aid programs, such as the Special Supplemental Nutrition Program for Women, Infants, and Children (WIC), are targeted at women. The feminization of welfare, combined with the perceived failure of men seeking public assistance to pull themselves up by their bootstraps and be breadwinners, may contribute to a distaste for men receiving public benefits:</w:t>
      </w:r>
      <w:r w:rsidRPr="001F554C">
        <w:rPr>
          <w:rFonts w:ascii="Arial" w:hAnsi="Arial" w:cs="Arial"/>
        </w:rPr>
        <w:t xml:space="preserve"> such policies help those who should be helping themselves (</w:t>
      </w:r>
      <w:proofErr w:type="spellStart"/>
      <w:r w:rsidRPr="001F554C">
        <w:rPr>
          <w:rFonts w:ascii="Arial" w:hAnsi="Arial" w:cs="Arial"/>
        </w:rPr>
        <w:t>Bobocel</w:t>
      </w:r>
      <w:proofErr w:type="spellEnd"/>
      <w:r w:rsidRPr="001F554C">
        <w:rPr>
          <w:rFonts w:ascii="Arial" w:hAnsi="Arial" w:cs="Arial"/>
        </w:rPr>
        <w:t xml:space="preserve"> et al. 1998; Katz and Hass 1988; </w:t>
      </w:r>
      <w:proofErr w:type="spellStart"/>
      <w:r w:rsidRPr="001F554C">
        <w:rPr>
          <w:rFonts w:ascii="Arial" w:hAnsi="Arial" w:cs="Arial"/>
        </w:rPr>
        <w:t>Sniderman</w:t>
      </w:r>
      <w:proofErr w:type="spellEnd"/>
      <w:r w:rsidRPr="001F554C">
        <w:rPr>
          <w:rFonts w:ascii="Arial" w:hAnsi="Arial" w:cs="Arial"/>
        </w:rPr>
        <w:t xml:space="preserve"> and </w:t>
      </w:r>
      <w:proofErr w:type="spellStart"/>
      <w:r w:rsidRPr="001F554C">
        <w:rPr>
          <w:rFonts w:ascii="Arial" w:hAnsi="Arial" w:cs="Arial"/>
        </w:rPr>
        <w:t>Tetlock</w:t>
      </w:r>
      <w:proofErr w:type="spellEnd"/>
      <w:r w:rsidRPr="001F554C">
        <w:rPr>
          <w:rFonts w:ascii="Arial" w:hAnsi="Arial" w:cs="Arial"/>
        </w:rPr>
        <w:t xml:space="preserve"> 1986; </w:t>
      </w:r>
      <w:proofErr w:type="spellStart"/>
      <w:r w:rsidRPr="001F554C">
        <w:rPr>
          <w:rFonts w:ascii="Arial" w:hAnsi="Arial" w:cs="Arial"/>
        </w:rPr>
        <w:t>Sniderman</w:t>
      </w:r>
      <w:proofErr w:type="spellEnd"/>
      <w:r w:rsidRPr="001F554C">
        <w:rPr>
          <w:rFonts w:ascii="Arial" w:hAnsi="Arial" w:cs="Arial"/>
        </w:rPr>
        <w:t xml:space="preserve"> et al. 1996).</w:t>
      </w:r>
    </w:p>
    <w:p w14:paraId="4F5A2731" w14:textId="77777777" w:rsidR="00F30226" w:rsidRDefault="00F30226" w:rsidP="00D82114">
      <w:pPr>
        <w:rPr>
          <w:rFonts w:ascii="Arial" w:hAnsi="Arial" w:cs="Arial"/>
          <w:b/>
          <w:bCs/>
        </w:rPr>
      </w:pPr>
    </w:p>
    <w:p w14:paraId="630F9576" w14:textId="61774D0C" w:rsidR="00AB2A05" w:rsidRDefault="00AB2A05">
      <w:pPr>
        <w:rPr>
          <w:rFonts w:ascii="Arial" w:hAnsi="Arial" w:cs="Arial"/>
        </w:rPr>
      </w:pPr>
    </w:p>
    <w:p w14:paraId="1B1C7162" w14:textId="09F14E47" w:rsidR="00871391" w:rsidRDefault="00E34D92">
      <w:pPr>
        <w:rPr>
          <w:rFonts w:ascii="Arial" w:hAnsi="Arial" w:cs="Arial"/>
          <w:b/>
          <w:bCs/>
        </w:rPr>
      </w:pPr>
      <w:r w:rsidRPr="00E34D92">
        <w:rPr>
          <w:rFonts w:ascii="Arial" w:hAnsi="Arial" w:cs="Arial"/>
          <w:b/>
          <w:bCs/>
        </w:rPr>
        <w:t>Research Design</w:t>
      </w:r>
      <w:r w:rsidR="00B15760">
        <w:rPr>
          <w:rFonts w:ascii="Arial" w:hAnsi="Arial" w:cs="Arial"/>
          <w:b/>
          <w:bCs/>
        </w:rPr>
        <w:t xml:space="preserve"> and Data</w:t>
      </w:r>
    </w:p>
    <w:p w14:paraId="1E0BA6DA" w14:textId="11DC9149" w:rsidR="00337121" w:rsidRDefault="00AB063D" w:rsidP="007B35FB">
      <w:pPr>
        <w:rPr>
          <w:rFonts w:ascii="Arial" w:hAnsi="Arial" w:cs="Arial"/>
        </w:rPr>
      </w:pPr>
      <w:proofErr w:type="gramStart"/>
      <w:r>
        <w:rPr>
          <w:rFonts w:ascii="Arial" w:hAnsi="Arial" w:cs="Arial"/>
        </w:rPr>
        <w:t>In order to</w:t>
      </w:r>
      <w:proofErr w:type="gramEnd"/>
      <w:r>
        <w:rPr>
          <w:rFonts w:ascii="Arial" w:hAnsi="Arial" w:cs="Arial"/>
        </w:rPr>
        <w:t xml:space="preserve"> test how sexism, </w:t>
      </w:r>
      <w:r w:rsidR="00D82114">
        <w:rPr>
          <w:rFonts w:ascii="Arial" w:hAnsi="Arial" w:cs="Arial"/>
        </w:rPr>
        <w:t>gender</w:t>
      </w:r>
      <w:r>
        <w:rPr>
          <w:rFonts w:ascii="Arial" w:hAnsi="Arial" w:cs="Arial"/>
        </w:rPr>
        <w:t xml:space="preserve">, and objective and perceived work ethic shape Americans’ attitudes toward welfare, I </w:t>
      </w:r>
      <w:r w:rsidR="009E5326">
        <w:rPr>
          <w:rFonts w:ascii="Arial" w:hAnsi="Arial" w:cs="Arial"/>
        </w:rPr>
        <w:t xml:space="preserve">conducted a survey experiment </w:t>
      </w:r>
      <w:r>
        <w:rPr>
          <w:rFonts w:ascii="Arial" w:hAnsi="Arial" w:cs="Arial"/>
        </w:rPr>
        <w:t xml:space="preserve">in which participants were asked to budget money to different pairs of applicants for state assistance. </w:t>
      </w:r>
      <w:r w:rsidR="00E91B67">
        <w:rPr>
          <w:rFonts w:ascii="Arial" w:hAnsi="Arial" w:cs="Arial"/>
        </w:rPr>
        <w:t xml:space="preserve">Following </w:t>
      </w:r>
      <w:proofErr w:type="spellStart"/>
      <w:r w:rsidR="00E91B67">
        <w:rPr>
          <w:rFonts w:ascii="Arial" w:hAnsi="Arial" w:cs="Arial"/>
        </w:rPr>
        <w:t>DeSante</w:t>
      </w:r>
      <w:proofErr w:type="spellEnd"/>
      <w:r w:rsidR="00E91B67">
        <w:rPr>
          <w:rFonts w:ascii="Arial" w:hAnsi="Arial" w:cs="Arial"/>
        </w:rPr>
        <w:t xml:space="preserve"> (2013), I use </w:t>
      </w:r>
      <w:r>
        <w:rPr>
          <w:rFonts w:ascii="Arial" w:hAnsi="Arial" w:cs="Arial"/>
        </w:rPr>
        <w:t xml:space="preserve">hand-redacted </w:t>
      </w:r>
      <w:r w:rsidR="005B1CA5">
        <w:rPr>
          <w:rFonts w:ascii="Arial" w:hAnsi="Arial" w:cs="Arial"/>
        </w:rPr>
        <w:t xml:space="preserve">welfare </w:t>
      </w:r>
      <w:r>
        <w:rPr>
          <w:rFonts w:ascii="Arial" w:hAnsi="Arial" w:cs="Arial"/>
        </w:rPr>
        <w:t>applications</w:t>
      </w:r>
      <w:r w:rsidR="00E91B67">
        <w:rPr>
          <w:rFonts w:ascii="Arial" w:hAnsi="Arial" w:cs="Arial"/>
        </w:rPr>
        <w:t xml:space="preserve"> to</w:t>
      </w:r>
      <w:r>
        <w:rPr>
          <w:rFonts w:ascii="Arial" w:hAnsi="Arial" w:cs="Arial"/>
        </w:rPr>
        <w:t xml:space="preserve"> manipulate </w:t>
      </w:r>
      <w:proofErr w:type="gramStart"/>
      <w:r>
        <w:rPr>
          <w:rFonts w:ascii="Arial" w:hAnsi="Arial" w:cs="Arial"/>
        </w:rPr>
        <w:t>targets’</w:t>
      </w:r>
      <w:proofErr w:type="gramEnd"/>
      <w:r>
        <w:rPr>
          <w:rFonts w:ascii="Arial" w:hAnsi="Arial" w:cs="Arial"/>
        </w:rPr>
        <w:t xml:space="preserve"> for assistance sex, perceived competence</w:t>
      </w:r>
      <w:r w:rsidR="00164234">
        <w:rPr>
          <w:rFonts w:ascii="Arial" w:hAnsi="Arial" w:cs="Arial"/>
        </w:rPr>
        <w:t>, and objective work-quality rating</w:t>
      </w:r>
      <w:r w:rsidR="00337121">
        <w:rPr>
          <w:rFonts w:ascii="Arial" w:hAnsi="Arial" w:cs="Arial"/>
        </w:rPr>
        <w:t xml:space="preserve"> (Fig. [])</w:t>
      </w:r>
      <w:r>
        <w:rPr>
          <w:rFonts w:ascii="Arial" w:hAnsi="Arial" w:cs="Arial"/>
        </w:rPr>
        <w:t>.</w:t>
      </w:r>
      <w:r w:rsidR="00164234">
        <w:rPr>
          <w:rFonts w:ascii="Arial" w:hAnsi="Arial" w:cs="Arial"/>
        </w:rPr>
        <w:t xml:space="preserve"> To manipulate the objective quality rating, each aid target is randomly assigned a rating of “</w:t>
      </w:r>
      <w:r w:rsidR="00E91B67">
        <w:rPr>
          <w:rFonts w:ascii="Arial" w:hAnsi="Arial" w:cs="Arial"/>
        </w:rPr>
        <w:t>E</w:t>
      </w:r>
      <w:r w:rsidR="00164234">
        <w:rPr>
          <w:rFonts w:ascii="Arial" w:hAnsi="Arial" w:cs="Arial"/>
        </w:rPr>
        <w:t>xcellent” or “</w:t>
      </w:r>
      <w:r w:rsidR="00E91B67">
        <w:rPr>
          <w:rFonts w:ascii="Arial" w:hAnsi="Arial" w:cs="Arial"/>
        </w:rPr>
        <w:t>P</w:t>
      </w:r>
      <w:r w:rsidR="00164234">
        <w:rPr>
          <w:rFonts w:ascii="Arial" w:hAnsi="Arial" w:cs="Arial"/>
        </w:rPr>
        <w:t xml:space="preserve">oor” on their aid application. To manipulate sex and perceived competence, </w:t>
      </w:r>
      <w:r>
        <w:rPr>
          <w:rFonts w:ascii="Arial" w:hAnsi="Arial" w:cs="Arial"/>
        </w:rPr>
        <w:t xml:space="preserve">I use two male and two female names from </w:t>
      </w:r>
      <w:r w:rsidR="00E02A3E" w:rsidRPr="00E02A3E">
        <w:rPr>
          <w:rFonts w:ascii="Arial" w:hAnsi="Arial" w:cs="Arial"/>
        </w:rPr>
        <w:t>Hayes and Mitchell’s (2020) name-characteristics dataset</w:t>
      </w:r>
      <w:r>
        <w:rPr>
          <w:rFonts w:ascii="Arial" w:hAnsi="Arial" w:cs="Arial"/>
        </w:rPr>
        <w:t xml:space="preserve">: Sandra, James, Misty, and Sammie. </w:t>
      </w:r>
      <w:r w:rsidR="00F03C2A">
        <w:rPr>
          <w:rFonts w:ascii="Arial" w:hAnsi="Arial" w:cs="Arial"/>
        </w:rPr>
        <w:t xml:space="preserve">These names were specifically selected to minimize the likelihood that factors other than sex, objective, and perceived work ethic would affect treatment. </w:t>
      </w:r>
    </w:p>
    <w:p w14:paraId="45894A88" w14:textId="3EF625A0" w:rsidR="00D15D4B" w:rsidRDefault="00164234" w:rsidP="00871391">
      <w:pPr>
        <w:rPr>
          <w:rFonts w:ascii="Arial" w:hAnsi="Arial" w:cs="Arial"/>
        </w:rPr>
      </w:pPr>
      <w:r>
        <w:rPr>
          <w:rFonts w:ascii="Arial" w:hAnsi="Arial" w:cs="Arial"/>
        </w:rPr>
        <w:t>N</w:t>
      </w:r>
      <w:r w:rsidR="00F03C2A">
        <w:rPr>
          <w:rFonts w:ascii="Arial" w:hAnsi="Arial" w:cs="Arial"/>
        </w:rPr>
        <w:t xml:space="preserve">ames are used </w:t>
      </w:r>
      <w:r w:rsidR="00871391">
        <w:rPr>
          <w:rFonts w:ascii="Arial" w:hAnsi="Arial" w:cs="Arial"/>
        </w:rPr>
        <w:t xml:space="preserve">rather than more overt cues </w:t>
      </w:r>
      <w:r w:rsidR="00F03C2A">
        <w:rPr>
          <w:rFonts w:ascii="Arial" w:hAnsi="Arial" w:cs="Arial"/>
        </w:rPr>
        <w:t>to minimize demand effects (</w:t>
      </w:r>
      <w:r w:rsidR="00437B31" w:rsidRPr="00437B31">
        <w:rPr>
          <w:rFonts w:ascii="Arial" w:hAnsi="Arial" w:cs="Arial"/>
        </w:rPr>
        <w:t xml:space="preserve">De </w:t>
      </w:r>
      <w:proofErr w:type="spellStart"/>
      <w:r w:rsidR="00437B31" w:rsidRPr="00437B31">
        <w:rPr>
          <w:rFonts w:ascii="Arial" w:hAnsi="Arial" w:cs="Arial"/>
        </w:rPr>
        <w:t>Quidt</w:t>
      </w:r>
      <w:proofErr w:type="spellEnd"/>
      <w:r w:rsidR="00437B31" w:rsidRPr="00437B31">
        <w:rPr>
          <w:rFonts w:ascii="Arial" w:hAnsi="Arial" w:cs="Arial"/>
        </w:rPr>
        <w:t xml:space="preserve">, </w:t>
      </w:r>
      <w:proofErr w:type="spellStart"/>
      <w:r w:rsidR="00437B31" w:rsidRPr="00437B31">
        <w:rPr>
          <w:rFonts w:ascii="Arial" w:hAnsi="Arial" w:cs="Arial"/>
        </w:rPr>
        <w:t>Vesterlund</w:t>
      </w:r>
      <w:proofErr w:type="spellEnd"/>
      <w:r w:rsidR="00437B31" w:rsidRPr="00437B31">
        <w:rPr>
          <w:rFonts w:ascii="Arial" w:hAnsi="Arial" w:cs="Arial"/>
        </w:rPr>
        <w:t>, and Wilson</w:t>
      </w:r>
      <w:r w:rsidR="00437B31">
        <w:rPr>
          <w:rFonts w:ascii="Arial" w:hAnsi="Arial" w:cs="Arial"/>
        </w:rPr>
        <w:t xml:space="preserve"> 2019</w:t>
      </w:r>
      <w:r w:rsidR="00F03C2A">
        <w:rPr>
          <w:rFonts w:ascii="Arial" w:hAnsi="Arial" w:cs="Arial"/>
        </w:rPr>
        <w:t>).</w:t>
      </w:r>
      <w:r w:rsidR="00D82114">
        <w:rPr>
          <w:rStyle w:val="FootnoteReference"/>
          <w:rFonts w:ascii="Arial" w:hAnsi="Arial" w:cs="Arial"/>
        </w:rPr>
        <w:footnoteReference w:id="1"/>
      </w:r>
      <w:r w:rsidR="00F03C2A">
        <w:rPr>
          <w:rFonts w:ascii="Arial" w:hAnsi="Arial" w:cs="Arial"/>
        </w:rPr>
        <w:t xml:space="preserve"> </w:t>
      </w:r>
      <w:r w:rsidR="00D82114">
        <w:rPr>
          <w:rFonts w:ascii="Arial" w:hAnsi="Arial" w:cs="Arial"/>
        </w:rPr>
        <w:t>T</w:t>
      </w:r>
      <w:r w:rsidR="00F03C2A">
        <w:rPr>
          <w:rFonts w:ascii="Arial" w:hAnsi="Arial" w:cs="Arial"/>
        </w:rPr>
        <w:t>o mitigate concerns about the effects of race and the racialization of welfare confounding results, all four names chosen were coded as racially distinct white names in the Hayes and Mitchell (2020) names dataset.</w:t>
      </w:r>
      <w:r w:rsidR="00F03C2A">
        <w:rPr>
          <w:rStyle w:val="FootnoteReference"/>
          <w:rFonts w:ascii="Arial" w:hAnsi="Arial" w:cs="Arial"/>
        </w:rPr>
        <w:footnoteReference w:id="2"/>
      </w:r>
      <w:r w:rsidR="00F03C2A">
        <w:rPr>
          <w:rFonts w:ascii="Arial" w:hAnsi="Arial" w:cs="Arial"/>
        </w:rPr>
        <w:t xml:space="preserve"> Thirdly and finally, </w:t>
      </w:r>
      <w:r w:rsidR="00871391">
        <w:rPr>
          <w:rFonts w:ascii="Arial" w:hAnsi="Arial" w:cs="Arial"/>
        </w:rPr>
        <w:t>these names are matched on characteristics that Americans have long reported are relevant considerations when considering welfare support (</w:t>
      </w:r>
      <w:proofErr w:type="spellStart"/>
      <w:r w:rsidR="005B1CA5">
        <w:rPr>
          <w:rFonts w:ascii="Arial" w:hAnsi="Arial" w:cs="Arial"/>
        </w:rPr>
        <w:t>Sinderman</w:t>
      </w:r>
      <w:proofErr w:type="spellEnd"/>
      <w:r w:rsidR="005B1CA5">
        <w:rPr>
          <w:rFonts w:ascii="Arial" w:hAnsi="Arial" w:cs="Arial"/>
        </w:rPr>
        <w:t xml:space="preserve"> and Brody 1977; </w:t>
      </w:r>
      <w:proofErr w:type="spellStart"/>
      <w:r w:rsidR="005B1CA5" w:rsidRPr="001F554C">
        <w:rPr>
          <w:rFonts w:ascii="Arial" w:hAnsi="Arial" w:cs="Arial"/>
        </w:rPr>
        <w:t>Bobocel</w:t>
      </w:r>
      <w:proofErr w:type="spellEnd"/>
      <w:r w:rsidR="005B1CA5" w:rsidRPr="001F554C">
        <w:rPr>
          <w:rFonts w:ascii="Arial" w:hAnsi="Arial" w:cs="Arial"/>
        </w:rPr>
        <w:t xml:space="preserve"> et al. 1998; Katz and Hass 1988; </w:t>
      </w:r>
      <w:proofErr w:type="spellStart"/>
      <w:r w:rsidR="005B1CA5" w:rsidRPr="001F554C">
        <w:rPr>
          <w:rFonts w:ascii="Arial" w:hAnsi="Arial" w:cs="Arial"/>
        </w:rPr>
        <w:t>Sniderman</w:t>
      </w:r>
      <w:proofErr w:type="spellEnd"/>
      <w:r w:rsidR="005B1CA5" w:rsidRPr="001F554C">
        <w:rPr>
          <w:rFonts w:ascii="Arial" w:hAnsi="Arial" w:cs="Arial"/>
        </w:rPr>
        <w:t xml:space="preserve"> and </w:t>
      </w:r>
      <w:proofErr w:type="spellStart"/>
      <w:r w:rsidR="005B1CA5" w:rsidRPr="001F554C">
        <w:rPr>
          <w:rFonts w:ascii="Arial" w:hAnsi="Arial" w:cs="Arial"/>
        </w:rPr>
        <w:t>Tetlock</w:t>
      </w:r>
      <w:proofErr w:type="spellEnd"/>
      <w:r w:rsidR="005B1CA5" w:rsidRPr="001F554C">
        <w:rPr>
          <w:rFonts w:ascii="Arial" w:hAnsi="Arial" w:cs="Arial"/>
        </w:rPr>
        <w:t xml:space="preserve"> 1986; </w:t>
      </w:r>
      <w:proofErr w:type="spellStart"/>
      <w:r w:rsidR="005B1CA5" w:rsidRPr="001F554C">
        <w:rPr>
          <w:rFonts w:ascii="Arial" w:hAnsi="Arial" w:cs="Arial"/>
        </w:rPr>
        <w:t>Sniderman</w:t>
      </w:r>
      <w:proofErr w:type="spellEnd"/>
      <w:r w:rsidR="005B1CA5" w:rsidRPr="001F554C">
        <w:rPr>
          <w:rFonts w:ascii="Arial" w:hAnsi="Arial" w:cs="Arial"/>
        </w:rPr>
        <w:t xml:space="preserve"> et al. 1996</w:t>
      </w:r>
      <w:r w:rsidR="00871391">
        <w:rPr>
          <w:rFonts w:ascii="Arial" w:hAnsi="Arial" w:cs="Arial"/>
        </w:rPr>
        <w:t>). Sandra and James are rated highly in professionalism</w:t>
      </w:r>
      <w:r w:rsidR="00E91B67">
        <w:rPr>
          <w:rFonts w:ascii="Arial" w:hAnsi="Arial" w:cs="Arial"/>
        </w:rPr>
        <w:t xml:space="preserve"> ()</w:t>
      </w:r>
      <w:r w:rsidR="00871391">
        <w:rPr>
          <w:rFonts w:ascii="Arial" w:hAnsi="Arial" w:cs="Arial"/>
        </w:rPr>
        <w:t>, competence</w:t>
      </w:r>
      <w:r w:rsidR="00E91B67">
        <w:rPr>
          <w:rFonts w:ascii="Arial" w:hAnsi="Arial" w:cs="Arial"/>
        </w:rPr>
        <w:t xml:space="preserve"> ()</w:t>
      </w:r>
      <w:r w:rsidR="00871391">
        <w:rPr>
          <w:rFonts w:ascii="Arial" w:hAnsi="Arial" w:cs="Arial"/>
        </w:rPr>
        <w:t xml:space="preserve">, and </w:t>
      </w:r>
      <w:r w:rsidR="005B1CA5">
        <w:rPr>
          <w:rFonts w:ascii="Arial" w:hAnsi="Arial" w:cs="Arial"/>
        </w:rPr>
        <w:t>work ethic</w:t>
      </w:r>
      <w:r w:rsidR="00E91B67">
        <w:rPr>
          <w:rFonts w:ascii="Arial" w:hAnsi="Arial" w:cs="Arial"/>
        </w:rPr>
        <w:t xml:space="preserve"> ()</w:t>
      </w:r>
      <w:r w:rsidR="00871391">
        <w:rPr>
          <w:rFonts w:ascii="Arial" w:hAnsi="Arial" w:cs="Arial"/>
        </w:rPr>
        <w:t>, while Sammie and Misty are rated lower in all three characteristics</w:t>
      </w:r>
      <w:r w:rsidR="00E91B67">
        <w:rPr>
          <w:rFonts w:ascii="Arial" w:hAnsi="Arial" w:cs="Arial"/>
        </w:rPr>
        <w:t xml:space="preserve"> ()</w:t>
      </w:r>
      <w:r w:rsidR="00871391">
        <w:rPr>
          <w:rFonts w:ascii="Arial" w:hAnsi="Arial" w:cs="Arial"/>
        </w:rPr>
        <w:t xml:space="preserve">. </w:t>
      </w:r>
      <w:r w:rsidR="00657FE2">
        <w:rPr>
          <w:rFonts w:ascii="Arial" w:hAnsi="Arial" w:cs="Arial"/>
        </w:rPr>
        <w:t>Figure [] below shows the complete breakdown of name-characteristics</w:t>
      </w:r>
      <w:r w:rsidR="005B1CA5">
        <w:rPr>
          <w:rFonts w:ascii="Arial" w:hAnsi="Arial" w:cs="Arial"/>
        </w:rPr>
        <w:t>.</w:t>
      </w:r>
    </w:p>
    <w:p w14:paraId="5374FCB7" w14:textId="4A0FCE7F" w:rsidR="00871391" w:rsidRPr="00871391" w:rsidRDefault="00871391" w:rsidP="00871391">
      <w:pPr>
        <w:jc w:val="center"/>
        <w:rPr>
          <w:rFonts w:ascii="Arial" w:hAnsi="Arial" w:cs="Arial"/>
        </w:rPr>
      </w:pPr>
      <w:r>
        <w:rPr>
          <w:rFonts w:ascii="Arial" w:hAnsi="Arial" w:cs="Arial"/>
          <w:b/>
          <w:bCs/>
          <w:noProof/>
        </w:rPr>
        <w:lastRenderedPageBreak/>
        <w:drawing>
          <wp:inline distT="0" distB="0" distL="0" distR="0" wp14:anchorId="5B71CC0E" wp14:editId="37AE20D5">
            <wp:extent cx="4052894" cy="3625850"/>
            <wp:effectExtent l="0" t="0" r="508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7833" cy="3639215"/>
                    </a:xfrm>
                    <a:prstGeom prst="rect">
                      <a:avLst/>
                    </a:prstGeom>
                  </pic:spPr>
                </pic:pic>
              </a:graphicData>
            </a:graphic>
          </wp:inline>
        </w:drawing>
      </w:r>
    </w:p>
    <w:p w14:paraId="036F3EB5" w14:textId="12E9925A" w:rsidR="007B35FB" w:rsidRDefault="00871391" w:rsidP="00662AE1">
      <w:pPr>
        <w:rPr>
          <w:rFonts w:ascii="Arial" w:hAnsi="Arial" w:cs="Arial"/>
        </w:rPr>
      </w:pPr>
      <w:r>
        <w:rPr>
          <w:rFonts w:ascii="Arial" w:hAnsi="Arial" w:cs="Arial"/>
        </w:rPr>
        <w:t>Subjects are given</w:t>
      </w:r>
      <w:r w:rsidR="00657FE2" w:rsidRPr="00657FE2">
        <w:rPr>
          <w:rFonts w:ascii="Arial" w:hAnsi="Arial" w:cs="Arial"/>
        </w:rPr>
        <w:t xml:space="preserve"> a budgeting task in which </w:t>
      </w:r>
      <w:r w:rsidR="00867FD4">
        <w:rPr>
          <w:rFonts w:ascii="Arial" w:hAnsi="Arial" w:cs="Arial"/>
        </w:rPr>
        <w:t>they are</w:t>
      </w:r>
      <w:r w:rsidR="00657FE2" w:rsidRPr="00657FE2">
        <w:rPr>
          <w:rFonts w:ascii="Arial" w:hAnsi="Arial" w:cs="Arial"/>
        </w:rPr>
        <w:t xml:space="preserve"> asked to allocate $1,500 to two applicants for federal assistance, each of whom </w:t>
      </w:r>
      <w:r w:rsidR="00E91B67">
        <w:rPr>
          <w:rFonts w:ascii="Arial" w:hAnsi="Arial" w:cs="Arial"/>
        </w:rPr>
        <w:t>has a state-determined</w:t>
      </w:r>
      <w:r w:rsidR="00657FE2" w:rsidRPr="00657FE2">
        <w:rPr>
          <w:rFonts w:ascii="Arial" w:hAnsi="Arial" w:cs="Arial"/>
        </w:rPr>
        <w:t xml:space="preserve"> need </w:t>
      </w:r>
      <w:r w:rsidR="00E91B67">
        <w:rPr>
          <w:rFonts w:ascii="Arial" w:hAnsi="Arial" w:cs="Arial"/>
        </w:rPr>
        <w:t xml:space="preserve">of </w:t>
      </w:r>
      <w:r w:rsidR="00657FE2" w:rsidRPr="00657FE2">
        <w:rPr>
          <w:rFonts w:ascii="Arial" w:hAnsi="Arial" w:cs="Arial"/>
        </w:rPr>
        <w:t>$900.</w:t>
      </w:r>
      <w:r w:rsidR="005B1CA5">
        <w:rPr>
          <w:rFonts w:ascii="Arial" w:hAnsi="Arial" w:cs="Arial"/>
        </w:rPr>
        <w:t xml:space="preserve"> </w:t>
      </w:r>
      <w:r w:rsidR="00657FE2" w:rsidRPr="00657FE2">
        <w:rPr>
          <w:rFonts w:ascii="Arial" w:hAnsi="Arial" w:cs="Arial"/>
        </w:rPr>
        <w:t xml:space="preserve">Respondents may also choose to give some (or all) of the funds to “offset the </w:t>
      </w:r>
      <w:r w:rsidR="00020418">
        <w:rPr>
          <w:rFonts w:ascii="Arial" w:hAnsi="Arial" w:cs="Arial"/>
        </w:rPr>
        <w:t>state</w:t>
      </w:r>
      <w:r w:rsidR="00657FE2" w:rsidRPr="00657FE2">
        <w:rPr>
          <w:rFonts w:ascii="Arial" w:hAnsi="Arial" w:cs="Arial"/>
        </w:rPr>
        <w:t xml:space="preserve"> deficit.” Given the budget constraint—both applicants’ full need cannot be met—I use the amount awarded to Applicant 1, Applicant 2, and the Government</w:t>
      </w:r>
      <w:r w:rsidR="00E91B67">
        <w:rPr>
          <w:rFonts w:ascii="Arial" w:hAnsi="Arial" w:cs="Arial"/>
        </w:rPr>
        <w:t xml:space="preserve"> </w:t>
      </w:r>
      <w:r w:rsidR="00657FE2" w:rsidRPr="00657FE2">
        <w:rPr>
          <w:rFonts w:ascii="Arial" w:hAnsi="Arial" w:cs="Arial"/>
        </w:rPr>
        <w:t xml:space="preserve">as an estimate of an applicant’s </w:t>
      </w:r>
      <w:r w:rsidR="00657FE2">
        <w:rPr>
          <w:rFonts w:ascii="Arial" w:hAnsi="Arial" w:cs="Arial"/>
        </w:rPr>
        <w:t>“</w:t>
      </w:r>
      <w:r w:rsidR="00657FE2" w:rsidRPr="00657FE2">
        <w:rPr>
          <w:rFonts w:ascii="Arial" w:hAnsi="Arial" w:cs="Arial"/>
        </w:rPr>
        <w:t>deservingness.</w:t>
      </w:r>
      <w:r w:rsidR="00657FE2">
        <w:rPr>
          <w:rFonts w:ascii="Arial" w:hAnsi="Arial" w:cs="Arial"/>
        </w:rPr>
        <w:t>”</w:t>
      </w:r>
      <w:r w:rsidR="00657FE2" w:rsidRPr="00657FE2">
        <w:rPr>
          <w:rFonts w:ascii="Arial" w:hAnsi="Arial" w:cs="Arial"/>
        </w:rPr>
        <w:t xml:space="preserve"> These allocations </w:t>
      </w:r>
      <w:r w:rsidR="00657FE2">
        <w:rPr>
          <w:rFonts w:ascii="Arial" w:hAnsi="Arial" w:cs="Arial"/>
        </w:rPr>
        <w:t>are</w:t>
      </w:r>
      <w:r w:rsidR="00657FE2" w:rsidRPr="00657FE2">
        <w:rPr>
          <w:rFonts w:ascii="Arial" w:hAnsi="Arial" w:cs="Arial"/>
        </w:rPr>
        <w:t xml:space="preserve"> my main variables of interest. Everything about the applicants </w:t>
      </w:r>
      <w:r w:rsidR="00657FE2">
        <w:rPr>
          <w:rFonts w:ascii="Arial" w:hAnsi="Arial" w:cs="Arial"/>
        </w:rPr>
        <w:t xml:space="preserve">remains identical, except for a </w:t>
      </w:r>
      <w:r w:rsidR="00657FE2" w:rsidRPr="00657FE2">
        <w:rPr>
          <w:rFonts w:ascii="Arial" w:hAnsi="Arial" w:cs="Arial"/>
          <w:i/>
          <w:iCs/>
        </w:rPr>
        <w:t>worker quality assessment</w:t>
      </w:r>
      <w:r w:rsidR="00657FE2">
        <w:rPr>
          <w:rFonts w:ascii="Arial" w:hAnsi="Arial" w:cs="Arial"/>
        </w:rPr>
        <w:t xml:space="preserve"> of </w:t>
      </w:r>
      <w:r w:rsidR="00657FE2" w:rsidRPr="00657FE2">
        <w:rPr>
          <w:rFonts w:ascii="Arial" w:hAnsi="Arial" w:cs="Arial"/>
        </w:rPr>
        <w:t xml:space="preserve">Excellent or Poor </w:t>
      </w:r>
      <w:r w:rsidR="00657FE2">
        <w:rPr>
          <w:rFonts w:ascii="Arial" w:hAnsi="Arial" w:cs="Arial"/>
        </w:rPr>
        <w:t xml:space="preserve">and their name, which cues both </w:t>
      </w:r>
      <w:r w:rsidR="00657FE2" w:rsidRPr="00657FE2">
        <w:rPr>
          <w:rFonts w:ascii="Arial" w:hAnsi="Arial" w:cs="Arial"/>
          <w:i/>
          <w:iCs/>
        </w:rPr>
        <w:t>sex</w:t>
      </w:r>
      <w:r w:rsidR="00413094">
        <w:rPr>
          <w:rFonts w:ascii="Arial" w:hAnsi="Arial" w:cs="Arial"/>
        </w:rPr>
        <w:t xml:space="preserve"> (male or female)</w:t>
      </w:r>
      <w:r w:rsidR="00657FE2">
        <w:rPr>
          <w:rFonts w:ascii="Arial" w:hAnsi="Arial" w:cs="Arial"/>
        </w:rPr>
        <w:t xml:space="preserve"> and </w:t>
      </w:r>
      <w:r w:rsidR="00657FE2" w:rsidRPr="00657FE2">
        <w:rPr>
          <w:rFonts w:ascii="Arial" w:hAnsi="Arial" w:cs="Arial"/>
          <w:i/>
          <w:iCs/>
        </w:rPr>
        <w:t>competence</w:t>
      </w:r>
      <w:r>
        <w:rPr>
          <w:rFonts w:ascii="Arial" w:hAnsi="Arial" w:cs="Arial"/>
        </w:rPr>
        <w:t xml:space="preserve"> (high or low). Given this, if an applicant receives a different allocation across treatments, we can infer that this difference is due to experimental manipulation. As the applicant’s characteristics were manipulated via random assignment, any </w:t>
      </w:r>
      <w:r w:rsidRPr="00871391">
        <w:rPr>
          <w:rFonts w:ascii="Arial" w:hAnsi="Arial" w:cs="Arial"/>
        </w:rPr>
        <w:t>difference in the relative importance respondents place on fiscal responsibility—illustrated by giving more to offset the budget deficit—can also be traced back to the experimental treatment. This deficit option also allows for individuals to take a principled position</w:t>
      </w:r>
      <w:r w:rsidR="00337121">
        <w:rPr>
          <w:rFonts w:ascii="Arial" w:hAnsi="Arial" w:cs="Arial"/>
        </w:rPr>
        <w:t xml:space="preserve">, </w:t>
      </w:r>
      <w:r w:rsidRPr="00871391">
        <w:rPr>
          <w:rFonts w:ascii="Arial" w:hAnsi="Arial" w:cs="Arial"/>
        </w:rPr>
        <w:t>a socially desirable and available option</w:t>
      </w:r>
      <w:r w:rsidR="00337121">
        <w:rPr>
          <w:rFonts w:ascii="Arial" w:hAnsi="Arial" w:cs="Arial"/>
        </w:rPr>
        <w:t xml:space="preserve">, </w:t>
      </w:r>
      <w:r w:rsidRPr="00871391">
        <w:rPr>
          <w:rFonts w:ascii="Arial" w:hAnsi="Arial" w:cs="Arial"/>
        </w:rPr>
        <w:t>to decide that the money would be better spent in some other way.</w:t>
      </w:r>
    </w:p>
    <w:p w14:paraId="00B44F57" w14:textId="6F8C57DA" w:rsidR="008F2677" w:rsidRPr="008F2677" w:rsidRDefault="00B15760">
      <w:proofErr w:type="gramStart"/>
      <w:r>
        <w:rPr>
          <w:rFonts w:ascii="Arial" w:hAnsi="Arial" w:cs="Arial"/>
        </w:rPr>
        <w:t>In order to</w:t>
      </w:r>
      <w:proofErr w:type="gramEnd"/>
      <w:r>
        <w:rPr>
          <w:rFonts w:ascii="Arial" w:hAnsi="Arial" w:cs="Arial"/>
        </w:rPr>
        <w:t xml:space="preserve"> isolate the effects of </w:t>
      </w:r>
      <w:r w:rsidR="00480E46">
        <w:rPr>
          <w:rFonts w:ascii="Arial" w:hAnsi="Arial" w:cs="Arial"/>
        </w:rPr>
        <w:t>sex</w:t>
      </w:r>
      <w:r>
        <w:rPr>
          <w:rFonts w:ascii="Arial" w:hAnsi="Arial" w:cs="Arial"/>
        </w:rPr>
        <w:t xml:space="preserve"> versus the traits people ascribe to different names, </w:t>
      </w:r>
      <w:r w:rsidR="00430C6D">
        <w:rPr>
          <w:rFonts w:ascii="Arial" w:hAnsi="Arial" w:cs="Arial"/>
        </w:rPr>
        <w:t>I fielded a survey experiment with YouGov (n=1,824)</w:t>
      </w:r>
      <w:r w:rsidR="00430C6D" w:rsidRPr="00430C6D">
        <w:rPr>
          <w:rStyle w:val="FootnoteReference"/>
          <w:rFonts w:ascii="Arial" w:hAnsi="Arial" w:cs="Arial"/>
        </w:rPr>
        <w:t xml:space="preserve"> </w:t>
      </w:r>
      <w:r w:rsidR="00430C6D">
        <w:rPr>
          <w:rStyle w:val="FootnoteReference"/>
          <w:rFonts w:ascii="Arial" w:hAnsi="Arial" w:cs="Arial"/>
        </w:rPr>
        <w:footnoteReference w:id="3"/>
      </w:r>
      <w:r w:rsidR="00430C6D">
        <w:rPr>
          <w:rFonts w:ascii="Arial" w:hAnsi="Arial" w:cs="Arial"/>
        </w:rPr>
        <w:t xml:space="preserve"> in April 2022</w:t>
      </w:r>
      <w:r>
        <w:rPr>
          <w:rFonts w:ascii="Arial" w:hAnsi="Arial" w:cs="Arial"/>
        </w:rPr>
        <w:t xml:space="preserve"> </w:t>
      </w:r>
      <w:r w:rsidR="00430C6D">
        <w:rPr>
          <w:rFonts w:ascii="Arial" w:hAnsi="Arial" w:cs="Arial"/>
        </w:rPr>
        <w:t xml:space="preserve">modeled after </w:t>
      </w:r>
      <w:proofErr w:type="spellStart"/>
      <w:r w:rsidR="00430C6D">
        <w:rPr>
          <w:rFonts w:ascii="Arial" w:hAnsi="Arial" w:cs="Arial"/>
        </w:rPr>
        <w:t>DeSante</w:t>
      </w:r>
      <w:proofErr w:type="spellEnd"/>
      <w:r w:rsidR="00430C6D">
        <w:rPr>
          <w:rFonts w:ascii="Arial" w:hAnsi="Arial" w:cs="Arial"/>
        </w:rPr>
        <w:t xml:space="preserve"> (2013). R</w:t>
      </w:r>
      <w:r>
        <w:rPr>
          <w:rFonts w:ascii="Arial" w:hAnsi="Arial" w:cs="Arial"/>
        </w:rPr>
        <w:t>espondents viewed two applications identical in appearance to the original experiment. Rather than randomizing both applications, al</w:t>
      </w:r>
      <w:r w:rsidR="00430C6D">
        <w:rPr>
          <w:rFonts w:ascii="Arial" w:hAnsi="Arial" w:cs="Arial"/>
        </w:rPr>
        <w:t>l</w:t>
      </w:r>
      <w:r>
        <w:rPr>
          <w:rFonts w:ascii="Arial" w:hAnsi="Arial" w:cs="Arial"/>
        </w:rPr>
        <w:t xml:space="preserve"> respondents viewed the same baseline application of “Sandra” who was rated as “Excellent” compared to a second application. I used a 2x2x2 factorial design for this second application, randomizing sex (male/female), competence (high/low), and quality assessment (excellent/poor) of the second application, using</w:t>
      </w:r>
      <w:r w:rsidR="00CB0AE4">
        <w:rPr>
          <w:rFonts w:ascii="Arial" w:hAnsi="Arial" w:cs="Arial"/>
        </w:rPr>
        <w:t xml:space="preserve"> the names</w:t>
      </w:r>
      <w:r>
        <w:rPr>
          <w:rFonts w:ascii="Arial" w:hAnsi="Arial" w:cs="Arial"/>
        </w:rPr>
        <w:t xml:space="preserve"> </w:t>
      </w:r>
      <w:r>
        <w:rPr>
          <w:rFonts w:ascii="Arial" w:hAnsi="Arial" w:cs="Arial"/>
        </w:rPr>
        <w:lastRenderedPageBreak/>
        <w:t>James, Misty, and Sammie as my cue for sex and competence. Respondents were then asked to allocate funding to the two applicants or to offset the state budgetary deficit.</w:t>
      </w:r>
    </w:p>
    <w:p w14:paraId="329A6BEA" w14:textId="692ABDDB" w:rsidR="00C73635" w:rsidRPr="00C73635" w:rsidRDefault="00480E46">
      <w:pPr>
        <w:rPr>
          <w:rFonts w:ascii="Arial" w:hAnsi="Arial" w:cs="Arial"/>
          <w:b/>
          <w:bCs/>
        </w:rPr>
      </w:pPr>
      <w:r>
        <w:rPr>
          <w:rFonts w:ascii="Arial" w:hAnsi="Arial" w:cs="Arial"/>
          <w:b/>
          <w:bCs/>
        </w:rPr>
        <w:t>Experimental Results</w:t>
      </w:r>
    </w:p>
    <w:p w14:paraId="699B8672" w14:textId="53216271" w:rsidR="00D47185" w:rsidRDefault="00D47185" w:rsidP="00413094">
      <w:pPr>
        <w:rPr>
          <w:rFonts w:ascii="Arial" w:hAnsi="Arial" w:cs="Arial"/>
        </w:rPr>
      </w:pPr>
      <w:r>
        <w:rPr>
          <w:rFonts w:ascii="Arial" w:hAnsi="Arial" w:cs="Arial"/>
        </w:rPr>
        <w:t xml:space="preserve">When men and women are put in direct competition for scarce resources, how do women fare </w:t>
      </w:r>
      <w:proofErr w:type="gramStart"/>
      <w:r>
        <w:rPr>
          <w:rFonts w:ascii="Arial" w:hAnsi="Arial" w:cs="Arial"/>
        </w:rPr>
        <w:t>compared</w:t>
      </w:r>
      <w:proofErr w:type="gramEnd"/>
      <w:r>
        <w:rPr>
          <w:rFonts w:ascii="Arial" w:hAnsi="Arial" w:cs="Arial"/>
        </w:rPr>
        <w:t xml:space="preserve"> to their male counterparts? How does perceived competence and external quality ratings effect this relationship?</w:t>
      </w:r>
      <w:r w:rsidR="00197CF1">
        <w:rPr>
          <w:rFonts w:ascii="Arial" w:hAnsi="Arial" w:cs="Arial"/>
        </w:rPr>
        <w:t xml:space="preserve"> Figure []</w:t>
      </w:r>
      <w:r w:rsidR="0096313A">
        <w:rPr>
          <w:rFonts w:ascii="Arial" w:hAnsi="Arial" w:cs="Arial"/>
        </w:rPr>
        <w:t xml:space="preserve"> presents the main results of the experiment by treatment name, with color denoting the quality rating (Excellent/Poor) of the treatment name, and point-shape denoting the </w:t>
      </w:r>
      <w:commentRangeStart w:id="1"/>
      <w:r w:rsidR="0096313A">
        <w:rPr>
          <w:rFonts w:ascii="Arial" w:hAnsi="Arial" w:cs="Arial"/>
        </w:rPr>
        <w:t>recipient</w:t>
      </w:r>
      <w:commentRangeEnd w:id="1"/>
      <w:r w:rsidR="00384C26">
        <w:rPr>
          <w:rStyle w:val="CommentReference"/>
        </w:rPr>
        <w:commentReference w:id="1"/>
      </w:r>
      <w:r w:rsidR="0096313A">
        <w:rPr>
          <w:rFonts w:ascii="Arial" w:hAnsi="Arial" w:cs="Arial"/>
        </w:rPr>
        <w:t xml:space="preserve">. </w:t>
      </w:r>
      <w:r w:rsidR="00514320">
        <w:rPr>
          <w:rFonts w:ascii="Arial" w:hAnsi="Arial" w:cs="Arial"/>
        </w:rPr>
        <w:t>Recall that the baseline condition is an applicant named Sandra, a high-competence name, who is rated as an “Excellent” quality worker.</w:t>
      </w:r>
    </w:p>
    <w:p w14:paraId="3AE70163" w14:textId="7E713D8A" w:rsidR="0096313A" w:rsidRDefault="0096313A" w:rsidP="0096313A">
      <w:pPr>
        <w:jc w:val="center"/>
        <w:rPr>
          <w:rFonts w:ascii="Arial" w:hAnsi="Arial" w:cs="Arial"/>
        </w:rPr>
      </w:pPr>
      <w:r>
        <w:rPr>
          <w:rFonts w:ascii="Arial" w:hAnsi="Arial" w:cs="Arial"/>
          <w:noProof/>
        </w:rPr>
        <w:drawing>
          <wp:inline distT="0" distB="0" distL="0" distR="0" wp14:anchorId="5952C547" wp14:editId="617F831A">
            <wp:extent cx="4097485" cy="324485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7590" cy="3252852"/>
                    </a:xfrm>
                    <a:prstGeom prst="rect">
                      <a:avLst/>
                    </a:prstGeom>
                  </pic:spPr>
                </pic:pic>
              </a:graphicData>
            </a:graphic>
          </wp:inline>
        </w:drawing>
      </w:r>
    </w:p>
    <w:p w14:paraId="1C8194D9" w14:textId="002C5D5B" w:rsidR="00514320" w:rsidRDefault="00514320" w:rsidP="00C50BFA">
      <w:pPr>
        <w:rPr>
          <w:rFonts w:ascii="Arial" w:hAnsi="Arial" w:cs="Arial"/>
        </w:rPr>
      </w:pPr>
      <w:r>
        <w:rPr>
          <w:rFonts w:ascii="Arial" w:hAnsi="Arial" w:cs="Arial"/>
        </w:rPr>
        <w:t xml:space="preserve">H1 predicts that, on average, male applicants will be awarded less than female applicants. </w:t>
      </w:r>
      <w:r w:rsidR="0096313A">
        <w:rPr>
          <w:rFonts w:ascii="Arial" w:hAnsi="Arial" w:cs="Arial"/>
        </w:rPr>
        <w:t>The first panel of Figure [] demonstrates that, w</w:t>
      </w:r>
      <w:r w:rsidR="00D47185">
        <w:rPr>
          <w:rFonts w:ascii="Arial" w:hAnsi="Arial" w:cs="Arial"/>
        </w:rPr>
        <w:t xml:space="preserve">hen she is paired with a </w:t>
      </w:r>
      <w:proofErr w:type="gramStart"/>
      <w:r w:rsidR="00D47185">
        <w:rPr>
          <w:rFonts w:ascii="Arial" w:hAnsi="Arial" w:cs="Arial"/>
        </w:rPr>
        <w:t>high-competence</w:t>
      </w:r>
      <w:proofErr w:type="gramEnd"/>
      <w:r w:rsidR="00D47185">
        <w:rPr>
          <w:rFonts w:ascii="Arial" w:hAnsi="Arial" w:cs="Arial"/>
        </w:rPr>
        <w:t xml:space="preserve">, “Excellent” male name, James, Sandra is awarded significantly more on average ($642.06 vs. $619.20, </w:t>
      </w:r>
      <w:r w:rsidR="00D47185" w:rsidRPr="005F501F">
        <w:rPr>
          <w:rFonts w:ascii="Arial" w:hAnsi="Arial" w:cs="Arial"/>
          <w:i/>
          <w:iCs/>
        </w:rPr>
        <w:t xml:space="preserve">p </w:t>
      </w:r>
      <w:r w:rsidR="00D47185">
        <w:rPr>
          <w:rFonts w:ascii="Arial" w:hAnsi="Arial" w:cs="Arial"/>
        </w:rPr>
        <w:t>= 0.014).</w:t>
      </w:r>
      <w:r w:rsidR="0096313A">
        <w:rPr>
          <w:rFonts w:ascii="Arial" w:hAnsi="Arial" w:cs="Arial"/>
        </w:rPr>
        <w:t xml:space="preserve"> </w:t>
      </w:r>
      <w:r>
        <w:rPr>
          <w:rFonts w:ascii="Arial" w:hAnsi="Arial" w:cs="Arial"/>
        </w:rPr>
        <w:t xml:space="preserve">Excellent Sandra also earns more than Sammie, a low-competence name, </w:t>
      </w:r>
      <w:r w:rsidR="00941D56">
        <w:rPr>
          <w:rFonts w:ascii="Arial" w:hAnsi="Arial" w:cs="Arial"/>
        </w:rPr>
        <w:t>when</w:t>
      </w:r>
      <w:r>
        <w:rPr>
          <w:rFonts w:ascii="Arial" w:hAnsi="Arial" w:cs="Arial"/>
        </w:rPr>
        <w:t xml:space="preserve"> he is rated “Excellent” ($635.98 vs $616.60, p=0.000).</w:t>
      </w:r>
      <w:r w:rsidR="00941D56">
        <w:rPr>
          <w:rFonts w:ascii="Arial" w:hAnsi="Arial" w:cs="Arial"/>
        </w:rPr>
        <w:t xml:space="preserve"> However,</w:t>
      </w:r>
      <w:r>
        <w:rPr>
          <w:rFonts w:ascii="Arial" w:hAnsi="Arial" w:cs="Arial"/>
        </w:rPr>
        <w:t xml:space="preserve"> </w:t>
      </w:r>
      <w:r w:rsidR="00941D56">
        <w:rPr>
          <w:rFonts w:ascii="Arial" w:hAnsi="Arial" w:cs="Arial"/>
        </w:rPr>
        <w:t>t</w:t>
      </w:r>
      <w:r>
        <w:rPr>
          <w:rFonts w:ascii="Arial" w:hAnsi="Arial" w:cs="Arial"/>
        </w:rPr>
        <w:t xml:space="preserve">here is also no significant difference between Excellent </w:t>
      </w:r>
      <w:r w:rsidR="00941D56">
        <w:rPr>
          <w:rFonts w:ascii="Arial" w:hAnsi="Arial" w:cs="Arial"/>
        </w:rPr>
        <w:t>Sandra</w:t>
      </w:r>
      <w:r>
        <w:rPr>
          <w:rFonts w:ascii="Arial" w:hAnsi="Arial" w:cs="Arial"/>
        </w:rPr>
        <w:t xml:space="preserve"> and Excellent </w:t>
      </w:r>
      <w:r w:rsidR="00941D56">
        <w:rPr>
          <w:rFonts w:ascii="Arial" w:hAnsi="Arial" w:cs="Arial"/>
        </w:rPr>
        <w:t>Misty</w:t>
      </w:r>
      <w:r>
        <w:rPr>
          <w:rFonts w:ascii="Arial" w:hAnsi="Arial" w:cs="Arial"/>
        </w:rPr>
        <w:t xml:space="preserve"> (</w:t>
      </w:r>
      <w:r w:rsidR="00941D56">
        <w:rPr>
          <w:rFonts w:ascii="Arial" w:hAnsi="Arial" w:cs="Arial"/>
        </w:rPr>
        <w:t>$655.31 vs $643.20, p=0.141</w:t>
      </w:r>
      <w:r>
        <w:rPr>
          <w:rFonts w:ascii="Arial" w:hAnsi="Arial" w:cs="Arial"/>
        </w:rPr>
        <w:t>). These results are supportive of H1</w:t>
      </w:r>
      <w:r w:rsidR="00AD176B">
        <w:rPr>
          <w:rFonts w:ascii="Arial" w:hAnsi="Arial" w:cs="Arial"/>
        </w:rPr>
        <w:t>, in that Excellent Misty earns no less than Excellent Sandra, while Excellent James and Excellent Sammie earn substantively and significantly less</w:t>
      </w:r>
      <w:r w:rsidR="006A020E">
        <w:rPr>
          <w:rFonts w:ascii="Arial" w:hAnsi="Arial" w:cs="Arial"/>
        </w:rPr>
        <w:t xml:space="preserve"> than the baseline.</w:t>
      </w:r>
    </w:p>
    <w:p w14:paraId="2891845D" w14:textId="7A63A4BA" w:rsidR="00A973D7" w:rsidRDefault="00B42D3A" w:rsidP="00C50BFA">
      <w:pPr>
        <w:rPr>
          <w:rFonts w:ascii="Arial" w:hAnsi="Arial" w:cs="Arial"/>
        </w:rPr>
      </w:pPr>
      <w:r>
        <w:rPr>
          <w:rFonts w:ascii="Arial" w:hAnsi="Arial" w:cs="Arial"/>
        </w:rPr>
        <w:t xml:space="preserve">Hayes and Mitchel’s findings suggest that name-characteristics have the potential to minimize differences in aid allotment due to racial prejudice; however, the mitigating effects of name-characteristics do not appear to extend to gender bias. </w:t>
      </w:r>
      <w:r w:rsidR="000466CB">
        <w:rPr>
          <w:rFonts w:ascii="Arial" w:hAnsi="Arial" w:cs="Arial"/>
        </w:rPr>
        <w:t xml:space="preserve">Turning to H2, I consider the difference between name </w:t>
      </w:r>
      <w:r w:rsidR="000466CB" w:rsidRPr="00A973D7">
        <w:rPr>
          <w:rFonts w:ascii="Arial" w:hAnsi="Arial" w:cs="Arial"/>
        </w:rPr>
        <w:t>competencies</w:t>
      </w:r>
      <w:r w:rsidR="000466CB">
        <w:rPr>
          <w:rFonts w:ascii="Arial" w:hAnsi="Arial" w:cs="Arial"/>
        </w:rPr>
        <w:t xml:space="preserve"> and aid amounts awarded</w:t>
      </w:r>
      <w:r w:rsidR="000466CB">
        <w:rPr>
          <w:rFonts w:ascii="Arial" w:hAnsi="Arial" w:cs="Arial"/>
          <w:i/>
          <w:iCs/>
        </w:rPr>
        <w:t>.</w:t>
      </w:r>
      <w:r w:rsidR="000466CB">
        <w:rPr>
          <w:rFonts w:ascii="Arial" w:hAnsi="Arial" w:cs="Arial"/>
        </w:rPr>
        <w:t xml:space="preserve"> Recall that competence, broadly, is determined by valence-characteristic scores in the Hayes and Mitchell (2021) names dataset (Fig. []). Sandra and James are both high-competence names, while Misty and Sammie are relatively low-competence. H2 predicts that high competence names should receive more, on </w:t>
      </w:r>
      <w:r w:rsidR="000466CB">
        <w:rPr>
          <w:rFonts w:ascii="Arial" w:hAnsi="Arial" w:cs="Arial"/>
        </w:rPr>
        <w:lastRenderedPageBreak/>
        <w:t>average, than low competence names. Thus, holding applicant quality</w:t>
      </w:r>
      <w:r w:rsidR="00A973D7">
        <w:rPr>
          <w:rFonts w:ascii="Arial" w:hAnsi="Arial" w:cs="Arial"/>
        </w:rPr>
        <w:t xml:space="preserve"> constant</w:t>
      </w:r>
      <w:r w:rsidR="000466CB">
        <w:rPr>
          <w:rFonts w:ascii="Arial" w:hAnsi="Arial" w:cs="Arial"/>
        </w:rPr>
        <w:t>, Sandra should receive more than Misty and James should receive more than Sammie, relative to the baseline. I do not find empirical support for H2. There is no substantively significant difference between Excellent Misty and Excellent Sandra ($655.31 vs $643.20, p=0.141), nor is there between Excellent James and Excellent Sammie</w:t>
      </w:r>
      <w:r w:rsidR="006F389D">
        <w:rPr>
          <w:rFonts w:ascii="Arial" w:hAnsi="Arial" w:cs="Arial"/>
        </w:rPr>
        <w:t xml:space="preserve"> ($619.20 and $616.60, p=0.88)</w:t>
      </w:r>
      <w:r w:rsidR="000466CB">
        <w:rPr>
          <w:rFonts w:ascii="Arial" w:hAnsi="Arial" w:cs="Arial"/>
        </w:rPr>
        <w:t>, and Poor James and Poor Sammie (</w:t>
      </w:r>
      <w:r w:rsidR="006F389D">
        <w:rPr>
          <w:rFonts w:ascii="Arial" w:hAnsi="Arial" w:cs="Arial"/>
        </w:rPr>
        <w:t>$600.60 and $600.32, p=0.986</w:t>
      </w:r>
      <w:r w:rsidR="000466CB">
        <w:rPr>
          <w:rFonts w:ascii="Arial" w:hAnsi="Arial" w:cs="Arial"/>
        </w:rPr>
        <w:t>).</w:t>
      </w:r>
      <w:r>
        <w:rPr>
          <w:rFonts w:ascii="Arial" w:hAnsi="Arial" w:cs="Arial"/>
        </w:rPr>
        <w:t xml:space="preserve"> </w:t>
      </w:r>
      <w:r w:rsidR="00A973D7" w:rsidRPr="00A973D7">
        <w:rPr>
          <w:rFonts w:ascii="Arial" w:hAnsi="Arial" w:cs="Arial"/>
        </w:rPr>
        <w:t>This suggests that, among whites, competence might not matter in the way it appears to when making inter-racial comparisons</w:t>
      </w:r>
      <w:r w:rsidR="00A973D7">
        <w:rPr>
          <w:rFonts w:ascii="Arial" w:hAnsi="Arial" w:cs="Arial"/>
        </w:rPr>
        <w:t xml:space="preserve">. </w:t>
      </w:r>
    </w:p>
    <w:p w14:paraId="4E7B7623" w14:textId="513942E8" w:rsidR="006F389D" w:rsidRDefault="0004773F" w:rsidP="000466CB">
      <w:pPr>
        <w:rPr>
          <w:rFonts w:ascii="Arial" w:hAnsi="Arial" w:cs="Arial"/>
        </w:rPr>
      </w:pPr>
      <w:r>
        <w:rPr>
          <w:rFonts w:ascii="Arial" w:hAnsi="Arial" w:cs="Arial"/>
        </w:rPr>
        <w:t>Finally, H3a holds that, for male applicants, there will be no significant difference between amounts awarded to workers rated “Excellent” as compared to workers rated “Poor.” H3b holds that the opposite will be true for female applicants; that is, worker quality rating will result in a significant difference in the amount awarded. To evaluate H3, I compare the difference in means for each treatment name to (James, Sammie, and Misty) when they are “Excellent” rated workers to when they are rated “Poor.” Table [] shows the results of this test, which</w:t>
      </w:r>
      <w:r w:rsidR="00C13EDF">
        <w:rPr>
          <w:rFonts w:ascii="Arial" w:hAnsi="Arial" w:cs="Arial"/>
        </w:rPr>
        <w:t xml:space="preserve"> </w:t>
      </w:r>
      <w:r>
        <w:rPr>
          <w:rFonts w:ascii="Arial" w:hAnsi="Arial" w:cs="Arial"/>
        </w:rPr>
        <w:t>support H3. There is a statistically significant difference in the amount of aid awarded to Excellent Misty compared to Poor Misty; however, there is no such difference between Excellent Sammie or James compared to Poor Sammie or James.</w:t>
      </w:r>
    </w:p>
    <w:p w14:paraId="1CC89C52" w14:textId="77777777" w:rsidR="00665E8C" w:rsidRDefault="00665E8C" w:rsidP="000466CB">
      <w:pPr>
        <w:rPr>
          <w:rFonts w:ascii="Arial" w:hAnsi="Arial" w:cs="Arial"/>
        </w:rPr>
      </w:pPr>
    </w:p>
    <w:tbl>
      <w:tblPr>
        <w:tblStyle w:val="TableGrid"/>
        <w:tblW w:w="0" w:type="auto"/>
        <w:jc w:val="center"/>
        <w:tblLook w:val="04A0" w:firstRow="1" w:lastRow="0" w:firstColumn="1" w:lastColumn="0" w:noHBand="0" w:noVBand="1"/>
      </w:tblPr>
      <w:tblGrid>
        <w:gridCol w:w="1942"/>
        <w:gridCol w:w="1293"/>
        <w:gridCol w:w="1617"/>
        <w:gridCol w:w="1613"/>
      </w:tblGrid>
      <w:tr w:rsidR="0004773F" w:rsidRPr="006443C1" w14:paraId="093AECB3" w14:textId="77777777" w:rsidTr="0004773F">
        <w:trPr>
          <w:jc w:val="center"/>
        </w:trPr>
        <w:tc>
          <w:tcPr>
            <w:tcW w:w="1942" w:type="dxa"/>
          </w:tcPr>
          <w:p w14:paraId="430CAA06" w14:textId="0521D2AD" w:rsidR="0004773F" w:rsidRPr="0004773F" w:rsidRDefault="0004773F" w:rsidP="00595379">
            <w:pPr>
              <w:rPr>
                <w:rFonts w:ascii="Arial" w:hAnsi="Arial" w:cs="Arial"/>
                <w:b/>
                <w:bCs/>
              </w:rPr>
            </w:pPr>
            <w:r>
              <w:rPr>
                <w:rFonts w:ascii="Arial" w:hAnsi="Arial" w:cs="Arial"/>
                <w:b/>
                <w:bCs/>
              </w:rPr>
              <w:t>Treatment Name</w:t>
            </w:r>
          </w:p>
        </w:tc>
        <w:tc>
          <w:tcPr>
            <w:tcW w:w="1293" w:type="dxa"/>
          </w:tcPr>
          <w:p w14:paraId="57E37056" w14:textId="70F079C5" w:rsidR="0004773F" w:rsidRPr="0004773F" w:rsidRDefault="0004773F" w:rsidP="00595379">
            <w:pPr>
              <w:rPr>
                <w:rFonts w:ascii="Arial" w:hAnsi="Arial" w:cs="Arial"/>
                <w:b/>
                <w:bCs/>
              </w:rPr>
            </w:pPr>
            <w:r>
              <w:rPr>
                <w:rFonts w:ascii="Arial" w:hAnsi="Arial" w:cs="Arial"/>
                <w:b/>
                <w:bCs/>
              </w:rPr>
              <w:t>Excellent</w:t>
            </w:r>
          </w:p>
        </w:tc>
        <w:tc>
          <w:tcPr>
            <w:tcW w:w="1617" w:type="dxa"/>
          </w:tcPr>
          <w:p w14:paraId="4B596A02" w14:textId="3579FD12" w:rsidR="0004773F" w:rsidRPr="0004773F" w:rsidRDefault="0004773F" w:rsidP="00595379">
            <w:pPr>
              <w:rPr>
                <w:rFonts w:ascii="Arial" w:hAnsi="Arial" w:cs="Arial"/>
                <w:b/>
                <w:bCs/>
              </w:rPr>
            </w:pPr>
            <w:r>
              <w:rPr>
                <w:rFonts w:ascii="Arial" w:hAnsi="Arial" w:cs="Arial"/>
                <w:b/>
                <w:bCs/>
              </w:rPr>
              <w:t>Poor</w:t>
            </w:r>
          </w:p>
        </w:tc>
        <w:tc>
          <w:tcPr>
            <w:tcW w:w="1613" w:type="dxa"/>
          </w:tcPr>
          <w:p w14:paraId="4044B59A" w14:textId="7D0B4AB2" w:rsidR="0004773F" w:rsidRPr="0004773F" w:rsidRDefault="0004773F" w:rsidP="00595379">
            <w:pPr>
              <w:rPr>
                <w:rFonts w:ascii="Arial" w:hAnsi="Arial" w:cs="Arial"/>
                <w:b/>
                <w:bCs/>
              </w:rPr>
            </w:pPr>
            <w:r>
              <w:rPr>
                <w:rFonts w:ascii="Arial" w:hAnsi="Arial" w:cs="Arial"/>
                <w:b/>
                <w:bCs/>
              </w:rPr>
              <w:t>p-</w:t>
            </w:r>
            <w:commentRangeStart w:id="2"/>
            <w:r>
              <w:rPr>
                <w:rFonts w:ascii="Arial" w:hAnsi="Arial" w:cs="Arial"/>
                <w:b/>
                <w:bCs/>
              </w:rPr>
              <w:t>value</w:t>
            </w:r>
            <w:commentRangeEnd w:id="2"/>
            <w:r w:rsidR="004E37EC">
              <w:rPr>
                <w:rStyle w:val="CommentReference"/>
              </w:rPr>
              <w:commentReference w:id="2"/>
            </w:r>
          </w:p>
        </w:tc>
      </w:tr>
      <w:tr w:rsidR="0004773F" w:rsidRPr="006443C1" w14:paraId="3523A603" w14:textId="77777777" w:rsidTr="0004773F">
        <w:trPr>
          <w:jc w:val="center"/>
        </w:trPr>
        <w:tc>
          <w:tcPr>
            <w:tcW w:w="1942" w:type="dxa"/>
          </w:tcPr>
          <w:p w14:paraId="45D24A05" w14:textId="5A27CC7B" w:rsidR="0004773F" w:rsidRDefault="0004773F" w:rsidP="0004773F">
            <w:pPr>
              <w:rPr>
                <w:rFonts w:ascii="Arial" w:hAnsi="Arial" w:cs="Arial"/>
              </w:rPr>
            </w:pPr>
            <w:r>
              <w:rPr>
                <w:rFonts w:ascii="Arial" w:hAnsi="Arial" w:cs="Arial"/>
              </w:rPr>
              <w:t xml:space="preserve">Misty </w:t>
            </w:r>
          </w:p>
        </w:tc>
        <w:tc>
          <w:tcPr>
            <w:tcW w:w="1293" w:type="dxa"/>
          </w:tcPr>
          <w:p w14:paraId="2F6E7B48" w14:textId="1BD249E2" w:rsidR="0004773F" w:rsidRDefault="0004773F" w:rsidP="0004773F">
            <w:pPr>
              <w:rPr>
                <w:rFonts w:ascii="Arial" w:hAnsi="Arial" w:cs="Arial"/>
              </w:rPr>
            </w:pPr>
            <w:r>
              <w:rPr>
                <w:rFonts w:ascii="Arial" w:hAnsi="Arial" w:cs="Arial"/>
              </w:rPr>
              <w:t>$643.198</w:t>
            </w:r>
          </w:p>
        </w:tc>
        <w:tc>
          <w:tcPr>
            <w:tcW w:w="1617" w:type="dxa"/>
          </w:tcPr>
          <w:p w14:paraId="3C7C4E5A" w14:textId="12FE18FE" w:rsidR="0004773F" w:rsidRDefault="0004773F" w:rsidP="0004773F">
            <w:pPr>
              <w:rPr>
                <w:rFonts w:ascii="Arial" w:hAnsi="Arial" w:cs="Arial"/>
              </w:rPr>
            </w:pPr>
            <w:r>
              <w:rPr>
                <w:rFonts w:ascii="Arial" w:hAnsi="Arial" w:cs="Arial"/>
              </w:rPr>
              <w:t>$611.797</w:t>
            </w:r>
          </w:p>
        </w:tc>
        <w:tc>
          <w:tcPr>
            <w:tcW w:w="1613" w:type="dxa"/>
          </w:tcPr>
          <w:p w14:paraId="07D69A55" w14:textId="4FC9C103" w:rsidR="0004773F" w:rsidRPr="0004773F" w:rsidRDefault="0004773F" w:rsidP="0004773F">
            <w:pPr>
              <w:rPr>
                <w:rFonts w:ascii="Arial" w:hAnsi="Arial" w:cs="Arial"/>
              </w:rPr>
            </w:pPr>
            <w:r w:rsidRPr="0004773F">
              <w:rPr>
                <w:rFonts w:ascii="Arial" w:hAnsi="Arial" w:cs="Arial"/>
              </w:rPr>
              <w:t>0.044</w:t>
            </w:r>
            <w:r>
              <w:rPr>
                <w:rFonts w:ascii="Arial" w:hAnsi="Arial" w:cs="Arial"/>
              </w:rPr>
              <w:t>*</w:t>
            </w:r>
          </w:p>
        </w:tc>
      </w:tr>
      <w:tr w:rsidR="0004773F" w:rsidRPr="00541538" w14:paraId="00005072" w14:textId="77777777" w:rsidTr="0004773F">
        <w:trPr>
          <w:jc w:val="center"/>
        </w:trPr>
        <w:tc>
          <w:tcPr>
            <w:tcW w:w="1942" w:type="dxa"/>
          </w:tcPr>
          <w:p w14:paraId="349751B7" w14:textId="495D2766" w:rsidR="0004773F" w:rsidRDefault="0004773F" w:rsidP="0004773F">
            <w:pPr>
              <w:rPr>
                <w:rFonts w:ascii="Arial" w:hAnsi="Arial" w:cs="Arial"/>
              </w:rPr>
            </w:pPr>
            <w:r>
              <w:rPr>
                <w:rFonts w:ascii="Arial" w:hAnsi="Arial" w:cs="Arial"/>
              </w:rPr>
              <w:t>James</w:t>
            </w:r>
          </w:p>
        </w:tc>
        <w:tc>
          <w:tcPr>
            <w:tcW w:w="1293" w:type="dxa"/>
          </w:tcPr>
          <w:p w14:paraId="2C26A649" w14:textId="6D6925B6" w:rsidR="0004773F" w:rsidRDefault="0004773F" w:rsidP="0004773F">
            <w:pPr>
              <w:rPr>
                <w:rFonts w:ascii="Arial" w:hAnsi="Arial" w:cs="Arial"/>
              </w:rPr>
            </w:pPr>
            <w:r>
              <w:rPr>
                <w:rFonts w:ascii="Arial" w:hAnsi="Arial" w:cs="Arial"/>
              </w:rPr>
              <w:t>$619.198</w:t>
            </w:r>
          </w:p>
        </w:tc>
        <w:tc>
          <w:tcPr>
            <w:tcW w:w="1617" w:type="dxa"/>
          </w:tcPr>
          <w:p w14:paraId="61C5F8F6" w14:textId="39119586" w:rsidR="0004773F" w:rsidRPr="00545A78" w:rsidRDefault="0004773F" w:rsidP="0004773F">
            <w:pPr>
              <w:rPr>
                <w:rFonts w:ascii="Arial" w:hAnsi="Arial" w:cs="Arial"/>
              </w:rPr>
            </w:pPr>
            <w:r>
              <w:rPr>
                <w:rFonts w:ascii="Arial" w:hAnsi="Arial" w:cs="Arial"/>
              </w:rPr>
              <w:t>$600.589</w:t>
            </w:r>
          </w:p>
        </w:tc>
        <w:tc>
          <w:tcPr>
            <w:tcW w:w="1613" w:type="dxa"/>
          </w:tcPr>
          <w:p w14:paraId="02ECE949" w14:textId="35D3790B" w:rsidR="0004773F" w:rsidRPr="00545A78" w:rsidRDefault="0004773F" w:rsidP="0004773F">
            <w:pPr>
              <w:rPr>
                <w:rFonts w:ascii="Arial" w:hAnsi="Arial" w:cs="Arial"/>
              </w:rPr>
            </w:pPr>
            <w:r w:rsidRPr="00541538">
              <w:rPr>
                <w:rFonts w:ascii="Arial" w:hAnsi="Arial" w:cs="Arial"/>
              </w:rPr>
              <w:t>0.256</w:t>
            </w:r>
          </w:p>
        </w:tc>
      </w:tr>
      <w:tr w:rsidR="0004773F" w:rsidRPr="00541538" w14:paraId="57FF0FFC" w14:textId="77777777" w:rsidTr="0004773F">
        <w:trPr>
          <w:jc w:val="center"/>
        </w:trPr>
        <w:tc>
          <w:tcPr>
            <w:tcW w:w="1942" w:type="dxa"/>
          </w:tcPr>
          <w:p w14:paraId="271ACD34" w14:textId="6655CA0F" w:rsidR="0004773F" w:rsidRDefault="0004773F" w:rsidP="0004773F">
            <w:pPr>
              <w:rPr>
                <w:rFonts w:ascii="Arial" w:hAnsi="Arial" w:cs="Arial"/>
              </w:rPr>
            </w:pPr>
            <w:r>
              <w:rPr>
                <w:rFonts w:ascii="Arial" w:hAnsi="Arial" w:cs="Arial"/>
              </w:rPr>
              <w:t>Sammie</w:t>
            </w:r>
          </w:p>
        </w:tc>
        <w:tc>
          <w:tcPr>
            <w:tcW w:w="1293" w:type="dxa"/>
          </w:tcPr>
          <w:p w14:paraId="4A3F08AD" w14:textId="75D8A350" w:rsidR="0004773F" w:rsidRDefault="0004773F" w:rsidP="0004773F">
            <w:pPr>
              <w:rPr>
                <w:rFonts w:ascii="Arial" w:hAnsi="Arial" w:cs="Arial"/>
              </w:rPr>
            </w:pPr>
            <w:r>
              <w:rPr>
                <w:rFonts w:ascii="Arial" w:hAnsi="Arial" w:cs="Arial"/>
              </w:rPr>
              <w:t>$616.598</w:t>
            </w:r>
          </w:p>
        </w:tc>
        <w:tc>
          <w:tcPr>
            <w:tcW w:w="1617" w:type="dxa"/>
          </w:tcPr>
          <w:p w14:paraId="6F3CB2BB" w14:textId="72A219EE" w:rsidR="0004773F" w:rsidRPr="00545A78" w:rsidRDefault="0004773F" w:rsidP="0004773F">
            <w:pPr>
              <w:rPr>
                <w:rFonts w:ascii="Arial" w:hAnsi="Arial" w:cs="Arial"/>
              </w:rPr>
            </w:pPr>
            <w:r>
              <w:rPr>
                <w:rFonts w:ascii="Arial" w:hAnsi="Arial" w:cs="Arial"/>
              </w:rPr>
              <w:t>$600.317</w:t>
            </w:r>
          </w:p>
        </w:tc>
        <w:tc>
          <w:tcPr>
            <w:tcW w:w="1613" w:type="dxa"/>
          </w:tcPr>
          <w:p w14:paraId="06A1A0A1" w14:textId="0CD778A9" w:rsidR="0004773F" w:rsidRPr="00545A78" w:rsidRDefault="0004773F" w:rsidP="0004773F">
            <w:pPr>
              <w:rPr>
                <w:rFonts w:ascii="Arial" w:hAnsi="Arial" w:cs="Arial"/>
              </w:rPr>
            </w:pPr>
            <w:r>
              <w:rPr>
                <w:rFonts w:ascii="Arial" w:hAnsi="Arial" w:cs="Arial"/>
              </w:rPr>
              <w:t>0.351</w:t>
            </w:r>
          </w:p>
        </w:tc>
      </w:tr>
    </w:tbl>
    <w:p w14:paraId="0088DD42" w14:textId="1D9CD777" w:rsidR="0004773F" w:rsidRDefault="0004773F" w:rsidP="00413094">
      <w:pPr>
        <w:rPr>
          <w:rFonts w:ascii="Arial" w:hAnsi="Arial" w:cs="Arial"/>
        </w:rPr>
      </w:pPr>
    </w:p>
    <w:p w14:paraId="1906974B" w14:textId="346D5BD3" w:rsidR="004C425B" w:rsidRPr="004C425B" w:rsidRDefault="009E27AC" w:rsidP="0004773F">
      <w:pPr>
        <w:rPr>
          <w:rFonts w:ascii="Arial" w:hAnsi="Arial" w:cs="Arial"/>
        </w:rPr>
      </w:pPr>
      <w:r>
        <w:rPr>
          <w:rFonts w:ascii="Arial" w:hAnsi="Arial" w:cs="Arial"/>
          <w:b/>
          <w:bCs/>
        </w:rPr>
        <w:t>WORKING HEREAFTER</w:t>
      </w:r>
    </w:p>
    <w:p w14:paraId="1518C798" w14:textId="6D75DCA5" w:rsidR="0004773F" w:rsidRDefault="00B42D3A" w:rsidP="0004773F">
      <w:pPr>
        <w:rPr>
          <w:rFonts w:ascii="Arial" w:hAnsi="Arial" w:cs="Arial"/>
          <w:b/>
          <w:bCs/>
        </w:rPr>
      </w:pPr>
      <w:r>
        <w:rPr>
          <w:rFonts w:ascii="Arial" w:hAnsi="Arial" w:cs="Arial"/>
          <w:b/>
          <w:bCs/>
        </w:rPr>
        <w:t>Discussion</w:t>
      </w:r>
    </w:p>
    <w:p w14:paraId="5D9E9429" w14:textId="6F3E0D9F" w:rsidR="00B42D3A" w:rsidRDefault="00B42D3A" w:rsidP="0004773F">
      <w:pPr>
        <w:rPr>
          <w:rFonts w:ascii="Arial" w:hAnsi="Arial" w:cs="Arial"/>
          <w:b/>
          <w:bCs/>
        </w:rPr>
      </w:pPr>
      <w:r>
        <w:rPr>
          <w:rFonts w:ascii="Arial" w:hAnsi="Arial" w:cs="Arial"/>
          <w:b/>
          <w:bCs/>
        </w:rPr>
        <w:t>External Validity</w:t>
      </w:r>
    </w:p>
    <w:p w14:paraId="3A9D712B" w14:textId="77777777" w:rsidR="00B42D3A" w:rsidRPr="00E34D92" w:rsidRDefault="00B42D3A" w:rsidP="0004773F">
      <w:pPr>
        <w:rPr>
          <w:rFonts w:ascii="Arial" w:hAnsi="Arial" w:cs="Arial"/>
          <w:b/>
          <w:bCs/>
        </w:rPr>
      </w:pPr>
    </w:p>
    <w:p w14:paraId="2502A356" w14:textId="7140D492" w:rsidR="0004773F" w:rsidRDefault="0004773F" w:rsidP="00413094">
      <w:pPr>
        <w:rPr>
          <w:rFonts w:ascii="Arial" w:hAnsi="Arial" w:cs="Arial"/>
        </w:rPr>
      </w:pPr>
    </w:p>
    <w:p w14:paraId="5F27E1AE" w14:textId="1809C361" w:rsidR="0004773F" w:rsidRDefault="0004773F" w:rsidP="00413094">
      <w:pPr>
        <w:rPr>
          <w:rFonts w:ascii="Arial" w:hAnsi="Arial" w:cs="Arial"/>
        </w:rPr>
      </w:pPr>
    </w:p>
    <w:p w14:paraId="49991AAF" w14:textId="77777777" w:rsidR="0004773F" w:rsidRDefault="0004773F" w:rsidP="00413094">
      <w:pPr>
        <w:rPr>
          <w:rFonts w:ascii="Arial" w:hAnsi="Arial" w:cs="Arial"/>
        </w:rPr>
      </w:pPr>
    </w:p>
    <w:p w14:paraId="01F06CB5" w14:textId="7F87136C" w:rsidR="00384C26" w:rsidRDefault="00384C26" w:rsidP="00413094">
      <w:pPr>
        <w:rPr>
          <w:rFonts w:ascii="Arial" w:hAnsi="Arial" w:cs="Arial"/>
        </w:rPr>
      </w:pPr>
    </w:p>
    <w:p w14:paraId="17518320" w14:textId="6CD69803" w:rsidR="005225F6" w:rsidRDefault="005225F6">
      <w:pPr>
        <w:rPr>
          <w:rFonts w:ascii="Arial" w:hAnsi="Arial" w:cs="Arial"/>
          <w:i/>
          <w:iCs/>
        </w:rPr>
      </w:pPr>
    </w:p>
    <w:tbl>
      <w:tblPr>
        <w:tblStyle w:val="TableGrid"/>
        <w:tblW w:w="0" w:type="auto"/>
        <w:tblLook w:val="04A0" w:firstRow="1" w:lastRow="0" w:firstColumn="1" w:lastColumn="0" w:noHBand="0" w:noVBand="1"/>
      </w:tblPr>
      <w:tblGrid>
        <w:gridCol w:w="1643"/>
        <w:gridCol w:w="1772"/>
        <w:gridCol w:w="1512"/>
        <w:gridCol w:w="1642"/>
        <w:gridCol w:w="1488"/>
      </w:tblGrid>
      <w:tr w:rsidR="00E96AD5" w14:paraId="705B9400" w14:textId="77777777" w:rsidTr="00870450">
        <w:tc>
          <w:tcPr>
            <w:tcW w:w="1643" w:type="dxa"/>
          </w:tcPr>
          <w:p w14:paraId="36F642B0" w14:textId="77777777" w:rsidR="00E96AD5" w:rsidRPr="00545A78" w:rsidRDefault="00E96AD5" w:rsidP="00870450">
            <w:pPr>
              <w:rPr>
                <w:rFonts w:ascii="Arial" w:hAnsi="Arial" w:cs="Arial"/>
                <w:b/>
                <w:bCs/>
              </w:rPr>
            </w:pPr>
            <w:r>
              <w:rPr>
                <w:rFonts w:ascii="Arial" w:hAnsi="Arial" w:cs="Arial"/>
                <w:b/>
                <w:bCs/>
              </w:rPr>
              <w:t>Applicant A</w:t>
            </w:r>
          </w:p>
        </w:tc>
        <w:tc>
          <w:tcPr>
            <w:tcW w:w="1772" w:type="dxa"/>
          </w:tcPr>
          <w:p w14:paraId="20691B34" w14:textId="77777777" w:rsidR="00E96AD5" w:rsidRPr="00545A78" w:rsidRDefault="00E96AD5" w:rsidP="00870450">
            <w:pPr>
              <w:rPr>
                <w:rFonts w:ascii="Arial" w:hAnsi="Arial" w:cs="Arial"/>
                <w:b/>
                <w:bCs/>
              </w:rPr>
            </w:pPr>
            <w:r>
              <w:rPr>
                <w:rFonts w:ascii="Arial" w:hAnsi="Arial" w:cs="Arial"/>
                <w:b/>
                <w:bCs/>
              </w:rPr>
              <w:t>Applicant B</w:t>
            </w:r>
          </w:p>
        </w:tc>
        <w:tc>
          <w:tcPr>
            <w:tcW w:w="1512" w:type="dxa"/>
          </w:tcPr>
          <w:p w14:paraId="7B455561" w14:textId="77777777" w:rsidR="00E96AD5" w:rsidRPr="00545A78" w:rsidRDefault="00E96AD5" w:rsidP="00870450">
            <w:pPr>
              <w:rPr>
                <w:rFonts w:ascii="Arial" w:hAnsi="Arial" w:cs="Arial"/>
                <w:b/>
                <w:bCs/>
              </w:rPr>
            </w:pPr>
            <w:r>
              <w:rPr>
                <w:rFonts w:ascii="Arial" w:hAnsi="Arial" w:cs="Arial"/>
                <w:b/>
                <w:bCs/>
              </w:rPr>
              <w:t xml:space="preserve">Applicant A Mean </w:t>
            </w:r>
          </w:p>
        </w:tc>
        <w:tc>
          <w:tcPr>
            <w:tcW w:w="1642" w:type="dxa"/>
          </w:tcPr>
          <w:p w14:paraId="2DE972FC" w14:textId="77777777" w:rsidR="00E96AD5" w:rsidRPr="00545A78" w:rsidRDefault="00E96AD5" w:rsidP="00870450">
            <w:pPr>
              <w:rPr>
                <w:rFonts w:ascii="Arial" w:hAnsi="Arial" w:cs="Arial"/>
                <w:b/>
                <w:bCs/>
              </w:rPr>
            </w:pPr>
            <w:r w:rsidRPr="00545A78">
              <w:rPr>
                <w:rFonts w:ascii="Arial" w:hAnsi="Arial" w:cs="Arial"/>
                <w:b/>
                <w:bCs/>
              </w:rPr>
              <w:t xml:space="preserve">Applicant </w:t>
            </w:r>
            <w:r>
              <w:rPr>
                <w:rFonts w:ascii="Arial" w:hAnsi="Arial" w:cs="Arial"/>
                <w:b/>
                <w:bCs/>
              </w:rPr>
              <w:t>B</w:t>
            </w:r>
            <w:r w:rsidRPr="00545A78">
              <w:rPr>
                <w:rFonts w:ascii="Arial" w:hAnsi="Arial" w:cs="Arial"/>
                <w:b/>
                <w:bCs/>
              </w:rPr>
              <w:t xml:space="preserve"> Mean</w:t>
            </w:r>
          </w:p>
        </w:tc>
        <w:tc>
          <w:tcPr>
            <w:tcW w:w="1488" w:type="dxa"/>
          </w:tcPr>
          <w:p w14:paraId="6FECF40D" w14:textId="77777777" w:rsidR="00E96AD5" w:rsidRPr="00545A78" w:rsidRDefault="00E96AD5" w:rsidP="00870450">
            <w:pPr>
              <w:rPr>
                <w:rFonts w:ascii="Arial" w:hAnsi="Arial" w:cs="Arial"/>
                <w:b/>
                <w:bCs/>
              </w:rPr>
            </w:pPr>
            <w:r>
              <w:rPr>
                <w:rFonts w:ascii="Arial" w:hAnsi="Arial" w:cs="Arial"/>
                <w:b/>
                <w:bCs/>
              </w:rPr>
              <w:t>p-value</w:t>
            </w:r>
          </w:p>
        </w:tc>
      </w:tr>
      <w:tr w:rsidR="00E96AD5" w14:paraId="1AFDE6BD" w14:textId="77777777" w:rsidTr="00870450">
        <w:tc>
          <w:tcPr>
            <w:tcW w:w="1643" w:type="dxa"/>
          </w:tcPr>
          <w:p w14:paraId="0449B8D1" w14:textId="77777777" w:rsidR="00E96AD5" w:rsidRDefault="00E96AD5" w:rsidP="00870450">
            <w:pPr>
              <w:rPr>
                <w:rFonts w:ascii="Arial" w:hAnsi="Arial" w:cs="Arial"/>
              </w:rPr>
            </w:pPr>
            <w:r>
              <w:rPr>
                <w:rFonts w:ascii="Arial" w:hAnsi="Arial" w:cs="Arial"/>
              </w:rPr>
              <w:t>Sandra (</w:t>
            </w:r>
            <w:proofErr w:type="spellStart"/>
            <w:r>
              <w:rPr>
                <w:rFonts w:ascii="Arial" w:hAnsi="Arial" w:cs="Arial"/>
              </w:rPr>
              <w:t>Exc</w:t>
            </w:r>
            <w:proofErr w:type="spellEnd"/>
            <w:r>
              <w:rPr>
                <w:rFonts w:ascii="Arial" w:hAnsi="Arial" w:cs="Arial"/>
              </w:rPr>
              <w:t>)</w:t>
            </w:r>
          </w:p>
        </w:tc>
        <w:tc>
          <w:tcPr>
            <w:tcW w:w="1772" w:type="dxa"/>
          </w:tcPr>
          <w:p w14:paraId="1B43E44C" w14:textId="77777777" w:rsidR="00E96AD5" w:rsidRDefault="00E96AD5" w:rsidP="00870450">
            <w:pPr>
              <w:rPr>
                <w:rFonts w:ascii="Arial" w:hAnsi="Arial" w:cs="Arial"/>
              </w:rPr>
            </w:pPr>
            <w:r>
              <w:rPr>
                <w:rFonts w:ascii="Arial" w:hAnsi="Arial" w:cs="Arial"/>
              </w:rPr>
              <w:t>Misty (</w:t>
            </w:r>
            <w:proofErr w:type="spellStart"/>
            <w:r>
              <w:rPr>
                <w:rFonts w:ascii="Arial" w:hAnsi="Arial" w:cs="Arial"/>
              </w:rPr>
              <w:t>Exc</w:t>
            </w:r>
            <w:proofErr w:type="spellEnd"/>
            <w:r>
              <w:rPr>
                <w:rFonts w:ascii="Arial" w:hAnsi="Arial" w:cs="Arial"/>
              </w:rPr>
              <w:t>)</w:t>
            </w:r>
          </w:p>
        </w:tc>
        <w:tc>
          <w:tcPr>
            <w:tcW w:w="1512" w:type="dxa"/>
          </w:tcPr>
          <w:p w14:paraId="1699FE32" w14:textId="77777777" w:rsidR="00E96AD5" w:rsidRDefault="00E96AD5" w:rsidP="00870450">
            <w:pPr>
              <w:rPr>
                <w:rFonts w:ascii="Arial" w:hAnsi="Arial" w:cs="Arial"/>
              </w:rPr>
            </w:pPr>
            <w:r w:rsidRPr="00545A78">
              <w:rPr>
                <w:rFonts w:ascii="Arial" w:hAnsi="Arial" w:cs="Arial"/>
              </w:rPr>
              <w:t>655.3067</w:t>
            </w:r>
          </w:p>
        </w:tc>
        <w:tc>
          <w:tcPr>
            <w:tcW w:w="1642" w:type="dxa"/>
          </w:tcPr>
          <w:p w14:paraId="2CB97BB0" w14:textId="77777777" w:rsidR="00E96AD5" w:rsidRDefault="00E96AD5" w:rsidP="00870450">
            <w:pPr>
              <w:rPr>
                <w:rFonts w:ascii="Arial" w:hAnsi="Arial" w:cs="Arial"/>
              </w:rPr>
            </w:pPr>
            <w:r w:rsidRPr="00545A78">
              <w:rPr>
                <w:rFonts w:ascii="Arial" w:hAnsi="Arial" w:cs="Arial"/>
              </w:rPr>
              <w:t>643.1981</w:t>
            </w:r>
          </w:p>
        </w:tc>
        <w:tc>
          <w:tcPr>
            <w:tcW w:w="1488" w:type="dxa"/>
          </w:tcPr>
          <w:p w14:paraId="62CAD944" w14:textId="77777777" w:rsidR="00E96AD5" w:rsidRDefault="00E96AD5" w:rsidP="00870450">
            <w:pPr>
              <w:rPr>
                <w:rFonts w:ascii="Arial" w:hAnsi="Arial" w:cs="Arial"/>
              </w:rPr>
            </w:pPr>
            <w:r>
              <w:rPr>
                <w:rFonts w:ascii="Arial" w:hAnsi="Arial" w:cs="Arial"/>
              </w:rPr>
              <w:t>0.141</w:t>
            </w:r>
          </w:p>
        </w:tc>
      </w:tr>
      <w:tr w:rsidR="00E96AD5" w14:paraId="233DDBA6" w14:textId="77777777" w:rsidTr="00870450">
        <w:tc>
          <w:tcPr>
            <w:tcW w:w="1643" w:type="dxa"/>
          </w:tcPr>
          <w:p w14:paraId="19899CC1" w14:textId="77777777" w:rsidR="00E96AD5" w:rsidRDefault="00E96AD5" w:rsidP="00870450">
            <w:pPr>
              <w:rPr>
                <w:rFonts w:ascii="Arial" w:hAnsi="Arial" w:cs="Arial"/>
              </w:rPr>
            </w:pPr>
            <w:r>
              <w:rPr>
                <w:rFonts w:ascii="Arial" w:hAnsi="Arial" w:cs="Arial"/>
              </w:rPr>
              <w:t>Sandra (</w:t>
            </w:r>
            <w:proofErr w:type="spellStart"/>
            <w:r>
              <w:rPr>
                <w:rFonts w:ascii="Arial" w:hAnsi="Arial" w:cs="Arial"/>
              </w:rPr>
              <w:t>Exc</w:t>
            </w:r>
            <w:proofErr w:type="spellEnd"/>
            <w:r>
              <w:rPr>
                <w:rFonts w:ascii="Arial" w:hAnsi="Arial" w:cs="Arial"/>
              </w:rPr>
              <w:t>)</w:t>
            </w:r>
          </w:p>
        </w:tc>
        <w:tc>
          <w:tcPr>
            <w:tcW w:w="1772" w:type="dxa"/>
          </w:tcPr>
          <w:p w14:paraId="4F4F6583" w14:textId="77777777" w:rsidR="00E96AD5" w:rsidRDefault="00E96AD5" w:rsidP="00870450">
            <w:pPr>
              <w:rPr>
                <w:rFonts w:ascii="Arial" w:hAnsi="Arial" w:cs="Arial"/>
              </w:rPr>
            </w:pPr>
            <w:r>
              <w:rPr>
                <w:rFonts w:ascii="Arial" w:hAnsi="Arial" w:cs="Arial"/>
              </w:rPr>
              <w:t>Misty (Poor)</w:t>
            </w:r>
          </w:p>
        </w:tc>
        <w:tc>
          <w:tcPr>
            <w:tcW w:w="1512" w:type="dxa"/>
          </w:tcPr>
          <w:p w14:paraId="33F644C8" w14:textId="77777777" w:rsidR="00E96AD5" w:rsidRDefault="00E96AD5" w:rsidP="00870450">
            <w:pPr>
              <w:rPr>
                <w:rFonts w:ascii="Arial" w:hAnsi="Arial" w:cs="Arial"/>
              </w:rPr>
            </w:pPr>
            <w:r w:rsidRPr="00545A78">
              <w:rPr>
                <w:rFonts w:ascii="Arial" w:hAnsi="Arial" w:cs="Arial"/>
              </w:rPr>
              <w:t>687.2525</w:t>
            </w:r>
          </w:p>
        </w:tc>
        <w:tc>
          <w:tcPr>
            <w:tcW w:w="1642" w:type="dxa"/>
          </w:tcPr>
          <w:p w14:paraId="09B97F9B" w14:textId="77777777" w:rsidR="00E96AD5" w:rsidRDefault="00E96AD5" w:rsidP="00870450">
            <w:pPr>
              <w:rPr>
                <w:rFonts w:ascii="Arial" w:hAnsi="Arial" w:cs="Arial"/>
              </w:rPr>
            </w:pPr>
            <w:r w:rsidRPr="00545A78">
              <w:rPr>
                <w:rFonts w:ascii="Arial" w:hAnsi="Arial" w:cs="Arial"/>
              </w:rPr>
              <w:t>611.7973</w:t>
            </w:r>
          </w:p>
        </w:tc>
        <w:tc>
          <w:tcPr>
            <w:tcW w:w="1488" w:type="dxa"/>
          </w:tcPr>
          <w:p w14:paraId="2C6113B5" w14:textId="77777777" w:rsidR="00E96AD5" w:rsidRPr="006443C1" w:rsidRDefault="00E96AD5" w:rsidP="00870450">
            <w:pPr>
              <w:rPr>
                <w:rFonts w:ascii="Arial" w:hAnsi="Arial" w:cs="Arial"/>
                <w:b/>
                <w:bCs/>
              </w:rPr>
            </w:pPr>
            <w:r w:rsidRPr="006443C1">
              <w:rPr>
                <w:rFonts w:ascii="Arial" w:hAnsi="Arial" w:cs="Arial"/>
                <w:b/>
                <w:bCs/>
              </w:rPr>
              <w:t>0.000</w:t>
            </w:r>
          </w:p>
        </w:tc>
      </w:tr>
      <w:tr w:rsidR="00E96AD5" w14:paraId="76F7ECE4" w14:textId="77777777" w:rsidTr="00870450">
        <w:tc>
          <w:tcPr>
            <w:tcW w:w="1643" w:type="dxa"/>
          </w:tcPr>
          <w:p w14:paraId="1720416E" w14:textId="77777777" w:rsidR="00E96AD5" w:rsidRDefault="00E96AD5" w:rsidP="00870450">
            <w:pPr>
              <w:rPr>
                <w:rFonts w:ascii="Arial" w:hAnsi="Arial" w:cs="Arial"/>
              </w:rPr>
            </w:pPr>
            <w:r>
              <w:rPr>
                <w:rFonts w:ascii="Arial" w:hAnsi="Arial" w:cs="Arial"/>
              </w:rPr>
              <w:t>Sandra (</w:t>
            </w:r>
            <w:proofErr w:type="spellStart"/>
            <w:r>
              <w:rPr>
                <w:rFonts w:ascii="Arial" w:hAnsi="Arial" w:cs="Arial"/>
              </w:rPr>
              <w:t>Exc</w:t>
            </w:r>
            <w:proofErr w:type="spellEnd"/>
            <w:r>
              <w:rPr>
                <w:rFonts w:ascii="Arial" w:hAnsi="Arial" w:cs="Arial"/>
              </w:rPr>
              <w:t>)</w:t>
            </w:r>
          </w:p>
        </w:tc>
        <w:tc>
          <w:tcPr>
            <w:tcW w:w="1772" w:type="dxa"/>
          </w:tcPr>
          <w:p w14:paraId="4B7ACF6F" w14:textId="77777777" w:rsidR="00E96AD5" w:rsidRDefault="00E96AD5" w:rsidP="00870450">
            <w:pPr>
              <w:rPr>
                <w:rFonts w:ascii="Arial" w:hAnsi="Arial" w:cs="Arial"/>
              </w:rPr>
            </w:pPr>
            <w:r>
              <w:rPr>
                <w:rFonts w:ascii="Arial" w:hAnsi="Arial" w:cs="Arial"/>
              </w:rPr>
              <w:t>James (</w:t>
            </w:r>
            <w:proofErr w:type="spellStart"/>
            <w:r>
              <w:rPr>
                <w:rFonts w:ascii="Arial" w:hAnsi="Arial" w:cs="Arial"/>
              </w:rPr>
              <w:t>Exc</w:t>
            </w:r>
            <w:proofErr w:type="spellEnd"/>
            <w:r>
              <w:rPr>
                <w:rFonts w:ascii="Arial" w:hAnsi="Arial" w:cs="Arial"/>
              </w:rPr>
              <w:t>)</w:t>
            </w:r>
          </w:p>
        </w:tc>
        <w:tc>
          <w:tcPr>
            <w:tcW w:w="1512" w:type="dxa"/>
          </w:tcPr>
          <w:p w14:paraId="4174B130" w14:textId="77777777" w:rsidR="00E96AD5" w:rsidRDefault="00E96AD5" w:rsidP="00870450">
            <w:pPr>
              <w:rPr>
                <w:rFonts w:ascii="Arial" w:hAnsi="Arial" w:cs="Arial"/>
              </w:rPr>
            </w:pPr>
            <w:r w:rsidRPr="00545A78">
              <w:rPr>
                <w:rFonts w:ascii="Arial" w:hAnsi="Arial" w:cs="Arial"/>
              </w:rPr>
              <w:t>642.0604</w:t>
            </w:r>
          </w:p>
        </w:tc>
        <w:tc>
          <w:tcPr>
            <w:tcW w:w="1642" w:type="dxa"/>
          </w:tcPr>
          <w:p w14:paraId="34BE4C70" w14:textId="77777777" w:rsidR="00E96AD5" w:rsidRDefault="00E96AD5" w:rsidP="00870450">
            <w:pPr>
              <w:rPr>
                <w:rFonts w:ascii="Arial" w:hAnsi="Arial" w:cs="Arial"/>
              </w:rPr>
            </w:pPr>
            <w:r w:rsidRPr="00545A78">
              <w:rPr>
                <w:rFonts w:ascii="Arial" w:hAnsi="Arial" w:cs="Arial"/>
              </w:rPr>
              <w:t>619.1980</w:t>
            </w:r>
          </w:p>
        </w:tc>
        <w:tc>
          <w:tcPr>
            <w:tcW w:w="1488" w:type="dxa"/>
          </w:tcPr>
          <w:p w14:paraId="038741E7" w14:textId="77777777" w:rsidR="00E96AD5" w:rsidRPr="006443C1" w:rsidRDefault="00E96AD5" w:rsidP="00870450">
            <w:pPr>
              <w:rPr>
                <w:rFonts w:ascii="Arial" w:hAnsi="Arial" w:cs="Arial"/>
                <w:b/>
                <w:bCs/>
              </w:rPr>
            </w:pPr>
            <w:r w:rsidRPr="006443C1">
              <w:rPr>
                <w:rFonts w:ascii="Arial" w:hAnsi="Arial" w:cs="Arial"/>
                <w:b/>
                <w:bCs/>
              </w:rPr>
              <w:t>0.014</w:t>
            </w:r>
          </w:p>
        </w:tc>
      </w:tr>
      <w:tr w:rsidR="00E96AD5" w14:paraId="0549840F" w14:textId="77777777" w:rsidTr="00870450">
        <w:tc>
          <w:tcPr>
            <w:tcW w:w="1643" w:type="dxa"/>
          </w:tcPr>
          <w:p w14:paraId="2047ECF4" w14:textId="77777777" w:rsidR="00E96AD5" w:rsidRDefault="00E96AD5" w:rsidP="00870450">
            <w:pPr>
              <w:rPr>
                <w:rFonts w:ascii="Arial" w:hAnsi="Arial" w:cs="Arial"/>
              </w:rPr>
            </w:pPr>
            <w:r>
              <w:rPr>
                <w:rFonts w:ascii="Arial" w:hAnsi="Arial" w:cs="Arial"/>
              </w:rPr>
              <w:t>Sandra (</w:t>
            </w:r>
            <w:proofErr w:type="spellStart"/>
            <w:r>
              <w:rPr>
                <w:rFonts w:ascii="Arial" w:hAnsi="Arial" w:cs="Arial"/>
              </w:rPr>
              <w:t>Exc</w:t>
            </w:r>
            <w:proofErr w:type="spellEnd"/>
            <w:r>
              <w:rPr>
                <w:rFonts w:ascii="Arial" w:hAnsi="Arial" w:cs="Arial"/>
              </w:rPr>
              <w:t>)</w:t>
            </w:r>
          </w:p>
        </w:tc>
        <w:tc>
          <w:tcPr>
            <w:tcW w:w="1772" w:type="dxa"/>
          </w:tcPr>
          <w:p w14:paraId="025A0584" w14:textId="77777777" w:rsidR="00E96AD5" w:rsidRDefault="00E96AD5" w:rsidP="00870450">
            <w:pPr>
              <w:rPr>
                <w:rFonts w:ascii="Arial" w:hAnsi="Arial" w:cs="Arial"/>
              </w:rPr>
            </w:pPr>
            <w:r>
              <w:rPr>
                <w:rFonts w:ascii="Arial" w:hAnsi="Arial" w:cs="Arial"/>
              </w:rPr>
              <w:t>James (Poor)</w:t>
            </w:r>
          </w:p>
        </w:tc>
        <w:tc>
          <w:tcPr>
            <w:tcW w:w="1512" w:type="dxa"/>
          </w:tcPr>
          <w:p w14:paraId="52924742" w14:textId="77777777" w:rsidR="00E96AD5" w:rsidRDefault="00E96AD5" w:rsidP="00870450">
            <w:pPr>
              <w:rPr>
                <w:rFonts w:ascii="Arial" w:hAnsi="Arial" w:cs="Arial"/>
              </w:rPr>
            </w:pPr>
            <w:r w:rsidRPr="00545A78">
              <w:rPr>
                <w:rFonts w:ascii="Arial" w:hAnsi="Arial" w:cs="Arial"/>
              </w:rPr>
              <w:t>687.5596</w:t>
            </w:r>
          </w:p>
        </w:tc>
        <w:tc>
          <w:tcPr>
            <w:tcW w:w="1642" w:type="dxa"/>
          </w:tcPr>
          <w:p w14:paraId="50C4928F" w14:textId="77777777" w:rsidR="00E96AD5" w:rsidRDefault="00E96AD5" w:rsidP="00870450">
            <w:pPr>
              <w:rPr>
                <w:rFonts w:ascii="Arial" w:hAnsi="Arial" w:cs="Arial"/>
              </w:rPr>
            </w:pPr>
            <w:r w:rsidRPr="00545A78">
              <w:rPr>
                <w:rFonts w:ascii="Arial" w:hAnsi="Arial" w:cs="Arial"/>
              </w:rPr>
              <w:t>600.5894</w:t>
            </w:r>
          </w:p>
        </w:tc>
        <w:tc>
          <w:tcPr>
            <w:tcW w:w="1488" w:type="dxa"/>
          </w:tcPr>
          <w:p w14:paraId="203751CA" w14:textId="77777777" w:rsidR="00E96AD5" w:rsidRPr="006443C1" w:rsidRDefault="00E96AD5" w:rsidP="00870450">
            <w:pPr>
              <w:rPr>
                <w:rFonts w:ascii="Arial" w:hAnsi="Arial" w:cs="Arial"/>
                <w:b/>
                <w:bCs/>
              </w:rPr>
            </w:pPr>
            <w:r w:rsidRPr="006443C1">
              <w:rPr>
                <w:rFonts w:ascii="Arial" w:hAnsi="Arial" w:cs="Arial"/>
                <w:b/>
                <w:bCs/>
              </w:rPr>
              <w:t>0.000</w:t>
            </w:r>
          </w:p>
        </w:tc>
      </w:tr>
      <w:tr w:rsidR="00E96AD5" w14:paraId="4FB738FA" w14:textId="77777777" w:rsidTr="00870450">
        <w:tc>
          <w:tcPr>
            <w:tcW w:w="1643" w:type="dxa"/>
          </w:tcPr>
          <w:p w14:paraId="705BE679" w14:textId="77777777" w:rsidR="00E96AD5" w:rsidRDefault="00E96AD5" w:rsidP="00870450">
            <w:pPr>
              <w:rPr>
                <w:rFonts w:ascii="Arial" w:hAnsi="Arial" w:cs="Arial"/>
              </w:rPr>
            </w:pPr>
            <w:r>
              <w:rPr>
                <w:rFonts w:ascii="Arial" w:hAnsi="Arial" w:cs="Arial"/>
              </w:rPr>
              <w:t>Sandra (</w:t>
            </w:r>
            <w:proofErr w:type="spellStart"/>
            <w:r>
              <w:rPr>
                <w:rFonts w:ascii="Arial" w:hAnsi="Arial" w:cs="Arial"/>
              </w:rPr>
              <w:t>Exc</w:t>
            </w:r>
            <w:proofErr w:type="spellEnd"/>
            <w:r>
              <w:rPr>
                <w:rFonts w:ascii="Arial" w:hAnsi="Arial" w:cs="Arial"/>
              </w:rPr>
              <w:t>)</w:t>
            </w:r>
          </w:p>
        </w:tc>
        <w:tc>
          <w:tcPr>
            <w:tcW w:w="1772" w:type="dxa"/>
          </w:tcPr>
          <w:p w14:paraId="10A5A48C" w14:textId="77777777" w:rsidR="00E96AD5" w:rsidRDefault="00E96AD5" w:rsidP="00870450">
            <w:pPr>
              <w:rPr>
                <w:rFonts w:ascii="Arial" w:hAnsi="Arial" w:cs="Arial"/>
              </w:rPr>
            </w:pPr>
            <w:r>
              <w:rPr>
                <w:rFonts w:ascii="Arial" w:hAnsi="Arial" w:cs="Arial"/>
              </w:rPr>
              <w:t>Sammie (</w:t>
            </w:r>
            <w:proofErr w:type="spellStart"/>
            <w:r>
              <w:rPr>
                <w:rFonts w:ascii="Arial" w:hAnsi="Arial" w:cs="Arial"/>
              </w:rPr>
              <w:t>Exc</w:t>
            </w:r>
            <w:proofErr w:type="spellEnd"/>
            <w:r>
              <w:rPr>
                <w:rFonts w:ascii="Arial" w:hAnsi="Arial" w:cs="Arial"/>
              </w:rPr>
              <w:t>)</w:t>
            </w:r>
          </w:p>
        </w:tc>
        <w:tc>
          <w:tcPr>
            <w:tcW w:w="1512" w:type="dxa"/>
          </w:tcPr>
          <w:p w14:paraId="3DA65A9D" w14:textId="77777777" w:rsidR="00E96AD5" w:rsidRDefault="00E96AD5" w:rsidP="00870450">
            <w:pPr>
              <w:rPr>
                <w:rFonts w:ascii="Arial" w:hAnsi="Arial" w:cs="Arial"/>
              </w:rPr>
            </w:pPr>
            <w:r w:rsidRPr="00545A78">
              <w:rPr>
                <w:rFonts w:ascii="Arial" w:hAnsi="Arial" w:cs="Arial"/>
              </w:rPr>
              <w:t>635.9801</w:t>
            </w:r>
          </w:p>
        </w:tc>
        <w:tc>
          <w:tcPr>
            <w:tcW w:w="1642" w:type="dxa"/>
          </w:tcPr>
          <w:p w14:paraId="31EF0503" w14:textId="77777777" w:rsidR="00E96AD5" w:rsidRDefault="00E96AD5" w:rsidP="00870450">
            <w:pPr>
              <w:rPr>
                <w:rFonts w:ascii="Arial" w:hAnsi="Arial" w:cs="Arial"/>
              </w:rPr>
            </w:pPr>
            <w:r w:rsidRPr="00545A78">
              <w:rPr>
                <w:rFonts w:ascii="Arial" w:hAnsi="Arial" w:cs="Arial"/>
              </w:rPr>
              <w:t>616.5980</w:t>
            </w:r>
          </w:p>
        </w:tc>
        <w:tc>
          <w:tcPr>
            <w:tcW w:w="1488" w:type="dxa"/>
          </w:tcPr>
          <w:p w14:paraId="39A024F9" w14:textId="77777777" w:rsidR="00E96AD5" w:rsidRPr="006443C1" w:rsidRDefault="00E96AD5" w:rsidP="00870450">
            <w:pPr>
              <w:rPr>
                <w:rFonts w:ascii="Arial" w:hAnsi="Arial" w:cs="Arial"/>
                <w:b/>
                <w:bCs/>
              </w:rPr>
            </w:pPr>
            <w:r w:rsidRPr="006443C1">
              <w:rPr>
                <w:rFonts w:ascii="Arial" w:hAnsi="Arial" w:cs="Arial"/>
                <w:b/>
                <w:bCs/>
              </w:rPr>
              <w:t>0.011</w:t>
            </w:r>
          </w:p>
        </w:tc>
      </w:tr>
      <w:tr w:rsidR="00E96AD5" w14:paraId="221092B4" w14:textId="77777777" w:rsidTr="00870450">
        <w:tc>
          <w:tcPr>
            <w:tcW w:w="1643" w:type="dxa"/>
          </w:tcPr>
          <w:p w14:paraId="4311A477" w14:textId="77777777" w:rsidR="00E96AD5" w:rsidRDefault="00E96AD5" w:rsidP="00870450">
            <w:pPr>
              <w:rPr>
                <w:rFonts w:ascii="Arial" w:hAnsi="Arial" w:cs="Arial"/>
              </w:rPr>
            </w:pPr>
            <w:r>
              <w:rPr>
                <w:rFonts w:ascii="Arial" w:hAnsi="Arial" w:cs="Arial"/>
              </w:rPr>
              <w:t>Sandra (</w:t>
            </w:r>
            <w:proofErr w:type="spellStart"/>
            <w:r>
              <w:rPr>
                <w:rFonts w:ascii="Arial" w:hAnsi="Arial" w:cs="Arial"/>
              </w:rPr>
              <w:t>Exc</w:t>
            </w:r>
            <w:proofErr w:type="spellEnd"/>
            <w:r>
              <w:rPr>
                <w:rFonts w:ascii="Arial" w:hAnsi="Arial" w:cs="Arial"/>
              </w:rPr>
              <w:t>)</w:t>
            </w:r>
          </w:p>
        </w:tc>
        <w:tc>
          <w:tcPr>
            <w:tcW w:w="1772" w:type="dxa"/>
          </w:tcPr>
          <w:p w14:paraId="16DF3450" w14:textId="77777777" w:rsidR="00E96AD5" w:rsidRDefault="00E96AD5" w:rsidP="00870450">
            <w:pPr>
              <w:rPr>
                <w:rFonts w:ascii="Arial" w:hAnsi="Arial" w:cs="Arial"/>
              </w:rPr>
            </w:pPr>
            <w:r>
              <w:rPr>
                <w:rFonts w:ascii="Arial" w:hAnsi="Arial" w:cs="Arial"/>
              </w:rPr>
              <w:t>Sammie (Poor)</w:t>
            </w:r>
          </w:p>
        </w:tc>
        <w:tc>
          <w:tcPr>
            <w:tcW w:w="1512" w:type="dxa"/>
          </w:tcPr>
          <w:p w14:paraId="0BE694B1" w14:textId="77777777" w:rsidR="00E96AD5" w:rsidRDefault="00E96AD5" w:rsidP="00870450">
            <w:pPr>
              <w:rPr>
                <w:rFonts w:ascii="Arial" w:hAnsi="Arial" w:cs="Arial"/>
              </w:rPr>
            </w:pPr>
            <w:r w:rsidRPr="00545A78">
              <w:rPr>
                <w:rFonts w:ascii="Arial" w:hAnsi="Arial" w:cs="Arial"/>
              </w:rPr>
              <w:t>691.4822</w:t>
            </w:r>
          </w:p>
        </w:tc>
        <w:tc>
          <w:tcPr>
            <w:tcW w:w="1642" w:type="dxa"/>
          </w:tcPr>
          <w:p w14:paraId="27E3038C" w14:textId="77777777" w:rsidR="00E96AD5" w:rsidRDefault="00E96AD5" w:rsidP="00870450">
            <w:pPr>
              <w:rPr>
                <w:rFonts w:ascii="Arial" w:hAnsi="Arial" w:cs="Arial"/>
              </w:rPr>
            </w:pPr>
            <w:r w:rsidRPr="00545A78">
              <w:rPr>
                <w:rFonts w:ascii="Arial" w:hAnsi="Arial" w:cs="Arial"/>
              </w:rPr>
              <w:t>600.3172</w:t>
            </w:r>
          </w:p>
        </w:tc>
        <w:tc>
          <w:tcPr>
            <w:tcW w:w="1488" w:type="dxa"/>
          </w:tcPr>
          <w:p w14:paraId="4B0BE302" w14:textId="77777777" w:rsidR="00E96AD5" w:rsidRPr="006443C1" w:rsidRDefault="00E96AD5" w:rsidP="00870450">
            <w:pPr>
              <w:rPr>
                <w:rFonts w:ascii="Arial" w:hAnsi="Arial" w:cs="Arial"/>
                <w:b/>
                <w:bCs/>
              </w:rPr>
            </w:pPr>
            <w:r w:rsidRPr="006443C1">
              <w:rPr>
                <w:rFonts w:ascii="Arial" w:hAnsi="Arial" w:cs="Arial"/>
                <w:b/>
                <w:bCs/>
              </w:rPr>
              <w:t>0.000</w:t>
            </w:r>
          </w:p>
        </w:tc>
      </w:tr>
      <w:tr w:rsidR="00E96AD5" w14:paraId="310C6516" w14:textId="77777777" w:rsidTr="00870450">
        <w:tc>
          <w:tcPr>
            <w:tcW w:w="1643" w:type="dxa"/>
          </w:tcPr>
          <w:p w14:paraId="70D8C819" w14:textId="77777777" w:rsidR="00E96AD5" w:rsidRDefault="00E96AD5" w:rsidP="00870450">
            <w:pPr>
              <w:rPr>
                <w:rFonts w:ascii="Arial" w:hAnsi="Arial" w:cs="Arial"/>
              </w:rPr>
            </w:pPr>
            <w:r>
              <w:rPr>
                <w:rFonts w:ascii="Arial" w:hAnsi="Arial" w:cs="Arial"/>
              </w:rPr>
              <w:t>Misty (</w:t>
            </w:r>
            <w:proofErr w:type="spellStart"/>
            <w:r>
              <w:rPr>
                <w:rFonts w:ascii="Arial" w:hAnsi="Arial" w:cs="Arial"/>
              </w:rPr>
              <w:t>Exc</w:t>
            </w:r>
            <w:proofErr w:type="spellEnd"/>
            <w:r>
              <w:rPr>
                <w:rFonts w:ascii="Arial" w:hAnsi="Arial" w:cs="Arial"/>
              </w:rPr>
              <w:t>)</w:t>
            </w:r>
          </w:p>
        </w:tc>
        <w:tc>
          <w:tcPr>
            <w:tcW w:w="1772" w:type="dxa"/>
          </w:tcPr>
          <w:p w14:paraId="47815693" w14:textId="77777777" w:rsidR="00E96AD5" w:rsidRDefault="00E96AD5" w:rsidP="00870450">
            <w:pPr>
              <w:rPr>
                <w:rFonts w:ascii="Arial" w:hAnsi="Arial" w:cs="Arial"/>
              </w:rPr>
            </w:pPr>
            <w:r>
              <w:rPr>
                <w:rFonts w:ascii="Arial" w:hAnsi="Arial" w:cs="Arial"/>
              </w:rPr>
              <w:t>Misty (Poor)</w:t>
            </w:r>
          </w:p>
        </w:tc>
        <w:tc>
          <w:tcPr>
            <w:tcW w:w="1512" w:type="dxa"/>
          </w:tcPr>
          <w:p w14:paraId="47E32A08" w14:textId="77777777" w:rsidR="00E96AD5" w:rsidRPr="00545A78" w:rsidRDefault="00E96AD5" w:rsidP="00870450">
            <w:pPr>
              <w:rPr>
                <w:rFonts w:ascii="Arial" w:hAnsi="Arial" w:cs="Arial"/>
              </w:rPr>
            </w:pPr>
            <w:r>
              <w:rPr>
                <w:rFonts w:ascii="Arial" w:hAnsi="Arial" w:cs="Arial"/>
              </w:rPr>
              <w:t>643.198</w:t>
            </w:r>
          </w:p>
        </w:tc>
        <w:tc>
          <w:tcPr>
            <w:tcW w:w="1642" w:type="dxa"/>
          </w:tcPr>
          <w:p w14:paraId="70D04C92" w14:textId="77777777" w:rsidR="00E96AD5" w:rsidRPr="00545A78" w:rsidRDefault="00E96AD5" w:rsidP="00870450">
            <w:pPr>
              <w:rPr>
                <w:rFonts w:ascii="Arial" w:hAnsi="Arial" w:cs="Arial"/>
              </w:rPr>
            </w:pPr>
            <w:r>
              <w:rPr>
                <w:rFonts w:ascii="Arial" w:hAnsi="Arial" w:cs="Arial"/>
              </w:rPr>
              <w:t>611.797</w:t>
            </w:r>
          </w:p>
        </w:tc>
        <w:tc>
          <w:tcPr>
            <w:tcW w:w="1488" w:type="dxa"/>
          </w:tcPr>
          <w:p w14:paraId="02166AD0" w14:textId="77777777" w:rsidR="00E96AD5" w:rsidRPr="006443C1" w:rsidRDefault="00E96AD5" w:rsidP="00870450">
            <w:pPr>
              <w:rPr>
                <w:rFonts w:ascii="Arial" w:hAnsi="Arial" w:cs="Arial"/>
                <w:b/>
                <w:bCs/>
              </w:rPr>
            </w:pPr>
            <w:r>
              <w:rPr>
                <w:rFonts w:ascii="Arial" w:hAnsi="Arial" w:cs="Arial"/>
                <w:b/>
                <w:bCs/>
              </w:rPr>
              <w:t>0.044</w:t>
            </w:r>
          </w:p>
        </w:tc>
      </w:tr>
      <w:tr w:rsidR="00E96AD5" w14:paraId="505570D8" w14:textId="77777777" w:rsidTr="00870450">
        <w:tc>
          <w:tcPr>
            <w:tcW w:w="1643" w:type="dxa"/>
          </w:tcPr>
          <w:p w14:paraId="438EC753" w14:textId="77777777" w:rsidR="00E96AD5" w:rsidRDefault="00E96AD5" w:rsidP="00870450">
            <w:pPr>
              <w:rPr>
                <w:rFonts w:ascii="Arial" w:hAnsi="Arial" w:cs="Arial"/>
              </w:rPr>
            </w:pPr>
            <w:r>
              <w:rPr>
                <w:rFonts w:ascii="Arial" w:hAnsi="Arial" w:cs="Arial"/>
              </w:rPr>
              <w:lastRenderedPageBreak/>
              <w:t>James (</w:t>
            </w:r>
            <w:proofErr w:type="spellStart"/>
            <w:r>
              <w:rPr>
                <w:rFonts w:ascii="Arial" w:hAnsi="Arial" w:cs="Arial"/>
              </w:rPr>
              <w:t>Exc</w:t>
            </w:r>
            <w:proofErr w:type="spellEnd"/>
            <w:r>
              <w:rPr>
                <w:rFonts w:ascii="Arial" w:hAnsi="Arial" w:cs="Arial"/>
              </w:rPr>
              <w:t>)</w:t>
            </w:r>
          </w:p>
        </w:tc>
        <w:tc>
          <w:tcPr>
            <w:tcW w:w="1772" w:type="dxa"/>
          </w:tcPr>
          <w:p w14:paraId="57818CD3" w14:textId="77777777" w:rsidR="00E96AD5" w:rsidRDefault="00E96AD5" w:rsidP="00870450">
            <w:pPr>
              <w:rPr>
                <w:rFonts w:ascii="Arial" w:hAnsi="Arial" w:cs="Arial"/>
              </w:rPr>
            </w:pPr>
            <w:r>
              <w:rPr>
                <w:rFonts w:ascii="Arial" w:hAnsi="Arial" w:cs="Arial"/>
              </w:rPr>
              <w:t>James (Poor)</w:t>
            </w:r>
          </w:p>
        </w:tc>
        <w:tc>
          <w:tcPr>
            <w:tcW w:w="1512" w:type="dxa"/>
          </w:tcPr>
          <w:p w14:paraId="2004540B" w14:textId="77777777" w:rsidR="00E96AD5" w:rsidRPr="00545A78" w:rsidRDefault="00E96AD5" w:rsidP="00870450">
            <w:pPr>
              <w:rPr>
                <w:rFonts w:ascii="Arial" w:hAnsi="Arial" w:cs="Arial"/>
              </w:rPr>
            </w:pPr>
            <w:r>
              <w:rPr>
                <w:rFonts w:ascii="Arial" w:hAnsi="Arial" w:cs="Arial"/>
              </w:rPr>
              <w:t>619.198</w:t>
            </w:r>
          </w:p>
        </w:tc>
        <w:tc>
          <w:tcPr>
            <w:tcW w:w="1642" w:type="dxa"/>
          </w:tcPr>
          <w:p w14:paraId="6118F838" w14:textId="77777777" w:rsidR="00E96AD5" w:rsidRPr="00545A78" w:rsidRDefault="00E96AD5" w:rsidP="00870450">
            <w:pPr>
              <w:rPr>
                <w:rFonts w:ascii="Arial" w:hAnsi="Arial" w:cs="Arial"/>
              </w:rPr>
            </w:pPr>
            <w:r>
              <w:rPr>
                <w:rFonts w:ascii="Arial" w:hAnsi="Arial" w:cs="Arial"/>
              </w:rPr>
              <w:t>600.589</w:t>
            </w:r>
          </w:p>
        </w:tc>
        <w:tc>
          <w:tcPr>
            <w:tcW w:w="1488" w:type="dxa"/>
          </w:tcPr>
          <w:p w14:paraId="15F76E76" w14:textId="77777777" w:rsidR="00E96AD5" w:rsidRPr="00541538" w:rsidRDefault="00E96AD5" w:rsidP="00870450">
            <w:pPr>
              <w:rPr>
                <w:rFonts w:ascii="Arial" w:hAnsi="Arial" w:cs="Arial"/>
              </w:rPr>
            </w:pPr>
            <w:r w:rsidRPr="00541538">
              <w:rPr>
                <w:rFonts w:ascii="Arial" w:hAnsi="Arial" w:cs="Arial"/>
              </w:rPr>
              <w:t>0.256</w:t>
            </w:r>
          </w:p>
        </w:tc>
      </w:tr>
      <w:tr w:rsidR="00E96AD5" w14:paraId="19299B6D" w14:textId="77777777" w:rsidTr="00870450">
        <w:tc>
          <w:tcPr>
            <w:tcW w:w="1643" w:type="dxa"/>
          </w:tcPr>
          <w:p w14:paraId="78D6EF59" w14:textId="77777777" w:rsidR="00E96AD5" w:rsidRDefault="00E96AD5" w:rsidP="00870450">
            <w:pPr>
              <w:rPr>
                <w:rFonts w:ascii="Arial" w:hAnsi="Arial" w:cs="Arial"/>
              </w:rPr>
            </w:pPr>
            <w:r>
              <w:rPr>
                <w:rFonts w:ascii="Arial" w:hAnsi="Arial" w:cs="Arial"/>
              </w:rPr>
              <w:t>Sammie (</w:t>
            </w:r>
            <w:proofErr w:type="spellStart"/>
            <w:r>
              <w:rPr>
                <w:rFonts w:ascii="Arial" w:hAnsi="Arial" w:cs="Arial"/>
              </w:rPr>
              <w:t>Exc</w:t>
            </w:r>
            <w:proofErr w:type="spellEnd"/>
            <w:r>
              <w:rPr>
                <w:rFonts w:ascii="Arial" w:hAnsi="Arial" w:cs="Arial"/>
              </w:rPr>
              <w:t>)</w:t>
            </w:r>
          </w:p>
        </w:tc>
        <w:tc>
          <w:tcPr>
            <w:tcW w:w="1772" w:type="dxa"/>
          </w:tcPr>
          <w:p w14:paraId="68A92436" w14:textId="77777777" w:rsidR="00E96AD5" w:rsidRDefault="00E96AD5" w:rsidP="00870450">
            <w:pPr>
              <w:rPr>
                <w:rFonts w:ascii="Arial" w:hAnsi="Arial" w:cs="Arial"/>
              </w:rPr>
            </w:pPr>
            <w:r>
              <w:rPr>
                <w:rFonts w:ascii="Arial" w:hAnsi="Arial" w:cs="Arial"/>
              </w:rPr>
              <w:t>Sammie (Poor)</w:t>
            </w:r>
          </w:p>
        </w:tc>
        <w:tc>
          <w:tcPr>
            <w:tcW w:w="1512" w:type="dxa"/>
          </w:tcPr>
          <w:p w14:paraId="3BDF27A0" w14:textId="77777777" w:rsidR="00E96AD5" w:rsidRPr="00545A78" w:rsidRDefault="00E96AD5" w:rsidP="00870450">
            <w:pPr>
              <w:rPr>
                <w:rFonts w:ascii="Arial" w:hAnsi="Arial" w:cs="Arial"/>
              </w:rPr>
            </w:pPr>
            <w:r>
              <w:rPr>
                <w:rFonts w:ascii="Arial" w:hAnsi="Arial" w:cs="Arial"/>
              </w:rPr>
              <w:t>616.598</w:t>
            </w:r>
          </w:p>
        </w:tc>
        <w:tc>
          <w:tcPr>
            <w:tcW w:w="1642" w:type="dxa"/>
          </w:tcPr>
          <w:p w14:paraId="7AFFF033" w14:textId="77777777" w:rsidR="00E96AD5" w:rsidRPr="00545A78" w:rsidRDefault="00E96AD5" w:rsidP="00870450">
            <w:pPr>
              <w:rPr>
                <w:rFonts w:ascii="Arial" w:hAnsi="Arial" w:cs="Arial"/>
              </w:rPr>
            </w:pPr>
            <w:r>
              <w:rPr>
                <w:rFonts w:ascii="Arial" w:hAnsi="Arial" w:cs="Arial"/>
              </w:rPr>
              <w:t>600.317</w:t>
            </w:r>
          </w:p>
        </w:tc>
        <w:tc>
          <w:tcPr>
            <w:tcW w:w="1488" w:type="dxa"/>
          </w:tcPr>
          <w:p w14:paraId="47AED4E1" w14:textId="77777777" w:rsidR="00E96AD5" w:rsidRPr="00541538" w:rsidRDefault="00E96AD5" w:rsidP="00870450">
            <w:pPr>
              <w:rPr>
                <w:rFonts w:ascii="Arial" w:hAnsi="Arial" w:cs="Arial"/>
              </w:rPr>
            </w:pPr>
            <w:r>
              <w:rPr>
                <w:rFonts w:ascii="Arial" w:hAnsi="Arial" w:cs="Arial"/>
              </w:rPr>
              <w:t>0.351</w:t>
            </w:r>
          </w:p>
        </w:tc>
      </w:tr>
      <w:tr w:rsidR="00E96AD5" w14:paraId="13EDBFF4" w14:textId="77777777" w:rsidTr="00870450">
        <w:tc>
          <w:tcPr>
            <w:tcW w:w="1643" w:type="dxa"/>
          </w:tcPr>
          <w:p w14:paraId="6C3C5659" w14:textId="77777777" w:rsidR="00E96AD5" w:rsidRDefault="00E96AD5" w:rsidP="00870450">
            <w:pPr>
              <w:rPr>
                <w:rFonts w:ascii="Arial" w:hAnsi="Arial" w:cs="Arial"/>
              </w:rPr>
            </w:pPr>
            <w:r>
              <w:rPr>
                <w:rFonts w:ascii="Arial" w:hAnsi="Arial" w:cs="Arial"/>
              </w:rPr>
              <w:t>Misty (</w:t>
            </w:r>
            <w:proofErr w:type="spellStart"/>
            <w:r>
              <w:rPr>
                <w:rFonts w:ascii="Arial" w:hAnsi="Arial" w:cs="Arial"/>
              </w:rPr>
              <w:t>Exc</w:t>
            </w:r>
            <w:proofErr w:type="spellEnd"/>
            <w:r>
              <w:rPr>
                <w:rFonts w:ascii="Arial" w:hAnsi="Arial" w:cs="Arial"/>
              </w:rPr>
              <w:t>)</w:t>
            </w:r>
          </w:p>
        </w:tc>
        <w:tc>
          <w:tcPr>
            <w:tcW w:w="1772" w:type="dxa"/>
          </w:tcPr>
          <w:p w14:paraId="61C9858C" w14:textId="77777777" w:rsidR="00E96AD5" w:rsidRDefault="00E96AD5" w:rsidP="00870450">
            <w:pPr>
              <w:rPr>
                <w:rFonts w:ascii="Arial" w:hAnsi="Arial" w:cs="Arial"/>
              </w:rPr>
            </w:pPr>
            <w:r>
              <w:rPr>
                <w:rFonts w:ascii="Arial" w:hAnsi="Arial" w:cs="Arial"/>
              </w:rPr>
              <w:t>Sammie (</w:t>
            </w:r>
            <w:proofErr w:type="spellStart"/>
            <w:r>
              <w:rPr>
                <w:rFonts w:ascii="Arial" w:hAnsi="Arial" w:cs="Arial"/>
              </w:rPr>
              <w:t>Exc</w:t>
            </w:r>
            <w:proofErr w:type="spellEnd"/>
            <w:r>
              <w:rPr>
                <w:rFonts w:ascii="Arial" w:hAnsi="Arial" w:cs="Arial"/>
              </w:rPr>
              <w:t>)</w:t>
            </w:r>
          </w:p>
        </w:tc>
        <w:tc>
          <w:tcPr>
            <w:tcW w:w="1512" w:type="dxa"/>
          </w:tcPr>
          <w:p w14:paraId="0B153763" w14:textId="77777777" w:rsidR="00E96AD5" w:rsidRPr="00545A78" w:rsidRDefault="00E96AD5" w:rsidP="00870450">
            <w:pPr>
              <w:rPr>
                <w:rFonts w:ascii="Arial" w:hAnsi="Arial" w:cs="Arial"/>
              </w:rPr>
            </w:pPr>
            <w:r>
              <w:rPr>
                <w:rFonts w:ascii="Arial" w:hAnsi="Arial" w:cs="Arial"/>
              </w:rPr>
              <w:t>643.198</w:t>
            </w:r>
          </w:p>
        </w:tc>
        <w:tc>
          <w:tcPr>
            <w:tcW w:w="1642" w:type="dxa"/>
          </w:tcPr>
          <w:p w14:paraId="47FA772E" w14:textId="77777777" w:rsidR="00E96AD5" w:rsidRPr="00545A78" w:rsidRDefault="00E96AD5" w:rsidP="00870450">
            <w:pPr>
              <w:rPr>
                <w:rFonts w:ascii="Arial" w:hAnsi="Arial" w:cs="Arial"/>
              </w:rPr>
            </w:pPr>
            <w:r>
              <w:rPr>
                <w:rFonts w:ascii="Arial" w:hAnsi="Arial" w:cs="Arial"/>
              </w:rPr>
              <w:t>616.598</w:t>
            </w:r>
          </w:p>
        </w:tc>
        <w:tc>
          <w:tcPr>
            <w:tcW w:w="1488" w:type="dxa"/>
          </w:tcPr>
          <w:p w14:paraId="6EBAEB9C" w14:textId="77777777" w:rsidR="00E96AD5" w:rsidRPr="00541538" w:rsidRDefault="00E96AD5" w:rsidP="00870450">
            <w:pPr>
              <w:rPr>
                <w:rFonts w:ascii="Arial" w:hAnsi="Arial" w:cs="Arial"/>
              </w:rPr>
            </w:pPr>
            <w:r>
              <w:rPr>
                <w:rFonts w:ascii="Arial" w:hAnsi="Arial" w:cs="Arial"/>
              </w:rPr>
              <w:t>0.104</w:t>
            </w:r>
          </w:p>
        </w:tc>
      </w:tr>
      <w:tr w:rsidR="00E96AD5" w14:paraId="62ABEF2A" w14:textId="77777777" w:rsidTr="00870450">
        <w:tc>
          <w:tcPr>
            <w:tcW w:w="1643" w:type="dxa"/>
          </w:tcPr>
          <w:p w14:paraId="22E9A5EB" w14:textId="77777777" w:rsidR="00E96AD5" w:rsidRDefault="00E96AD5" w:rsidP="00870450">
            <w:pPr>
              <w:rPr>
                <w:rFonts w:ascii="Arial" w:hAnsi="Arial" w:cs="Arial"/>
              </w:rPr>
            </w:pPr>
            <w:r>
              <w:rPr>
                <w:rFonts w:ascii="Arial" w:hAnsi="Arial" w:cs="Arial"/>
              </w:rPr>
              <w:t>Misty (Poor)</w:t>
            </w:r>
          </w:p>
        </w:tc>
        <w:tc>
          <w:tcPr>
            <w:tcW w:w="1772" w:type="dxa"/>
          </w:tcPr>
          <w:p w14:paraId="788EFDA3" w14:textId="77777777" w:rsidR="00E96AD5" w:rsidRDefault="00E96AD5" w:rsidP="00870450">
            <w:pPr>
              <w:rPr>
                <w:rFonts w:ascii="Arial" w:hAnsi="Arial" w:cs="Arial"/>
              </w:rPr>
            </w:pPr>
            <w:r>
              <w:rPr>
                <w:rFonts w:ascii="Arial" w:hAnsi="Arial" w:cs="Arial"/>
              </w:rPr>
              <w:t>Sammie (Poor)</w:t>
            </w:r>
          </w:p>
        </w:tc>
        <w:tc>
          <w:tcPr>
            <w:tcW w:w="1512" w:type="dxa"/>
          </w:tcPr>
          <w:p w14:paraId="20A54B2E" w14:textId="77777777" w:rsidR="00E96AD5" w:rsidRPr="00545A78" w:rsidRDefault="00E96AD5" w:rsidP="00870450">
            <w:pPr>
              <w:rPr>
                <w:rFonts w:ascii="Arial" w:hAnsi="Arial" w:cs="Arial"/>
              </w:rPr>
            </w:pPr>
            <w:r>
              <w:rPr>
                <w:rFonts w:ascii="Arial" w:hAnsi="Arial" w:cs="Arial"/>
              </w:rPr>
              <w:t>611.797</w:t>
            </w:r>
          </w:p>
        </w:tc>
        <w:tc>
          <w:tcPr>
            <w:tcW w:w="1642" w:type="dxa"/>
          </w:tcPr>
          <w:p w14:paraId="0041EC05" w14:textId="77777777" w:rsidR="00E96AD5" w:rsidRPr="00545A78" w:rsidRDefault="00E96AD5" w:rsidP="00870450">
            <w:pPr>
              <w:rPr>
                <w:rFonts w:ascii="Arial" w:hAnsi="Arial" w:cs="Arial"/>
              </w:rPr>
            </w:pPr>
            <w:r>
              <w:rPr>
                <w:rFonts w:ascii="Arial" w:hAnsi="Arial" w:cs="Arial"/>
              </w:rPr>
              <w:t>600.317</w:t>
            </w:r>
          </w:p>
        </w:tc>
        <w:tc>
          <w:tcPr>
            <w:tcW w:w="1488" w:type="dxa"/>
          </w:tcPr>
          <w:p w14:paraId="7C083A27" w14:textId="77777777" w:rsidR="00E96AD5" w:rsidRPr="00541538" w:rsidRDefault="00E96AD5" w:rsidP="00870450">
            <w:pPr>
              <w:rPr>
                <w:rFonts w:ascii="Arial" w:hAnsi="Arial" w:cs="Arial"/>
              </w:rPr>
            </w:pPr>
            <w:r>
              <w:rPr>
                <w:rFonts w:ascii="Arial" w:hAnsi="Arial" w:cs="Arial"/>
              </w:rPr>
              <w:t>0.494</w:t>
            </w:r>
          </w:p>
        </w:tc>
      </w:tr>
      <w:tr w:rsidR="00E96AD5" w14:paraId="554636C1" w14:textId="77777777" w:rsidTr="00870450">
        <w:tc>
          <w:tcPr>
            <w:tcW w:w="1643" w:type="dxa"/>
          </w:tcPr>
          <w:p w14:paraId="7903165D" w14:textId="77777777" w:rsidR="00E96AD5" w:rsidRDefault="00E96AD5" w:rsidP="00870450">
            <w:pPr>
              <w:rPr>
                <w:rFonts w:ascii="Arial" w:hAnsi="Arial" w:cs="Arial"/>
              </w:rPr>
            </w:pPr>
            <w:r>
              <w:rPr>
                <w:rFonts w:ascii="Arial" w:hAnsi="Arial" w:cs="Arial"/>
              </w:rPr>
              <w:t>James (</w:t>
            </w:r>
            <w:proofErr w:type="spellStart"/>
            <w:r>
              <w:rPr>
                <w:rFonts w:ascii="Arial" w:hAnsi="Arial" w:cs="Arial"/>
              </w:rPr>
              <w:t>Exc</w:t>
            </w:r>
            <w:proofErr w:type="spellEnd"/>
            <w:r>
              <w:rPr>
                <w:rFonts w:ascii="Arial" w:hAnsi="Arial" w:cs="Arial"/>
              </w:rPr>
              <w:t>)</w:t>
            </w:r>
          </w:p>
        </w:tc>
        <w:tc>
          <w:tcPr>
            <w:tcW w:w="1772" w:type="dxa"/>
          </w:tcPr>
          <w:p w14:paraId="067DF483" w14:textId="77777777" w:rsidR="00E96AD5" w:rsidRDefault="00E96AD5" w:rsidP="00870450">
            <w:pPr>
              <w:rPr>
                <w:rFonts w:ascii="Arial" w:hAnsi="Arial" w:cs="Arial"/>
              </w:rPr>
            </w:pPr>
            <w:r>
              <w:rPr>
                <w:rFonts w:ascii="Arial" w:hAnsi="Arial" w:cs="Arial"/>
              </w:rPr>
              <w:t>Sammie (</w:t>
            </w:r>
            <w:proofErr w:type="spellStart"/>
            <w:r>
              <w:rPr>
                <w:rFonts w:ascii="Arial" w:hAnsi="Arial" w:cs="Arial"/>
              </w:rPr>
              <w:t>Exc</w:t>
            </w:r>
            <w:proofErr w:type="spellEnd"/>
            <w:r>
              <w:rPr>
                <w:rFonts w:ascii="Arial" w:hAnsi="Arial" w:cs="Arial"/>
              </w:rPr>
              <w:t>)</w:t>
            </w:r>
          </w:p>
        </w:tc>
        <w:tc>
          <w:tcPr>
            <w:tcW w:w="1512" w:type="dxa"/>
          </w:tcPr>
          <w:p w14:paraId="2919E97B" w14:textId="77777777" w:rsidR="00E96AD5" w:rsidRPr="00545A78" w:rsidRDefault="00E96AD5" w:rsidP="00870450">
            <w:pPr>
              <w:rPr>
                <w:rFonts w:ascii="Arial" w:hAnsi="Arial" w:cs="Arial"/>
              </w:rPr>
            </w:pPr>
            <w:r>
              <w:rPr>
                <w:rFonts w:ascii="Arial" w:hAnsi="Arial" w:cs="Arial"/>
              </w:rPr>
              <w:t>619.198</w:t>
            </w:r>
          </w:p>
        </w:tc>
        <w:tc>
          <w:tcPr>
            <w:tcW w:w="1642" w:type="dxa"/>
          </w:tcPr>
          <w:p w14:paraId="621EEDBF" w14:textId="77777777" w:rsidR="00E96AD5" w:rsidRPr="00545A78" w:rsidRDefault="00E96AD5" w:rsidP="00870450">
            <w:pPr>
              <w:rPr>
                <w:rFonts w:ascii="Arial" w:hAnsi="Arial" w:cs="Arial"/>
              </w:rPr>
            </w:pPr>
            <w:r>
              <w:rPr>
                <w:rFonts w:ascii="Arial" w:hAnsi="Arial" w:cs="Arial"/>
              </w:rPr>
              <w:t>616.598</w:t>
            </w:r>
          </w:p>
        </w:tc>
        <w:tc>
          <w:tcPr>
            <w:tcW w:w="1488" w:type="dxa"/>
          </w:tcPr>
          <w:p w14:paraId="57939EF6" w14:textId="77777777" w:rsidR="00E96AD5" w:rsidRPr="00541538" w:rsidRDefault="00E96AD5" w:rsidP="00870450">
            <w:pPr>
              <w:rPr>
                <w:rFonts w:ascii="Arial" w:hAnsi="Arial" w:cs="Arial"/>
              </w:rPr>
            </w:pPr>
            <w:r>
              <w:rPr>
                <w:rFonts w:ascii="Arial" w:hAnsi="Arial" w:cs="Arial"/>
              </w:rPr>
              <w:t>0.88</w:t>
            </w:r>
          </w:p>
        </w:tc>
      </w:tr>
      <w:tr w:rsidR="00E96AD5" w14:paraId="1104E388" w14:textId="77777777" w:rsidTr="00870450">
        <w:tc>
          <w:tcPr>
            <w:tcW w:w="1643" w:type="dxa"/>
          </w:tcPr>
          <w:p w14:paraId="01AF7FD4" w14:textId="77777777" w:rsidR="00E96AD5" w:rsidRDefault="00E96AD5" w:rsidP="00870450">
            <w:pPr>
              <w:rPr>
                <w:rFonts w:ascii="Arial" w:hAnsi="Arial" w:cs="Arial"/>
              </w:rPr>
            </w:pPr>
            <w:r>
              <w:rPr>
                <w:rFonts w:ascii="Arial" w:hAnsi="Arial" w:cs="Arial"/>
              </w:rPr>
              <w:t>James (Poor)</w:t>
            </w:r>
          </w:p>
        </w:tc>
        <w:tc>
          <w:tcPr>
            <w:tcW w:w="1772" w:type="dxa"/>
          </w:tcPr>
          <w:p w14:paraId="44C7A934" w14:textId="77777777" w:rsidR="00E96AD5" w:rsidRDefault="00E96AD5" w:rsidP="00870450">
            <w:pPr>
              <w:rPr>
                <w:rFonts w:ascii="Arial" w:hAnsi="Arial" w:cs="Arial"/>
              </w:rPr>
            </w:pPr>
            <w:r>
              <w:rPr>
                <w:rFonts w:ascii="Arial" w:hAnsi="Arial" w:cs="Arial"/>
              </w:rPr>
              <w:t>Sammie (Poor)</w:t>
            </w:r>
          </w:p>
        </w:tc>
        <w:tc>
          <w:tcPr>
            <w:tcW w:w="1512" w:type="dxa"/>
          </w:tcPr>
          <w:p w14:paraId="3AB30AC8" w14:textId="77777777" w:rsidR="00E96AD5" w:rsidRPr="00545A78" w:rsidRDefault="00E96AD5" w:rsidP="00870450">
            <w:pPr>
              <w:rPr>
                <w:rFonts w:ascii="Arial" w:hAnsi="Arial" w:cs="Arial"/>
              </w:rPr>
            </w:pPr>
            <w:r>
              <w:rPr>
                <w:rFonts w:ascii="Arial" w:hAnsi="Arial" w:cs="Arial"/>
              </w:rPr>
              <w:t>600.589</w:t>
            </w:r>
          </w:p>
        </w:tc>
        <w:tc>
          <w:tcPr>
            <w:tcW w:w="1642" w:type="dxa"/>
          </w:tcPr>
          <w:p w14:paraId="01B171CD" w14:textId="77777777" w:rsidR="00E96AD5" w:rsidRPr="00545A78" w:rsidRDefault="00E96AD5" w:rsidP="00870450">
            <w:pPr>
              <w:rPr>
                <w:rFonts w:ascii="Arial" w:hAnsi="Arial" w:cs="Arial"/>
              </w:rPr>
            </w:pPr>
            <w:r>
              <w:rPr>
                <w:rFonts w:ascii="Arial" w:hAnsi="Arial" w:cs="Arial"/>
              </w:rPr>
              <w:t>600.317</w:t>
            </w:r>
          </w:p>
        </w:tc>
        <w:tc>
          <w:tcPr>
            <w:tcW w:w="1488" w:type="dxa"/>
          </w:tcPr>
          <w:p w14:paraId="0F678278" w14:textId="77777777" w:rsidR="00E96AD5" w:rsidRPr="00541538" w:rsidRDefault="00E96AD5" w:rsidP="00870450">
            <w:pPr>
              <w:rPr>
                <w:rFonts w:ascii="Arial" w:hAnsi="Arial" w:cs="Arial"/>
              </w:rPr>
            </w:pPr>
            <w:r>
              <w:rPr>
                <w:rFonts w:ascii="Arial" w:hAnsi="Arial" w:cs="Arial"/>
              </w:rPr>
              <w:t>0.986</w:t>
            </w:r>
          </w:p>
        </w:tc>
      </w:tr>
    </w:tbl>
    <w:p w14:paraId="49B98907" w14:textId="77777777" w:rsidR="00545A78" w:rsidRPr="00E34D92" w:rsidRDefault="00545A78" w:rsidP="00E34D92">
      <w:pPr>
        <w:rPr>
          <w:rFonts w:ascii="Arial" w:hAnsi="Arial" w:cs="Arial"/>
          <w:b/>
          <w:bCs/>
        </w:rPr>
      </w:pPr>
    </w:p>
    <w:sectPr w:rsidR="00545A78" w:rsidRPr="00E34D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ah Warren" w:date="2022-07-14T09:37:00Z" w:initials="SW">
    <w:p w14:paraId="0D05DBA3" w14:textId="4C316D31" w:rsidR="00A6570A" w:rsidRPr="00A6570A" w:rsidRDefault="00A6570A">
      <w:pPr>
        <w:pStyle w:val="CommentText"/>
      </w:pPr>
      <w:r>
        <w:rPr>
          <w:rStyle w:val="CommentReference"/>
        </w:rPr>
        <w:annotationRef/>
      </w:r>
      <w:r>
        <w:t xml:space="preserve">This does not necessarily follow from the preceding arguments; need something that stresses that, while we may want to “protect women,” but only the most “deserving” women, where deservingness needs to be externally validated by </w:t>
      </w:r>
      <w:proofErr w:type="gramStart"/>
      <w:r>
        <w:t>some kind of worker</w:t>
      </w:r>
      <w:proofErr w:type="gramEnd"/>
      <w:r>
        <w:t xml:space="preserve"> quality rating. The totally of the results tell us that the people we’re interested in helping are women (benevolent sexism) but only </w:t>
      </w:r>
      <w:r>
        <w:rPr>
          <w:i/>
          <w:iCs/>
        </w:rPr>
        <w:t>deserving</w:t>
      </w:r>
      <w:r>
        <w:t xml:space="preserve"> women, adding new layers to our understanding of benevolent sexism.</w:t>
      </w:r>
    </w:p>
  </w:comment>
  <w:comment w:id="1" w:author="Sarah Warren" w:date="2022-07-05T10:12:00Z" w:initials="SW">
    <w:p w14:paraId="68FFB16A" w14:textId="0DBC68FB" w:rsidR="004E37EC" w:rsidRDefault="00384C26">
      <w:pPr>
        <w:pStyle w:val="CommentText"/>
      </w:pPr>
      <w:r>
        <w:rPr>
          <w:rStyle w:val="CommentReference"/>
        </w:rPr>
        <w:annotationRef/>
      </w:r>
      <w:r>
        <w:t>For Fig: Change “Sandra” to “Baseline”; “Quality” to “Treatment Quality”, label x-axis as “Treatment Name”</w:t>
      </w:r>
      <w:r w:rsidR="00337121">
        <w:t>. Make bar chart?</w:t>
      </w:r>
    </w:p>
  </w:comment>
  <w:comment w:id="2" w:author="Sarah Warren" w:date="2022-09-16T18:56:00Z" w:initials="SW">
    <w:p w14:paraId="3D2B1800" w14:textId="2B390FE0" w:rsidR="004E37EC" w:rsidRDefault="004E37EC">
      <w:pPr>
        <w:pStyle w:val="CommentText"/>
      </w:pPr>
      <w:r>
        <w:rPr>
          <w:rStyle w:val="CommentReference"/>
        </w:rPr>
        <w:annotationRef/>
      </w:r>
      <w:r>
        <w:t>Probably should not stay a table. Should probably become a figure to save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05DBA3" w15:done="1"/>
  <w15:commentEx w15:paraId="68FFB16A" w15:done="0"/>
  <w15:commentEx w15:paraId="3D2B18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A6276" w16cex:dateUtc="2022-07-14T13:37:00Z"/>
  <w16cex:commentExtensible w16cex:durableId="266E8D29" w16cex:dateUtc="2022-07-05T14:12:00Z"/>
  <w16cex:commentExtensible w16cex:durableId="26CF454D" w16cex:dateUtc="2022-09-16T2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05DBA3" w16cid:durableId="267A6276"/>
  <w16cid:commentId w16cid:paraId="68FFB16A" w16cid:durableId="266E8D29"/>
  <w16cid:commentId w16cid:paraId="3D2B1800" w16cid:durableId="26CF45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0E2DA" w14:textId="77777777" w:rsidR="00360A30" w:rsidRDefault="00360A30" w:rsidP="00F03C2A">
      <w:pPr>
        <w:spacing w:after="0" w:line="240" w:lineRule="auto"/>
      </w:pPr>
      <w:r>
        <w:separator/>
      </w:r>
    </w:p>
  </w:endnote>
  <w:endnote w:type="continuationSeparator" w:id="0">
    <w:p w14:paraId="67C11973" w14:textId="77777777" w:rsidR="00360A30" w:rsidRDefault="00360A30" w:rsidP="00F0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20FEA" w14:textId="77777777" w:rsidR="00360A30" w:rsidRDefault="00360A30" w:rsidP="00F03C2A">
      <w:pPr>
        <w:spacing w:after="0" w:line="240" w:lineRule="auto"/>
      </w:pPr>
      <w:r>
        <w:separator/>
      </w:r>
    </w:p>
  </w:footnote>
  <w:footnote w:type="continuationSeparator" w:id="0">
    <w:p w14:paraId="73D1B1C7" w14:textId="77777777" w:rsidR="00360A30" w:rsidRDefault="00360A30" w:rsidP="00F03C2A">
      <w:pPr>
        <w:spacing w:after="0" w:line="240" w:lineRule="auto"/>
      </w:pPr>
      <w:r>
        <w:continuationSeparator/>
      </w:r>
    </w:p>
  </w:footnote>
  <w:footnote w:id="1">
    <w:p w14:paraId="019314D2" w14:textId="5FF5E98F" w:rsidR="00D82114" w:rsidRDefault="00D82114">
      <w:pPr>
        <w:pStyle w:val="FootnoteText"/>
      </w:pPr>
      <w:r>
        <w:rPr>
          <w:rStyle w:val="FootnoteReference"/>
        </w:rPr>
        <w:footnoteRef/>
      </w:r>
      <w:r>
        <w:t xml:space="preserve"> </w:t>
      </w:r>
      <w:r w:rsidRPr="00D82114">
        <w:t>Experimenter demand effects refer to changes in behavior that result from study participants wanting to help the experimenter confirm her underlying hypothesis.</w:t>
      </w:r>
    </w:p>
  </w:footnote>
  <w:footnote w:id="2">
    <w:p w14:paraId="746F37B1" w14:textId="3FDA6665" w:rsidR="00F03C2A" w:rsidRPr="00F03C2A" w:rsidRDefault="00F03C2A">
      <w:pPr>
        <w:pStyle w:val="FootnoteText"/>
      </w:pPr>
      <w:r>
        <w:rPr>
          <w:rStyle w:val="FootnoteReference"/>
        </w:rPr>
        <w:footnoteRef/>
      </w:r>
      <w:r>
        <w:t xml:space="preserve"> Footnote on how we’d ideally have a treatment with these four names and four corresponding black </w:t>
      </w:r>
      <w:proofErr w:type="gramStart"/>
      <w:r>
        <w:t>names</w:t>
      </w:r>
      <w:proofErr w:type="gramEnd"/>
      <w:r>
        <w:t xml:space="preserve"> so we’d understand the racial </w:t>
      </w:r>
      <w:r>
        <w:rPr>
          <w:i/>
          <w:iCs/>
        </w:rPr>
        <w:t xml:space="preserve">and </w:t>
      </w:r>
      <w:r>
        <w:t xml:space="preserve">gender dynamics of welfare allotment, but budgetary constraints and power concerns forced </w:t>
      </w:r>
    </w:p>
  </w:footnote>
  <w:footnote w:id="3">
    <w:p w14:paraId="4C45C6B4" w14:textId="77777777" w:rsidR="00430C6D" w:rsidRDefault="00430C6D" w:rsidP="00430C6D">
      <w:pPr>
        <w:pStyle w:val="FootnoteText"/>
      </w:pPr>
      <w:r>
        <w:rPr>
          <w:rStyle w:val="FootnoteReference"/>
        </w:rPr>
        <w:footnoteRef/>
      </w:r>
      <w:r>
        <w:t xml:space="preserve"> Pre-registration footnote and link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26ABB"/>
    <w:multiLevelType w:val="hybridMultilevel"/>
    <w:tmpl w:val="F27C2178"/>
    <w:lvl w:ilvl="0" w:tplc="74986CD0">
      <w:start w:val="1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Warren">
    <w15:presenceInfo w15:providerId="AD" w15:userId="S::srw16b@my.fsu.edu::c38c0a17-8923-4e41-bce6-4876b1cd7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92"/>
    <w:rsid w:val="0001461C"/>
    <w:rsid w:val="00020418"/>
    <w:rsid w:val="0002613A"/>
    <w:rsid w:val="000314BD"/>
    <w:rsid w:val="000466CB"/>
    <w:rsid w:val="0004773F"/>
    <w:rsid w:val="00047794"/>
    <w:rsid w:val="00053EF2"/>
    <w:rsid w:val="00077CE9"/>
    <w:rsid w:val="000801F2"/>
    <w:rsid w:val="00092A0F"/>
    <w:rsid w:val="000A41DE"/>
    <w:rsid w:val="000A6C08"/>
    <w:rsid w:val="000B193B"/>
    <w:rsid w:val="000B3B66"/>
    <w:rsid w:val="000D7E57"/>
    <w:rsid w:val="000E1CC2"/>
    <w:rsid w:val="000E542A"/>
    <w:rsid w:val="001278EE"/>
    <w:rsid w:val="001641FD"/>
    <w:rsid w:val="00164234"/>
    <w:rsid w:val="00173AAA"/>
    <w:rsid w:val="00191BD1"/>
    <w:rsid w:val="00194A9B"/>
    <w:rsid w:val="00197CF1"/>
    <w:rsid w:val="001B2A17"/>
    <w:rsid w:val="001F554C"/>
    <w:rsid w:val="0022380F"/>
    <w:rsid w:val="00244201"/>
    <w:rsid w:val="00263DFA"/>
    <w:rsid w:val="00281103"/>
    <w:rsid w:val="002971B7"/>
    <w:rsid w:val="002A5D81"/>
    <w:rsid w:val="002B4FBA"/>
    <w:rsid w:val="002E00CD"/>
    <w:rsid w:val="00337121"/>
    <w:rsid w:val="00360A30"/>
    <w:rsid w:val="0036159E"/>
    <w:rsid w:val="00364B8B"/>
    <w:rsid w:val="00384C26"/>
    <w:rsid w:val="003B548A"/>
    <w:rsid w:val="00413094"/>
    <w:rsid w:val="00420455"/>
    <w:rsid w:val="00425DDE"/>
    <w:rsid w:val="00430C6D"/>
    <w:rsid w:val="00437B31"/>
    <w:rsid w:val="00472165"/>
    <w:rsid w:val="00480E46"/>
    <w:rsid w:val="00486C38"/>
    <w:rsid w:val="004A5685"/>
    <w:rsid w:val="004C2B0E"/>
    <w:rsid w:val="004C425B"/>
    <w:rsid w:val="004D3DD4"/>
    <w:rsid w:val="004D501F"/>
    <w:rsid w:val="004E37EC"/>
    <w:rsid w:val="004F1385"/>
    <w:rsid w:val="00514320"/>
    <w:rsid w:val="005225F6"/>
    <w:rsid w:val="00532785"/>
    <w:rsid w:val="0053300A"/>
    <w:rsid w:val="00541538"/>
    <w:rsid w:val="00545A78"/>
    <w:rsid w:val="005B1CA5"/>
    <w:rsid w:val="005D60D9"/>
    <w:rsid w:val="005D7AF5"/>
    <w:rsid w:val="005F501F"/>
    <w:rsid w:val="006430F0"/>
    <w:rsid w:val="006443C1"/>
    <w:rsid w:val="00652683"/>
    <w:rsid w:val="00657FE2"/>
    <w:rsid w:val="00662AE1"/>
    <w:rsid w:val="00665E8C"/>
    <w:rsid w:val="00670B3D"/>
    <w:rsid w:val="00681B7A"/>
    <w:rsid w:val="0069393A"/>
    <w:rsid w:val="006959D6"/>
    <w:rsid w:val="00697ED6"/>
    <w:rsid w:val="006A020E"/>
    <w:rsid w:val="006D5813"/>
    <w:rsid w:val="006F389D"/>
    <w:rsid w:val="00716704"/>
    <w:rsid w:val="007255B3"/>
    <w:rsid w:val="00726B89"/>
    <w:rsid w:val="00727505"/>
    <w:rsid w:val="007506CF"/>
    <w:rsid w:val="00760AE4"/>
    <w:rsid w:val="0079139B"/>
    <w:rsid w:val="00795829"/>
    <w:rsid w:val="007A6BB1"/>
    <w:rsid w:val="007B35FB"/>
    <w:rsid w:val="007E7E79"/>
    <w:rsid w:val="008026D2"/>
    <w:rsid w:val="0080597F"/>
    <w:rsid w:val="0081562C"/>
    <w:rsid w:val="00852BDC"/>
    <w:rsid w:val="00867FD4"/>
    <w:rsid w:val="00871391"/>
    <w:rsid w:val="00877E42"/>
    <w:rsid w:val="00887826"/>
    <w:rsid w:val="008A2034"/>
    <w:rsid w:val="008B109F"/>
    <w:rsid w:val="008C05BC"/>
    <w:rsid w:val="008D13C0"/>
    <w:rsid w:val="008F2677"/>
    <w:rsid w:val="00941D56"/>
    <w:rsid w:val="0096313A"/>
    <w:rsid w:val="00967AEE"/>
    <w:rsid w:val="009855BF"/>
    <w:rsid w:val="009C4CBE"/>
    <w:rsid w:val="009D1F7D"/>
    <w:rsid w:val="009E27AC"/>
    <w:rsid w:val="009E5326"/>
    <w:rsid w:val="00A06B93"/>
    <w:rsid w:val="00A26C65"/>
    <w:rsid w:val="00A6570A"/>
    <w:rsid w:val="00A71D1F"/>
    <w:rsid w:val="00A973D7"/>
    <w:rsid w:val="00AB063D"/>
    <w:rsid w:val="00AB2A05"/>
    <w:rsid w:val="00AB68C2"/>
    <w:rsid w:val="00AB7B53"/>
    <w:rsid w:val="00AD176B"/>
    <w:rsid w:val="00AD186D"/>
    <w:rsid w:val="00AE0A84"/>
    <w:rsid w:val="00AE2821"/>
    <w:rsid w:val="00AE53A1"/>
    <w:rsid w:val="00AF4B8B"/>
    <w:rsid w:val="00B15760"/>
    <w:rsid w:val="00B30416"/>
    <w:rsid w:val="00B3312F"/>
    <w:rsid w:val="00B42D3A"/>
    <w:rsid w:val="00B6307D"/>
    <w:rsid w:val="00B92C89"/>
    <w:rsid w:val="00B931D4"/>
    <w:rsid w:val="00BA3375"/>
    <w:rsid w:val="00BA691C"/>
    <w:rsid w:val="00BE47E9"/>
    <w:rsid w:val="00BF6917"/>
    <w:rsid w:val="00C04A31"/>
    <w:rsid w:val="00C13EDF"/>
    <w:rsid w:val="00C269D4"/>
    <w:rsid w:val="00C308D0"/>
    <w:rsid w:val="00C4581B"/>
    <w:rsid w:val="00C4670F"/>
    <w:rsid w:val="00C506A8"/>
    <w:rsid w:val="00C50BFA"/>
    <w:rsid w:val="00C60FCC"/>
    <w:rsid w:val="00C73635"/>
    <w:rsid w:val="00CA6105"/>
    <w:rsid w:val="00CA7E7B"/>
    <w:rsid w:val="00CB008C"/>
    <w:rsid w:val="00CB0AE4"/>
    <w:rsid w:val="00D066A4"/>
    <w:rsid w:val="00D15D4B"/>
    <w:rsid w:val="00D47185"/>
    <w:rsid w:val="00D82114"/>
    <w:rsid w:val="00DA68FD"/>
    <w:rsid w:val="00DB1FBF"/>
    <w:rsid w:val="00DD5024"/>
    <w:rsid w:val="00E02A3E"/>
    <w:rsid w:val="00E15084"/>
    <w:rsid w:val="00E327A1"/>
    <w:rsid w:val="00E34D92"/>
    <w:rsid w:val="00E37F71"/>
    <w:rsid w:val="00E43477"/>
    <w:rsid w:val="00E56DEE"/>
    <w:rsid w:val="00E62242"/>
    <w:rsid w:val="00E91B67"/>
    <w:rsid w:val="00E96AD5"/>
    <w:rsid w:val="00E97C30"/>
    <w:rsid w:val="00EC1F92"/>
    <w:rsid w:val="00EE36A3"/>
    <w:rsid w:val="00F03C2A"/>
    <w:rsid w:val="00F0665C"/>
    <w:rsid w:val="00F1679D"/>
    <w:rsid w:val="00F30226"/>
    <w:rsid w:val="00F626C8"/>
    <w:rsid w:val="00F74D14"/>
    <w:rsid w:val="00F81FFD"/>
    <w:rsid w:val="00F95C1C"/>
    <w:rsid w:val="00FB2365"/>
    <w:rsid w:val="00FC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1183"/>
  <w15:chartTrackingRefBased/>
  <w15:docId w15:val="{F4FB6EAA-B986-43EA-9B6D-FBE1EFE5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2A3E"/>
    <w:rPr>
      <w:color w:val="0000FF"/>
      <w:u w:val="single"/>
    </w:rPr>
  </w:style>
  <w:style w:type="table" w:styleId="TableGrid">
    <w:name w:val="Table Grid"/>
    <w:basedOn w:val="TableNormal"/>
    <w:uiPriority w:val="39"/>
    <w:rsid w:val="00545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03C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3C2A"/>
    <w:rPr>
      <w:sz w:val="20"/>
      <w:szCs w:val="20"/>
    </w:rPr>
  </w:style>
  <w:style w:type="character" w:styleId="FootnoteReference">
    <w:name w:val="footnote reference"/>
    <w:basedOn w:val="DefaultParagraphFont"/>
    <w:uiPriority w:val="99"/>
    <w:semiHidden/>
    <w:unhideWhenUsed/>
    <w:rsid w:val="00F03C2A"/>
    <w:rPr>
      <w:vertAlign w:val="superscript"/>
    </w:rPr>
  </w:style>
  <w:style w:type="character" w:styleId="CommentReference">
    <w:name w:val="annotation reference"/>
    <w:basedOn w:val="DefaultParagraphFont"/>
    <w:uiPriority w:val="99"/>
    <w:semiHidden/>
    <w:unhideWhenUsed/>
    <w:rsid w:val="004F1385"/>
    <w:rPr>
      <w:sz w:val="16"/>
      <w:szCs w:val="16"/>
    </w:rPr>
  </w:style>
  <w:style w:type="paragraph" w:styleId="CommentText">
    <w:name w:val="annotation text"/>
    <w:basedOn w:val="Normal"/>
    <w:link w:val="CommentTextChar"/>
    <w:uiPriority w:val="99"/>
    <w:semiHidden/>
    <w:unhideWhenUsed/>
    <w:rsid w:val="004F1385"/>
    <w:pPr>
      <w:spacing w:line="240" w:lineRule="auto"/>
    </w:pPr>
    <w:rPr>
      <w:sz w:val="20"/>
      <w:szCs w:val="20"/>
    </w:rPr>
  </w:style>
  <w:style w:type="character" w:customStyle="1" w:styleId="CommentTextChar">
    <w:name w:val="Comment Text Char"/>
    <w:basedOn w:val="DefaultParagraphFont"/>
    <w:link w:val="CommentText"/>
    <w:uiPriority w:val="99"/>
    <w:semiHidden/>
    <w:rsid w:val="004F1385"/>
    <w:rPr>
      <w:sz w:val="20"/>
      <w:szCs w:val="20"/>
    </w:rPr>
  </w:style>
  <w:style w:type="paragraph" w:styleId="CommentSubject">
    <w:name w:val="annotation subject"/>
    <w:basedOn w:val="CommentText"/>
    <w:next w:val="CommentText"/>
    <w:link w:val="CommentSubjectChar"/>
    <w:uiPriority w:val="99"/>
    <w:semiHidden/>
    <w:unhideWhenUsed/>
    <w:rsid w:val="004F1385"/>
    <w:rPr>
      <w:b/>
      <w:bCs/>
    </w:rPr>
  </w:style>
  <w:style w:type="character" w:customStyle="1" w:styleId="CommentSubjectChar">
    <w:name w:val="Comment Subject Char"/>
    <w:basedOn w:val="CommentTextChar"/>
    <w:link w:val="CommentSubject"/>
    <w:uiPriority w:val="99"/>
    <w:semiHidden/>
    <w:rsid w:val="004F1385"/>
    <w:rPr>
      <w:b/>
      <w:bCs/>
      <w:sz w:val="20"/>
      <w:szCs w:val="20"/>
    </w:rPr>
  </w:style>
  <w:style w:type="paragraph" w:styleId="ListParagraph">
    <w:name w:val="List Paragraph"/>
    <w:basedOn w:val="Normal"/>
    <w:uiPriority w:val="34"/>
    <w:qFormat/>
    <w:rsid w:val="00852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52092">
      <w:bodyDiv w:val="1"/>
      <w:marLeft w:val="0"/>
      <w:marRight w:val="0"/>
      <w:marTop w:val="0"/>
      <w:marBottom w:val="0"/>
      <w:divBdr>
        <w:top w:val="none" w:sz="0" w:space="0" w:color="auto"/>
        <w:left w:val="none" w:sz="0" w:space="0" w:color="auto"/>
        <w:bottom w:val="none" w:sz="0" w:space="0" w:color="auto"/>
        <w:right w:val="none" w:sz="0" w:space="0" w:color="auto"/>
      </w:divBdr>
    </w:div>
    <w:div w:id="580603655">
      <w:bodyDiv w:val="1"/>
      <w:marLeft w:val="0"/>
      <w:marRight w:val="0"/>
      <w:marTop w:val="0"/>
      <w:marBottom w:val="0"/>
      <w:divBdr>
        <w:top w:val="none" w:sz="0" w:space="0" w:color="auto"/>
        <w:left w:val="none" w:sz="0" w:space="0" w:color="auto"/>
        <w:bottom w:val="none" w:sz="0" w:space="0" w:color="auto"/>
        <w:right w:val="none" w:sz="0" w:space="0" w:color="auto"/>
      </w:divBdr>
    </w:div>
    <w:div w:id="120409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24349-213C-4A58-A450-701132713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Warren</dc:creator>
  <cp:keywords/>
  <dc:description/>
  <cp:lastModifiedBy>Sarah Warren</cp:lastModifiedBy>
  <cp:revision>2</cp:revision>
  <dcterms:created xsi:type="dcterms:W3CDTF">2022-09-19T00:01:00Z</dcterms:created>
  <dcterms:modified xsi:type="dcterms:W3CDTF">2022-09-19T00:01:00Z</dcterms:modified>
</cp:coreProperties>
</file>