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FD062" w14:textId="4EEEF09F" w:rsidR="00861ADD" w:rsidRPr="0014253A" w:rsidRDefault="000209A5" w:rsidP="00861ADD">
      <w:pPr>
        <w:rPr>
          <w:b/>
          <w:bCs/>
          <w:lang w:val="en-US"/>
        </w:rPr>
      </w:pPr>
      <w:r w:rsidRPr="0014253A">
        <w:rPr>
          <w:b/>
          <w:bCs/>
          <w:lang w:val="en-US"/>
        </w:rPr>
        <w:t xml:space="preserve">Case Study </w:t>
      </w:r>
      <w:r w:rsidR="00861ADD">
        <w:rPr>
          <w:b/>
          <w:bCs/>
          <w:lang w:val="en-US"/>
        </w:rPr>
        <w:t>2</w:t>
      </w:r>
      <w:r w:rsidRPr="0014253A">
        <w:rPr>
          <w:b/>
          <w:bCs/>
          <w:lang w:val="en-US"/>
        </w:rPr>
        <w:t xml:space="preserve"> (stylized): </w:t>
      </w:r>
      <w:r w:rsidR="00BD7639">
        <w:rPr>
          <w:b/>
          <w:bCs/>
          <w:lang w:val="en-US"/>
        </w:rPr>
        <w:t xml:space="preserve">Municipal </w:t>
      </w:r>
      <w:r w:rsidR="00861ADD" w:rsidRPr="0014253A">
        <w:rPr>
          <w:b/>
          <w:bCs/>
          <w:lang w:val="en-US"/>
        </w:rPr>
        <w:t>Biowaste Management</w:t>
      </w:r>
    </w:p>
    <w:p w14:paraId="745C2E99" w14:textId="7337E48E" w:rsidR="007D5F39" w:rsidRDefault="00861ADD" w:rsidP="007D5F39">
      <w:pPr>
        <w:spacing w:line="360" w:lineRule="auto"/>
        <w:jc w:val="both"/>
        <w:rPr>
          <w:lang w:val="en-US"/>
        </w:rPr>
      </w:pPr>
      <w:r w:rsidRPr="00CA53A3">
        <w:rPr>
          <w:lang w:val="en-US"/>
        </w:rPr>
        <w:t>A municipal waste management authority wants to develop long-term strategies for improving the environmental performance of their biowaste management. The biowaste consists of apples and bananas. Depending on the preferences of the citizens, the biowaste is treated via home composting (</w:t>
      </w:r>
      <w:r w:rsidR="00CA53A3">
        <w:rPr>
          <w:lang w:val="en-US"/>
        </w:rPr>
        <w:t>PW</w:t>
      </w:r>
      <w:r w:rsidRPr="00CA53A3">
        <w:rPr>
          <w:lang w:val="en-US"/>
        </w:rPr>
        <w:t>1) or via industrial biowaste treatment (</w:t>
      </w:r>
      <w:r w:rsidR="00CA53A3">
        <w:rPr>
          <w:lang w:val="en-US"/>
        </w:rPr>
        <w:t>PW</w:t>
      </w:r>
      <w:r w:rsidRPr="00CA53A3">
        <w:rPr>
          <w:lang w:val="en-US"/>
        </w:rPr>
        <w:t>2).</w:t>
      </w:r>
      <w:r w:rsidR="00BD7639" w:rsidRPr="00CA53A3">
        <w:rPr>
          <w:lang w:val="en-US"/>
        </w:rPr>
        <w:t xml:space="preserve"> </w:t>
      </w:r>
      <w:r w:rsidR="007D5F39">
        <w:rPr>
          <w:lang w:val="en-US"/>
        </w:rPr>
        <w:t>The effects of five different strategies for improving the environmental performance of waste management shall be investigated (cf. Table 1).</w:t>
      </w:r>
      <w:r w:rsidR="007D5F39">
        <w:rPr>
          <w:lang w:val="en-US"/>
        </w:rPr>
        <w:t xml:space="preserve"> </w:t>
      </w:r>
      <w:r w:rsidRPr="00CA53A3">
        <w:rPr>
          <w:lang w:val="en-US"/>
        </w:rPr>
        <w:t>To model the long-term effects</w:t>
      </w:r>
      <w:r w:rsidR="007D5F39">
        <w:rPr>
          <w:lang w:val="en-US"/>
        </w:rPr>
        <w:t>,</w:t>
      </w:r>
      <w:r w:rsidRPr="00CA53A3">
        <w:rPr>
          <w:lang w:val="en-US"/>
        </w:rPr>
        <w:t xml:space="preserve"> datasets </w:t>
      </w:r>
      <w:r w:rsidR="007D5F39">
        <w:rPr>
          <w:lang w:val="en-US"/>
        </w:rPr>
        <w:t>shall be</w:t>
      </w:r>
      <w:r w:rsidRPr="00CA53A3">
        <w:rPr>
          <w:lang w:val="en-US"/>
        </w:rPr>
        <w:t xml:space="preserve"> adapted to anticipated changes </w:t>
      </w:r>
      <w:r w:rsidR="00BD7639" w:rsidRPr="00CA53A3">
        <w:rPr>
          <w:lang w:val="en-US"/>
        </w:rPr>
        <w:t>in line with the 1.5 degree scenario as modelled in IMAGE for</w:t>
      </w:r>
      <w:r w:rsidRPr="00CA53A3">
        <w:rPr>
          <w:lang w:val="en-US"/>
        </w:rPr>
        <w:t xml:space="preserve"> 2030 and 2050</w:t>
      </w:r>
      <w:r w:rsidR="00BD7639" w:rsidRPr="00CA53A3">
        <w:rPr>
          <w:lang w:val="en-US"/>
        </w:rPr>
        <w:t>.</w:t>
      </w:r>
      <w:r w:rsidR="007D5F39">
        <w:rPr>
          <w:lang w:val="en-US"/>
        </w:rPr>
        <w:t xml:space="preserve"> </w:t>
      </w:r>
    </w:p>
    <w:p w14:paraId="6805BE25" w14:textId="4311C9A7" w:rsidR="00CA53A3" w:rsidRPr="007D5F39" w:rsidRDefault="007D5F39" w:rsidP="007D5F39">
      <w:pPr>
        <w:pStyle w:val="Beschriftung"/>
        <w:spacing w:after="0"/>
        <w:rPr>
          <w:i w:val="0"/>
          <w:iCs w:val="0"/>
          <w:color w:val="auto"/>
          <w:lang w:val="en-US"/>
        </w:rPr>
      </w:pPr>
      <w:r w:rsidRPr="007D5F39">
        <w:rPr>
          <w:i w:val="0"/>
          <w:iCs w:val="0"/>
          <w:color w:val="auto"/>
        </w:rPr>
        <w:t xml:space="preserve">Table </w:t>
      </w:r>
      <w:r w:rsidRPr="007D5F39">
        <w:rPr>
          <w:i w:val="0"/>
          <w:iCs w:val="0"/>
          <w:color w:val="auto"/>
        </w:rPr>
        <w:fldChar w:fldCharType="begin"/>
      </w:r>
      <w:r w:rsidRPr="007D5F39">
        <w:rPr>
          <w:i w:val="0"/>
          <w:iCs w:val="0"/>
          <w:color w:val="auto"/>
        </w:rPr>
        <w:instrText xml:space="preserve"> SEQ Table \* ARABIC </w:instrText>
      </w:r>
      <w:r w:rsidRPr="007D5F39">
        <w:rPr>
          <w:i w:val="0"/>
          <w:iCs w:val="0"/>
          <w:color w:val="auto"/>
        </w:rPr>
        <w:fldChar w:fldCharType="separate"/>
      </w:r>
      <w:r w:rsidRPr="007D5F39">
        <w:rPr>
          <w:i w:val="0"/>
          <w:iCs w:val="0"/>
          <w:noProof/>
          <w:color w:val="auto"/>
        </w:rPr>
        <w:t>1</w:t>
      </w:r>
      <w:r w:rsidRPr="007D5F39">
        <w:rPr>
          <w:i w:val="0"/>
          <w:iCs w:val="0"/>
          <w:color w:val="auto"/>
        </w:rPr>
        <w:fldChar w:fldCharType="end"/>
      </w:r>
      <w:r w:rsidRPr="007D5F39">
        <w:rPr>
          <w:i w:val="0"/>
          <w:iCs w:val="0"/>
          <w:color w:val="auto"/>
        </w:rPr>
        <w:t>: Biowaste management strategies</w:t>
      </w:r>
    </w:p>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46"/>
      </w:tblGrid>
      <w:tr w:rsidR="00CA53A3" w14:paraId="181EE88C" w14:textId="77777777" w:rsidTr="007D5F39">
        <w:trPr>
          <w:trHeight w:val="397"/>
        </w:trPr>
        <w:tc>
          <w:tcPr>
            <w:tcW w:w="1271" w:type="dxa"/>
            <w:tcBorders>
              <w:top w:val="single" w:sz="4" w:space="0" w:color="auto"/>
              <w:bottom w:val="single" w:sz="4" w:space="0" w:color="auto"/>
            </w:tcBorders>
            <w:vAlign w:val="center"/>
          </w:tcPr>
          <w:p w14:paraId="3EA09D10" w14:textId="3B1CC32A" w:rsidR="00CA53A3" w:rsidRPr="00CA53A3" w:rsidRDefault="00CA53A3" w:rsidP="007D5F39">
            <w:pPr>
              <w:rPr>
                <w:b/>
                <w:bCs/>
                <w:sz w:val="18"/>
                <w:szCs w:val="18"/>
                <w:lang w:val="en-US"/>
              </w:rPr>
            </w:pPr>
            <w:r w:rsidRPr="00CA53A3">
              <w:rPr>
                <w:b/>
                <w:bCs/>
                <w:sz w:val="18"/>
                <w:szCs w:val="18"/>
                <w:lang w:val="en-US"/>
              </w:rPr>
              <w:t>Scenario-ID</w:t>
            </w:r>
          </w:p>
        </w:tc>
        <w:tc>
          <w:tcPr>
            <w:tcW w:w="6946" w:type="dxa"/>
            <w:tcBorders>
              <w:top w:val="single" w:sz="4" w:space="0" w:color="auto"/>
              <w:bottom w:val="single" w:sz="4" w:space="0" w:color="auto"/>
            </w:tcBorders>
            <w:vAlign w:val="center"/>
          </w:tcPr>
          <w:p w14:paraId="32B65671" w14:textId="7D0BB4BD" w:rsidR="00CA53A3" w:rsidRPr="00CA53A3" w:rsidRDefault="00CA53A3" w:rsidP="007D5F39">
            <w:pPr>
              <w:rPr>
                <w:b/>
                <w:bCs/>
                <w:sz w:val="18"/>
                <w:szCs w:val="18"/>
                <w:lang w:val="en-US"/>
              </w:rPr>
            </w:pPr>
            <w:r w:rsidRPr="00CA53A3">
              <w:rPr>
                <w:b/>
                <w:bCs/>
                <w:sz w:val="18"/>
                <w:szCs w:val="18"/>
                <w:lang w:val="en-US"/>
              </w:rPr>
              <w:t>Scenario Description</w:t>
            </w:r>
          </w:p>
        </w:tc>
      </w:tr>
      <w:tr w:rsidR="00CA53A3" w14:paraId="325B9BEF" w14:textId="77777777" w:rsidTr="007D5F39">
        <w:trPr>
          <w:trHeight w:val="397"/>
        </w:trPr>
        <w:tc>
          <w:tcPr>
            <w:tcW w:w="1271" w:type="dxa"/>
            <w:tcBorders>
              <w:top w:val="single" w:sz="4" w:space="0" w:color="auto"/>
            </w:tcBorders>
            <w:vAlign w:val="center"/>
          </w:tcPr>
          <w:p w14:paraId="74CBFEE0" w14:textId="5FA4AE5C" w:rsidR="00CA53A3" w:rsidRPr="00CA53A3" w:rsidRDefault="00CA53A3" w:rsidP="007D5F39">
            <w:pPr>
              <w:rPr>
                <w:sz w:val="18"/>
                <w:szCs w:val="18"/>
                <w:lang w:val="en-US"/>
              </w:rPr>
            </w:pPr>
            <w:r w:rsidRPr="00CA53A3">
              <w:rPr>
                <w:sz w:val="18"/>
                <w:szCs w:val="18"/>
                <w:lang w:val="en-US"/>
              </w:rPr>
              <w:t>S1</w:t>
            </w:r>
          </w:p>
        </w:tc>
        <w:tc>
          <w:tcPr>
            <w:tcW w:w="6946" w:type="dxa"/>
            <w:tcBorders>
              <w:top w:val="single" w:sz="4" w:space="0" w:color="auto"/>
            </w:tcBorders>
            <w:vAlign w:val="center"/>
          </w:tcPr>
          <w:p w14:paraId="50FDC42C" w14:textId="5E87EE91" w:rsidR="00CA53A3" w:rsidRPr="00CA53A3" w:rsidRDefault="00CA53A3" w:rsidP="007D5F39">
            <w:pPr>
              <w:rPr>
                <w:sz w:val="18"/>
                <w:szCs w:val="18"/>
                <w:lang w:val="en-US"/>
              </w:rPr>
            </w:pPr>
            <w:r>
              <w:rPr>
                <w:sz w:val="18"/>
                <w:szCs w:val="18"/>
                <w:lang w:val="en-US"/>
              </w:rPr>
              <w:t xml:space="preserve">Share of biowaste to </w:t>
            </w:r>
            <w:r w:rsidRPr="00CA53A3">
              <w:rPr>
                <w:sz w:val="18"/>
                <w:szCs w:val="18"/>
                <w:lang w:val="en-US"/>
              </w:rPr>
              <w:t>home composting</w:t>
            </w:r>
            <w:r w:rsidR="007D5F39">
              <w:rPr>
                <w:sz w:val="18"/>
                <w:szCs w:val="18"/>
                <w:lang w:val="en-US"/>
              </w:rPr>
              <w:t>:</w:t>
            </w:r>
            <w:r w:rsidRPr="00CA53A3">
              <w:rPr>
                <w:sz w:val="18"/>
                <w:szCs w:val="18"/>
                <w:lang w:val="en-US"/>
              </w:rPr>
              <w:t xml:space="preserve"> </w:t>
            </w:r>
            <w:r w:rsidRPr="00CA53A3">
              <w:rPr>
                <w:sz w:val="18"/>
                <w:szCs w:val="18"/>
                <w:lang w:val="en-US"/>
              </w:rPr>
              <w:t>30% (default: 20%)</w:t>
            </w:r>
          </w:p>
        </w:tc>
      </w:tr>
      <w:tr w:rsidR="00CA53A3" w14:paraId="4913F608" w14:textId="77777777" w:rsidTr="007D5F39">
        <w:trPr>
          <w:trHeight w:val="397"/>
        </w:trPr>
        <w:tc>
          <w:tcPr>
            <w:tcW w:w="1271" w:type="dxa"/>
            <w:vAlign w:val="center"/>
          </w:tcPr>
          <w:p w14:paraId="7F79F264" w14:textId="6AFCFFDE" w:rsidR="00CA53A3" w:rsidRPr="00CA53A3" w:rsidRDefault="00CA53A3" w:rsidP="007D5F39">
            <w:pPr>
              <w:rPr>
                <w:sz w:val="18"/>
                <w:szCs w:val="18"/>
                <w:lang w:val="en-US"/>
              </w:rPr>
            </w:pPr>
            <w:r w:rsidRPr="00CA53A3">
              <w:rPr>
                <w:sz w:val="18"/>
                <w:szCs w:val="18"/>
                <w:lang w:val="en-US"/>
              </w:rPr>
              <w:t>S2</w:t>
            </w:r>
          </w:p>
        </w:tc>
        <w:tc>
          <w:tcPr>
            <w:tcW w:w="6946" w:type="dxa"/>
            <w:vAlign w:val="center"/>
          </w:tcPr>
          <w:p w14:paraId="0454ECFA" w14:textId="36CE75B4" w:rsidR="00CA53A3" w:rsidRPr="00CA53A3" w:rsidRDefault="007D5F39" w:rsidP="007D5F39">
            <w:pPr>
              <w:rPr>
                <w:sz w:val="18"/>
                <w:szCs w:val="18"/>
                <w:lang w:val="en-US"/>
              </w:rPr>
            </w:pPr>
            <w:r>
              <w:rPr>
                <w:sz w:val="18"/>
                <w:szCs w:val="18"/>
                <w:lang w:val="en-US"/>
              </w:rPr>
              <w:t xml:space="preserve">Share of biowaste to </w:t>
            </w:r>
            <w:r w:rsidRPr="00CA53A3">
              <w:rPr>
                <w:sz w:val="18"/>
                <w:szCs w:val="18"/>
                <w:lang w:val="en-US"/>
              </w:rPr>
              <w:t>home composting</w:t>
            </w:r>
            <w:r>
              <w:rPr>
                <w:sz w:val="18"/>
                <w:szCs w:val="18"/>
                <w:lang w:val="en-US"/>
              </w:rPr>
              <w:t>:</w:t>
            </w:r>
            <w:r w:rsidRPr="00CA53A3">
              <w:rPr>
                <w:sz w:val="18"/>
                <w:szCs w:val="18"/>
                <w:lang w:val="en-US"/>
              </w:rPr>
              <w:t xml:space="preserve"> </w:t>
            </w:r>
            <w:r w:rsidR="00CA53A3" w:rsidRPr="00CA53A3">
              <w:rPr>
                <w:sz w:val="18"/>
                <w:szCs w:val="18"/>
                <w:lang w:val="en-US"/>
              </w:rPr>
              <w:t>0% home composting (default: 20%)</w:t>
            </w:r>
          </w:p>
        </w:tc>
      </w:tr>
      <w:tr w:rsidR="00CA53A3" w14:paraId="64B9E5AA" w14:textId="77777777" w:rsidTr="007D5F39">
        <w:trPr>
          <w:trHeight w:val="397"/>
        </w:trPr>
        <w:tc>
          <w:tcPr>
            <w:tcW w:w="1271" w:type="dxa"/>
            <w:vAlign w:val="center"/>
          </w:tcPr>
          <w:p w14:paraId="1DD26820" w14:textId="5E32DF09" w:rsidR="00CA53A3" w:rsidRPr="00CA53A3" w:rsidRDefault="00CA53A3" w:rsidP="007D5F39">
            <w:pPr>
              <w:rPr>
                <w:sz w:val="18"/>
                <w:szCs w:val="18"/>
                <w:lang w:val="en-US"/>
              </w:rPr>
            </w:pPr>
            <w:r w:rsidRPr="00CA53A3">
              <w:rPr>
                <w:sz w:val="18"/>
                <w:szCs w:val="18"/>
                <w:lang w:val="en-US"/>
              </w:rPr>
              <w:t>S3</w:t>
            </w:r>
          </w:p>
        </w:tc>
        <w:tc>
          <w:tcPr>
            <w:tcW w:w="6946" w:type="dxa"/>
            <w:vAlign w:val="center"/>
          </w:tcPr>
          <w:p w14:paraId="2BF15796" w14:textId="1B622118" w:rsidR="00CA53A3" w:rsidRPr="00CA53A3" w:rsidRDefault="00CA53A3" w:rsidP="007D5F39">
            <w:pPr>
              <w:rPr>
                <w:sz w:val="18"/>
                <w:szCs w:val="18"/>
                <w:lang w:val="en-US"/>
              </w:rPr>
            </w:pPr>
            <w:r w:rsidRPr="00CA53A3">
              <w:rPr>
                <w:sz w:val="18"/>
                <w:szCs w:val="18"/>
                <w:lang w:val="en-US"/>
              </w:rPr>
              <w:t>Industrial Biowaste Treatment</w:t>
            </w:r>
            <w:r w:rsidR="007D5F39">
              <w:rPr>
                <w:sz w:val="18"/>
                <w:szCs w:val="18"/>
                <w:lang w:val="en-US"/>
              </w:rPr>
              <w:t xml:space="preserve">: </w:t>
            </w:r>
            <w:r w:rsidRPr="00CA53A3">
              <w:rPr>
                <w:sz w:val="18"/>
                <w:szCs w:val="18"/>
                <w:lang w:val="en-US"/>
              </w:rPr>
              <w:t>100% anaerobic digestion (default: 50%)</w:t>
            </w:r>
          </w:p>
        </w:tc>
      </w:tr>
      <w:tr w:rsidR="00CA53A3" w14:paraId="39E10D62" w14:textId="77777777" w:rsidTr="007D5F39">
        <w:trPr>
          <w:trHeight w:val="397"/>
        </w:trPr>
        <w:tc>
          <w:tcPr>
            <w:tcW w:w="1271" w:type="dxa"/>
            <w:vAlign w:val="center"/>
          </w:tcPr>
          <w:p w14:paraId="0C303AB0" w14:textId="0327BAD3" w:rsidR="00CA53A3" w:rsidRPr="00CA53A3" w:rsidRDefault="00CA53A3" w:rsidP="007D5F39">
            <w:pPr>
              <w:rPr>
                <w:sz w:val="18"/>
                <w:szCs w:val="18"/>
                <w:lang w:val="en-US"/>
              </w:rPr>
            </w:pPr>
            <w:r w:rsidRPr="00CA53A3">
              <w:rPr>
                <w:sz w:val="18"/>
                <w:szCs w:val="18"/>
                <w:lang w:val="en-US"/>
              </w:rPr>
              <w:t>S4</w:t>
            </w:r>
          </w:p>
        </w:tc>
        <w:tc>
          <w:tcPr>
            <w:tcW w:w="6946" w:type="dxa"/>
            <w:vAlign w:val="center"/>
          </w:tcPr>
          <w:p w14:paraId="31483334" w14:textId="6E997ED9" w:rsidR="00CA53A3" w:rsidRPr="00CA53A3" w:rsidRDefault="00CA53A3" w:rsidP="007D5F39">
            <w:pPr>
              <w:rPr>
                <w:sz w:val="18"/>
                <w:szCs w:val="18"/>
                <w:lang w:val="en-US"/>
              </w:rPr>
            </w:pPr>
            <w:r w:rsidRPr="00CA53A3">
              <w:rPr>
                <w:sz w:val="18"/>
                <w:szCs w:val="18"/>
                <w:lang w:val="en-US"/>
              </w:rPr>
              <w:t>Industrial Biowaste Treatment</w:t>
            </w:r>
            <w:r w:rsidR="007D5F39">
              <w:rPr>
                <w:sz w:val="18"/>
                <w:szCs w:val="18"/>
                <w:lang w:val="en-US"/>
              </w:rPr>
              <w:t>:</w:t>
            </w:r>
            <w:r w:rsidRPr="00CA53A3">
              <w:rPr>
                <w:sz w:val="18"/>
                <w:szCs w:val="18"/>
                <w:lang w:val="en-US"/>
              </w:rPr>
              <w:t xml:space="preserve"> 100% industrial composting (default: 50%)</w:t>
            </w:r>
          </w:p>
        </w:tc>
      </w:tr>
      <w:tr w:rsidR="00CA53A3" w14:paraId="7940EC2A" w14:textId="77777777" w:rsidTr="007D5F39">
        <w:trPr>
          <w:trHeight w:val="397"/>
        </w:trPr>
        <w:tc>
          <w:tcPr>
            <w:tcW w:w="1271" w:type="dxa"/>
            <w:vAlign w:val="center"/>
          </w:tcPr>
          <w:p w14:paraId="79234C21" w14:textId="2264BCF8" w:rsidR="00CA53A3" w:rsidRPr="00CA53A3" w:rsidRDefault="00CA53A3" w:rsidP="007D5F39">
            <w:pPr>
              <w:rPr>
                <w:sz w:val="18"/>
                <w:szCs w:val="18"/>
                <w:lang w:val="en-US"/>
              </w:rPr>
            </w:pPr>
            <w:r w:rsidRPr="00CA53A3">
              <w:rPr>
                <w:sz w:val="18"/>
                <w:szCs w:val="18"/>
                <w:lang w:val="en-US"/>
              </w:rPr>
              <w:t>S5</w:t>
            </w:r>
          </w:p>
        </w:tc>
        <w:tc>
          <w:tcPr>
            <w:tcW w:w="6946" w:type="dxa"/>
            <w:vAlign w:val="center"/>
          </w:tcPr>
          <w:p w14:paraId="5A2C86EC" w14:textId="7920C2E5" w:rsidR="00CA53A3" w:rsidRPr="00CA53A3" w:rsidRDefault="00CA53A3" w:rsidP="007D5F39">
            <w:pPr>
              <w:rPr>
                <w:sz w:val="18"/>
                <w:szCs w:val="18"/>
                <w:lang w:val="en-US"/>
              </w:rPr>
            </w:pPr>
            <w:r w:rsidRPr="00CA53A3">
              <w:rPr>
                <w:sz w:val="18"/>
                <w:szCs w:val="18"/>
                <w:lang w:val="en-US"/>
              </w:rPr>
              <w:t>Reduced transport distance to industrial biowaste treatment: 10 km (default 100 km)</w:t>
            </w:r>
          </w:p>
        </w:tc>
      </w:tr>
    </w:tbl>
    <w:p w14:paraId="6AA0AA1D" w14:textId="77777777" w:rsidR="00FE52CB" w:rsidRDefault="00FE52CB" w:rsidP="00861ADD">
      <w:pPr>
        <w:rPr>
          <w:lang w:val="en-US"/>
        </w:rPr>
      </w:pPr>
    </w:p>
    <w:p w14:paraId="652332A7" w14:textId="77777777" w:rsidR="00FE52CB" w:rsidRDefault="00FE52CB" w:rsidP="00861ADD">
      <w:pPr>
        <w:rPr>
          <w:lang w:val="en-US"/>
        </w:rPr>
      </w:pPr>
    </w:p>
    <w:p w14:paraId="1BE51A2B" w14:textId="54136585" w:rsidR="008623FF" w:rsidRPr="00861ADD" w:rsidRDefault="008623FF" w:rsidP="00861ADD">
      <w:pPr>
        <w:rPr>
          <w:lang w:val="en-US"/>
        </w:rPr>
      </w:pPr>
    </w:p>
    <w:sectPr w:rsidR="008623FF" w:rsidRPr="00861A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F2448"/>
    <w:multiLevelType w:val="hybridMultilevel"/>
    <w:tmpl w:val="3FC03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1940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F2"/>
    <w:rsid w:val="000209A5"/>
    <w:rsid w:val="001049DD"/>
    <w:rsid w:val="002938F2"/>
    <w:rsid w:val="003B4CF2"/>
    <w:rsid w:val="003D013B"/>
    <w:rsid w:val="00406188"/>
    <w:rsid w:val="00475DF8"/>
    <w:rsid w:val="007D5F39"/>
    <w:rsid w:val="00861ADD"/>
    <w:rsid w:val="008623FF"/>
    <w:rsid w:val="00A3631A"/>
    <w:rsid w:val="00A82452"/>
    <w:rsid w:val="00BD7639"/>
    <w:rsid w:val="00C11D5F"/>
    <w:rsid w:val="00C6261D"/>
    <w:rsid w:val="00C93641"/>
    <w:rsid w:val="00CA53A3"/>
    <w:rsid w:val="00FA0609"/>
    <w:rsid w:val="00FE52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DF1F"/>
  <w15:chartTrackingRefBased/>
  <w15:docId w15:val="{A0340F6F-93C3-469A-9CA0-DBCA9F8F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1ADD"/>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09A5"/>
    <w:pPr>
      <w:ind w:left="720"/>
      <w:contextualSpacing/>
    </w:pPr>
  </w:style>
  <w:style w:type="character" w:styleId="Kommentarzeichen">
    <w:name w:val="annotation reference"/>
    <w:basedOn w:val="Absatz-Standardschriftart"/>
    <w:uiPriority w:val="99"/>
    <w:semiHidden/>
    <w:unhideWhenUsed/>
    <w:rsid w:val="000209A5"/>
    <w:rPr>
      <w:sz w:val="16"/>
      <w:szCs w:val="16"/>
    </w:rPr>
  </w:style>
  <w:style w:type="paragraph" w:styleId="Kommentartext">
    <w:name w:val="annotation text"/>
    <w:basedOn w:val="Standard"/>
    <w:link w:val="KommentartextZchn"/>
    <w:uiPriority w:val="99"/>
    <w:unhideWhenUsed/>
    <w:rsid w:val="000209A5"/>
    <w:pPr>
      <w:spacing w:line="240" w:lineRule="auto"/>
    </w:pPr>
    <w:rPr>
      <w:sz w:val="20"/>
      <w:szCs w:val="20"/>
    </w:rPr>
  </w:style>
  <w:style w:type="character" w:customStyle="1" w:styleId="KommentartextZchn">
    <w:name w:val="Kommentartext Zchn"/>
    <w:basedOn w:val="Absatz-Standardschriftart"/>
    <w:link w:val="Kommentartext"/>
    <w:uiPriority w:val="99"/>
    <w:rsid w:val="000209A5"/>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D7639"/>
    <w:rPr>
      <w:b/>
      <w:bCs/>
    </w:rPr>
  </w:style>
  <w:style w:type="character" w:customStyle="1" w:styleId="KommentarthemaZchn">
    <w:name w:val="Kommentarthema Zchn"/>
    <w:basedOn w:val="KommentartextZchn"/>
    <w:link w:val="Kommentarthema"/>
    <w:uiPriority w:val="99"/>
    <w:semiHidden/>
    <w:rsid w:val="00BD7639"/>
    <w:rPr>
      <w:rFonts w:ascii="Arial" w:hAnsi="Arial"/>
      <w:b/>
      <w:bCs/>
      <w:sz w:val="20"/>
      <w:szCs w:val="20"/>
    </w:rPr>
  </w:style>
  <w:style w:type="table" w:styleId="Tabellenraster">
    <w:name w:val="Table Grid"/>
    <w:basedOn w:val="NormaleTabelle"/>
    <w:uiPriority w:val="39"/>
    <w:rsid w:val="00CA5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D5F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1B864-60E7-45D4-A757-36D2953E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1010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Schmidt</dc:creator>
  <cp:keywords/>
  <dc:description/>
  <cp:lastModifiedBy>Sarah Schmidt</cp:lastModifiedBy>
  <cp:revision>7</cp:revision>
  <dcterms:created xsi:type="dcterms:W3CDTF">2023-01-02T09:44:00Z</dcterms:created>
  <dcterms:modified xsi:type="dcterms:W3CDTF">2023-01-18T11:22:00Z</dcterms:modified>
</cp:coreProperties>
</file>