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i/>
          <w:iCs/>
          <w:color w:val="4472C4" w:themeColor="accent1"/>
        </w:rPr>
        <w:id w:val="528618352"/>
        <w:docPartObj>
          <w:docPartGallery w:val="Cover Pages"/>
          <w:docPartUnique/>
        </w:docPartObj>
      </w:sdtPr>
      <w:sdtEndPr/>
      <w:sdtContent>
        <w:p w14:paraId="1164556B" w14:textId="73A8047F" w:rsidR="00167DBA" w:rsidRDefault="00167DBA"/>
        <w:p w14:paraId="42ECC0A4" w14:textId="0DBDC976" w:rsidR="00167DBA" w:rsidRDefault="00A95E5B" w:rsidP="00167DBA">
          <w:pPr>
            <w:pStyle w:val="IntenseQuote"/>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1312" behindDoc="0" locked="0" layoutInCell="1" allowOverlap="1" wp14:anchorId="1C5404C2" wp14:editId="396C86D4">
                    <wp:simplePos x="0" y="0"/>
                    <wp:positionH relativeFrom="column">
                      <wp:posOffset>-287976</wp:posOffset>
                    </wp:positionH>
                    <wp:positionV relativeFrom="paragraph">
                      <wp:posOffset>3032994</wp:posOffset>
                    </wp:positionV>
                    <wp:extent cx="6268755" cy="2508250"/>
                    <wp:effectExtent l="0" t="0" r="5080" b="6350"/>
                    <wp:wrapNone/>
                    <wp:docPr id="1" name="Text Box 1"/>
                    <wp:cNvGraphicFramePr/>
                    <a:graphic xmlns:a="http://schemas.openxmlformats.org/drawingml/2006/main">
                      <a:graphicData uri="http://schemas.microsoft.com/office/word/2010/wordprocessingShape">
                        <wps:wsp>
                          <wps:cNvSpPr txBox="1"/>
                          <wps:spPr>
                            <a:xfrm>
                              <a:off x="0" y="0"/>
                              <a:ext cx="6268755" cy="2508250"/>
                            </a:xfrm>
                            <a:prstGeom prst="rect">
                              <a:avLst/>
                            </a:prstGeom>
                            <a:solidFill>
                              <a:schemeClr val="lt1"/>
                            </a:solidFill>
                            <a:ln w="6350">
                              <a:noFill/>
                            </a:ln>
                          </wps:spPr>
                          <wps:txbx>
                            <w:txbxContent>
                              <w:p w14:paraId="7C090185" w14:textId="189B7D3D" w:rsidR="00167DBA" w:rsidRDefault="00167DBA"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167DBA" w:rsidRPr="00167DBA" w:rsidRDefault="00167DBA"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167DBA" w:rsidRPr="00167DBA" w:rsidRDefault="00167DBA" w:rsidP="00167D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C5404C2" id="_x0000_t202" coordsize="21600,21600" o:spt="202" path="m,l,21600r21600,l21600,xe">
                    <v:stroke joinstyle="miter"/>
                    <v:path gradientshapeok="t" o:connecttype="rect"/>
                  </v:shapetype>
                  <v:shape id="Text Box 1" o:spid="_x0000_s1026" type="#_x0000_t202" style="position:absolute;left:0;text-align:left;margin-left:-22.7pt;margin-top:238.8pt;width:493.6pt;height:1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" fillcolor="white [3201]" stroked="f" strokeweight=".5pt">
                    <v:textbox>
                      <w:txbxContent>
                        <w:p w14:paraId="7C090185" w14:textId="189B7D3D" w:rsidR="00167DBA" w:rsidRDefault="00167DBA" w:rsidP="00A95E5B">
                          <w:pPr>
                            <w:pStyle w:val="IntenseQuote"/>
                            <w:rPr>
                              <w:i w:val="0"/>
                              <w:iCs w:val="0"/>
                              <w:color w:val="2F5496" w:themeColor="accent1" w:themeShade="BF"/>
                            </w:rPr>
                          </w:pPr>
                          <w:r>
                            <w:rPr>
                              <w:i w:val="0"/>
                              <w:iCs w:val="0"/>
                              <w:color w:val="2F5496" w:themeColor="accent1" w:themeShade="BF"/>
                            </w:rPr>
                            <w:t>Module: COMP5450M – Knowledge Representation and Reasoning</w:t>
                          </w:r>
                        </w:p>
                        <w:p w14:paraId="25B5B285" w14:textId="0D4E91BC" w:rsidR="00167DBA" w:rsidRPr="00167DBA" w:rsidRDefault="00167DBA" w:rsidP="00A95E5B">
                          <w:pPr>
                            <w:pStyle w:val="IntenseQuote"/>
                            <w:rPr>
                              <w:i w:val="0"/>
                              <w:iCs w:val="0"/>
                              <w:color w:val="2F5496" w:themeColor="accent1" w:themeShade="BF"/>
                            </w:rPr>
                          </w:pPr>
                          <w:r>
                            <w:rPr>
                              <w:i w:val="0"/>
                              <w:iCs w:val="0"/>
                              <w:color w:val="2F5496" w:themeColor="accent1" w:themeShade="BF"/>
                            </w:rPr>
                            <w:t>Students: Sian Carey, Emma Briggs and Sarah Smith</w:t>
                          </w:r>
                        </w:p>
                        <w:p w14:paraId="60A7AFCA" w14:textId="77777777" w:rsidR="00167DBA" w:rsidRPr="00167DBA" w:rsidRDefault="00167DBA" w:rsidP="00167DBA"/>
                      </w:txbxContent>
                    </v:textbox>
                  </v:shape>
                </w:pict>
              </mc:Fallback>
            </mc:AlternateContent>
          </w:r>
          <w:r>
            <w:rPr>
              <w:noProof/>
            </w:rPr>
            <mc:AlternateContent>
              <mc:Choice Requires="wps">
                <w:drawing>
                  <wp:anchor distT="0" distB="0" distL="182880" distR="182880" simplePos="0" relativeHeight="251660288" behindDoc="0" locked="0" layoutInCell="1" allowOverlap="1" wp14:anchorId="5CACC001" wp14:editId="7669E51A">
                    <wp:simplePos x="0" y="0"/>
                    <wp:positionH relativeFrom="margin">
                      <wp:posOffset>159053</wp:posOffset>
                    </wp:positionH>
                    <wp:positionV relativeFrom="page">
                      <wp:posOffset>3204490</wp:posOffset>
                    </wp:positionV>
                    <wp:extent cx="5754370" cy="654050"/>
                    <wp:effectExtent l="0" t="0" r="0" b="6350"/>
                    <wp:wrapSquare wrapText="bothSides"/>
                    <wp:docPr id="131" name="Text Box 131"/>
                    <wp:cNvGraphicFramePr/>
                    <a:graphic xmlns:a="http://schemas.openxmlformats.org/drawingml/2006/main">
                      <a:graphicData uri="http://schemas.microsoft.com/office/word/2010/wordprocessingShape">
                        <wps:wsp>
                          <wps:cNvSpPr txBox="1"/>
                          <wps:spPr>
                            <a:xfrm>
                              <a:off x="0" y="0"/>
                              <a:ext cx="5754370" cy="654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32D74C" w14:textId="06E8A37E" w:rsidR="00167DBA" w:rsidRPr="00167DBA" w:rsidRDefault="00DD2183">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7DBA" w:rsidRPr="00167DBA">
                                      <w:rPr>
                                        <w:rFonts w:cstheme="minorHAnsi"/>
                                        <w:color w:val="2F5496" w:themeColor="accent1" w:themeShade="BF"/>
                                        <w:sz w:val="72"/>
                                        <w:szCs w:val="72"/>
                                      </w:rPr>
                                      <w:t>KRR Challenges and Potential</w:t>
                                    </w:r>
                                  </w:sdtContent>
                                </w:sdt>
                              </w:p>
                              <w:p w14:paraId="087A360F" w14:textId="112E4CEF" w:rsidR="00167DBA" w:rsidRPr="00167DBA" w:rsidRDefault="00167DBA">
                                <w:pPr>
                                  <w:pStyle w:val="NoSpacing"/>
                                  <w:spacing w:before="40" w:after="40"/>
                                  <w:rPr>
                                    <w:caps/>
                                    <w:color w:val="2F5496" w:themeColor="accent1" w:themeShade="BF"/>
                                    <w:sz w:val="28"/>
                                    <w:szCs w:val="28"/>
                                  </w:rPr>
                                </w:pPr>
                              </w:p>
                              <w:p w14:paraId="5378A0CF" w14:textId="19988958" w:rsidR="00167DBA" w:rsidRDefault="00167DBA">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CACC001" id="Text Box 131" o:spid="_x0000_s1027" type="#_x0000_t202" style="position:absolute;left:0;text-align:left;margin-left:12.5pt;margin-top:252.3pt;width:453.1pt;height:51.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" filled="f" stroked="f" strokeweight=".5pt">
                    <v:textbox inset="0,0,0,0">
                      <w:txbxContent>
                        <w:p w14:paraId="1B32D74C" w14:textId="06E8A37E" w:rsidR="00167DBA" w:rsidRPr="00167DBA" w:rsidRDefault="00F71976">
                          <w:pPr>
                            <w:pStyle w:val="NoSpacing"/>
                            <w:spacing w:before="40" w:after="560" w:line="216" w:lineRule="auto"/>
                            <w:rPr>
                              <w:color w:val="2F5496" w:themeColor="accent1" w:themeShade="BF"/>
                              <w:sz w:val="72"/>
                              <w:szCs w:val="72"/>
                            </w:rPr>
                          </w:pPr>
                          <w:sdt>
                            <w:sdtPr>
                              <w:rPr>
                                <w:rFonts w:cstheme="minorHAnsi"/>
                                <w:color w:val="2F5496" w:themeColor="accent1" w:themeShade="BF"/>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67DBA" w:rsidRPr="00167DBA">
                                <w:rPr>
                                  <w:rFonts w:cstheme="minorHAnsi"/>
                                  <w:color w:val="2F5496" w:themeColor="accent1" w:themeShade="BF"/>
                                  <w:sz w:val="72"/>
                                  <w:szCs w:val="72"/>
                                </w:rPr>
                                <w:t>KRR Challenges and Potential</w:t>
                              </w:r>
                            </w:sdtContent>
                          </w:sdt>
                        </w:p>
                        <w:p w14:paraId="087A360F" w14:textId="112E4CEF" w:rsidR="00167DBA" w:rsidRPr="00167DBA" w:rsidRDefault="00167DBA">
                          <w:pPr>
                            <w:pStyle w:val="NoSpacing"/>
                            <w:spacing w:before="40" w:after="40"/>
                            <w:rPr>
                              <w:caps/>
                              <w:color w:val="2F5496" w:themeColor="accent1" w:themeShade="BF"/>
                              <w:sz w:val="28"/>
                              <w:szCs w:val="28"/>
                            </w:rPr>
                          </w:pPr>
                        </w:p>
                        <w:p w14:paraId="5378A0CF" w14:textId="19988958" w:rsidR="00167DBA" w:rsidRDefault="00167DBA">
                          <w:pPr>
                            <w:pStyle w:val="NoSpacing"/>
                            <w:spacing w:before="80" w:after="40"/>
                            <w:rPr>
                              <w:caps/>
                              <w:color w:val="5B9BD5" w:themeColor="accent5"/>
                              <w:sz w:val="24"/>
                              <w:szCs w:val="24"/>
                            </w:rPr>
                          </w:pPr>
                        </w:p>
                      </w:txbxContent>
                    </v:textbox>
                    <w10:wrap type="square" anchorx="margin" anchory="page"/>
                  </v:shape>
                </w:pict>
              </mc:Fallback>
            </mc:AlternateContent>
          </w:r>
          <w:r w:rsidR="00167DBA">
            <w:rPr>
              <w:noProof/>
            </w:rPr>
            <mc:AlternateContent>
              <mc:Choice Requires="wps">
                <w:drawing>
                  <wp:anchor distT="0" distB="0" distL="114300" distR="114300" simplePos="0" relativeHeight="251659264" behindDoc="0" locked="0" layoutInCell="1" allowOverlap="1" wp14:anchorId="6CC57ED1" wp14:editId="3DBC3D0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10160" b="190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1">
                                <a:lumMod val="75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A000C6" w14:textId="170C3CA9" w:rsidR="00167DBA" w:rsidRPr="00A95E5B" w:rsidRDefault="00DD2183">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167DBA" w:rsidRPr="00A95E5B">
                                      <w:rPr>
                                        <w:color w:val="FFFFFF" w:themeColor="background1"/>
                                        <w:sz w:val="24"/>
                                        <w:szCs w:val="24"/>
                                      </w:rPr>
                                      <w:t xml:space="preserve">     </w:t>
                                    </w:r>
                                  </w:sdtContent>
                                </w:sdt>
                                <w:r w:rsidR="00167DBA" w:rsidRPr="00A95E5B">
                                  <w:rPr>
                                    <w:color w:val="FFFFFF" w:themeColor="background1"/>
                                    <w:sz w:val="24"/>
                                    <w:szCs w:val="24"/>
                                  </w:rPr>
                                  <w:t>2020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CC57ED1" id="Rectangle 132" o:spid="_x0000_s1028"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" fillcolor="#2f5496 [2404]" strokecolor="#2f5496 [2404]" strokeweight="1pt">
                    <v:path arrowok="t"/>
                    <o:lock v:ext="edit" aspectratio="t"/>
                    <v:textbox inset="3.6pt,,3.6pt">
                      <w:txbxContent>
                        <w:p w14:paraId="76A000C6" w14:textId="170C3CA9" w:rsidR="00167DBA" w:rsidRPr="00A95E5B" w:rsidRDefault="00F71976">
                          <w:pPr>
                            <w:pStyle w:val="NoSpacing"/>
                            <w:jc w:val="right"/>
                            <w:rPr>
                              <w:color w:val="FFFFFF" w:themeColor="background1"/>
                              <w:sz w:val="24"/>
                              <w:szCs w:val="24"/>
                            </w:rPr>
                          </w:pPr>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167DBA" w:rsidRPr="00A95E5B">
                                <w:rPr>
                                  <w:color w:val="FFFFFF" w:themeColor="background1"/>
                                  <w:sz w:val="24"/>
                                  <w:szCs w:val="24"/>
                                </w:rPr>
                                <w:t xml:space="preserve">     </w:t>
                              </w:r>
                            </w:sdtContent>
                          </w:sdt>
                          <w:r w:rsidR="00167DBA" w:rsidRPr="00A95E5B">
                            <w:rPr>
                              <w:color w:val="FFFFFF" w:themeColor="background1"/>
                              <w:sz w:val="24"/>
                              <w:szCs w:val="24"/>
                            </w:rPr>
                            <w:t>2020</w:t>
                          </w:r>
                        </w:p>
                      </w:txbxContent>
                    </v:textbox>
                    <w10:wrap anchorx="margin" anchory="page"/>
                  </v:rect>
                </w:pict>
              </mc:Fallback>
            </mc:AlternateContent>
          </w:r>
          <w:r w:rsidR="00167DBA">
            <w:br w:type="page"/>
          </w:r>
        </w:p>
      </w:sdtContent>
    </w:sdt>
    <w:sdt>
      <w:sdtPr>
        <w:rPr>
          <w:rFonts w:asciiTheme="minorHAnsi" w:eastAsiaTheme="minorEastAsia" w:hAnsiTheme="minorHAnsi" w:cstheme="minorBidi"/>
          <w:b w:val="0"/>
          <w:bCs w:val="0"/>
          <w:color w:val="auto"/>
          <w:sz w:val="24"/>
          <w:szCs w:val="24"/>
          <w:lang w:val="en-GB" w:eastAsia="zh-CN"/>
        </w:rPr>
        <w:id w:val="-1255580868"/>
        <w:docPartObj>
          <w:docPartGallery w:val="Table of Contents"/>
          <w:docPartUnique/>
        </w:docPartObj>
      </w:sdtPr>
      <w:sdtEndPr>
        <w:rPr>
          <w:noProof/>
        </w:rPr>
      </w:sdtEndPr>
      <w:sdtContent>
        <w:p w14:paraId="52DD6C61" w14:textId="08EF2CC6" w:rsidR="00A95E5B" w:rsidRDefault="00A95E5B">
          <w:pPr>
            <w:pStyle w:val="TOCHeading"/>
          </w:pPr>
          <w:r>
            <w:t>Table of Contents</w:t>
          </w:r>
        </w:p>
        <w:p w14:paraId="49820093" w14:textId="0BF7721A" w:rsidR="00A95E5B" w:rsidRDefault="00A95E5B">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57037429" w:history="1">
            <w:r w:rsidRPr="00F93B16">
              <w:rPr>
                <w:rStyle w:val="Hyperlink"/>
                <w:noProof/>
              </w:rPr>
              <w:t>Introduction</w:t>
            </w:r>
            <w:r>
              <w:rPr>
                <w:noProof/>
                <w:webHidden/>
              </w:rPr>
              <w:tab/>
            </w:r>
            <w:r>
              <w:rPr>
                <w:noProof/>
                <w:webHidden/>
              </w:rPr>
              <w:fldChar w:fldCharType="begin"/>
            </w:r>
            <w:r>
              <w:rPr>
                <w:noProof/>
                <w:webHidden/>
              </w:rPr>
              <w:instrText xml:space="preserve"> PAGEREF _Toc57037429 \h </w:instrText>
            </w:r>
            <w:r>
              <w:rPr>
                <w:noProof/>
                <w:webHidden/>
              </w:rPr>
            </w:r>
            <w:r>
              <w:rPr>
                <w:noProof/>
                <w:webHidden/>
              </w:rPr>
              <w:fldChar w:fldCharType="separate"/>
            </w:r>
            <w:r>
              <w:rPr>
                <w:noProof/>
                <w:webHidden/>
              </w:rPr>
              <w:t>1</w:t>
            </w:r>
            <w:r>
              <w:rPr>
                <w:noProof/>
                <w:webHidden/>
              </w:rPr>
              <w:fldChar w:fldCharType="end"/>
            </w:r>
          </w:hyperlink>
        </w:p>
        <w:p w14:paraId="13939916" w14:textId="2EE100F9" w:rsidR="00A95E5B" w:rsidRDefault="00A95E5B">
          <w:r>
            <w:rPr>
              <w:b/>
              <w:bCs/>
              <w:noProof/>
            </w:rPr>
            <w:fldChar w:fldCharType="end"/>
          </w:r>
        </w:p>
      </w:sdtContent>
    </w:sdt>
    <w:p w14:paraId="211B7535" w14:textId="7B9C6D66" w:rsidR="00167DBA" w:rsidRDefault="00167DBA" w:rsidP="00167DBA">
      <w:pPr>
        <w:pStyle w:val="Heading1"/>
      </w:pPr>
      <w:bookmarkStart w:id="0" w:name="_Toc57037429"/>
      <w:r w:rsidRPr="00A95E5B">
        <w:t>Introduction</w:t>
      </w:r>
      <w:bookmarkEnd w:id="0"/>
    </w:p>
    <w:p w14:paraId="3B1DDBAA" w14:textId="0380DB1C" w:rsidR="00F140AB" w:rsidRDefault="00F140AB" w:rsidP="00F140AB"/>
    <w:p w14:paraId="36F70EF0" w14:textId="77777777" w:rsidR="00F140AB" w:rsidRPr="00CD0DCF" w:rsidRDefault="00F140AB" w:rsidP="00F140AB">
      <w:pPr>
        <w:rPr>
          <w:rFonts w:ascii="Calibri" w:hAnsi="Calibri" w:cs="Calibri"/>
          <w:b/>
          <w:bCs/>
        </w:rPr>
      </w:pPr>
      <w:r w:rsidRPr="00CD0DCF">
        <w:rPr>
          <w:rFonts w:ascii="Calibri" w:hAnsi="Calibri" w:cs="Calibri"/>
          <w:b/>
          <w:bCs/>
        </w:rPr>
        <w:t xml:space="preserve">Winograd </w:t>
      </w:r>
      <w:r>
        <w:rPr>
          <w:rFonts w:ascii="Calibri" w:hAnsi="Calibri" w:cs="Calibri"/>
          <w:b/>
          <w:bCs/>
        </w:rPr>
        <w:t>Schema Challenge – Introduction:</w:t>
      </w:r>
      <w:r w:rsidRPr="00CD0DCF">
        <w:rPr>
          <w:rFonts w:ascii="Calibri" w:hAnsi="Calibri" w:cs="Calibri"/>
          <w:b/>
          <w:bCs/>
        </w:rPr>
        <w:t xml:space="preserve"> </w:t>
      </w:r>
    </w:p>
    <w:p w14:paraId="3F04DC50" w14:textId="77777777" w:rsidR="00F140AB" w:rsidRPr="00CD0DCF" w:rsidRDefault="00F140AB" w:rsidP="00F140AB">
      <w:pPr>
        <w:rPr>
          <w:rFonts w:ascii="Calibri" w:hAnsi="Calibri" w:cs="Calibri"/>
          <w:b/>
          <w:bCs/>
        </w:rPr>
      </w:pPr>
    </w:p>
    <w:p w14:paraId="3884C72C" w14:textId="346C742A" w:rsidR="00F140AB" w:rsidRDefault="00F140AB" w:rsidP="00F140AB">
      <w:pPr>
        <w:rPr>
          <w:rFonts w:ascii="Calibri" w:hAnsi="Calibri" w:cs="Calibri"/>
        </w:rPr>
      </w:pPr>
      <w:r w:rsidRPr="00CD0DCF">
        <w:rPr>
          <w:rFonts w:ascii="Calibri" w:hAnsi="Calibri" w:cs="Calibri"/>
        </w:rPr>
        <w:t xml:space="preserve">The Winograd Schema Challenge </w:t>
      </w:r>
      <w:r>
        <w:rPr>
          <w:rFonts w:ascii="Calibri" w:hAnsi="Calibri" w:cs="Calibri"/>
        </w:rPr>
        <w:t xml:space="preserve">(WSC) </w:t>
      </w:r>
      <w:r w:rsidRPr="00CD0DCF">
        <w:rPr>
          <w:rFonts w:ascii="Calibri" w:hAnsi="Calibri" w:cs="Calibri"/>
        </w:rPr>
        <w:t xml:space="preserve">was devised as a test to improve artificial intelligence (AI) and reduce the gap between the ability of humans and machines to interpret sentences </w:t>
      </w:r>
      <w:r>
        <w:rPr>
          <w:rFonts w:ascii="Calibri" w:hAnsi="Calibri" w:cs="Calibri"/>
        </w:rPr>
        <w:t>(</w:t>
      </w:r>
      <w:r w:rsidRPr="00C54DD5">
        <w:rPr>
          <w:rFonts w:ascii="Calibri" w:hAnsi="Calibri" w:cs="Calibri"/>
        </w:rPr>
        <w:t>Isaak</w:t>
      </w:r>
      <w:r>
        <w:rPr>
          <w:rFonts w:ascii="Calibri" w:hAnsi="Calibri" w:cs="Calibri"/>
        </w:rPr>
        <w:t xml:space="preserve"> </w:t>
      </w:r>
      <w:r w:rsidRPr="00C54DD5">
        <w:rPr>
          <w:rFonts w:ascii="Calibri" w:hAnsi="Calibri" w:cs="Calibri"/>
        </w:rPr>
        <w:t>N.</w:t>
      </w:r>
      <w:r>
        <w:rPr>
          <w:rFonts w:ascii="Calibri" w:hAnsi="Calibri" w:cs="Calibri"/>
        </w:rPr>
        <w:t xml:space="preserve"> et al 2020)</w:t>
      </w:r>
      <w:r w:rsidRPr="00CD0DCF">
        <w:rPr>
          <w:rFonts w:ascii="Calibri" w:hAnsi="Calibri" w:cs="Calibri"/>
        </w:rPr>
        <w:t xml:space="preserve">. It is specifically focused on </w:t>
      </w:r>
      <w:r>
        <w:rPr>
          <w:rFonts w:ascii="Calibri" w:hAnsi="Calibri" w:cs="Calibri"/>
        </w:rPr>
        <w:t xml:space="preserve">the ‘pronoun disambiguation problem’ which involves </w:t>
      </w:r>
      <w:r w:rsidRPr="00CD0DCF">
        <w:rPr>
          <w:rFonts w:ascii="Calibri" w:hAnsi="Calibri" w:cs="Calibri"/>
        </w:rPr>
        <w:t xml:space="preserve">the interpretation of </w:t>
      </w:r>
      <w:r w:rsidRPr="00CD0DCF">
        <w:rPr>
          <w:rFonts w:ascii="Calibri" w:hAnsi="Calibri" w:cs="Calibri"/>
          <w:i/>
          <w:iCs/>
        </w:rPr>
        <w:t>anaphors</w:t>
      </w:r>
      <w:r w:rsidRPr="00CD0DCF">
        <w:rPr>
          <w:rFonts w:ascii="Calibri" w:hAnsi="Calibri" w:cs="Calibri"/>
        </w:rPr>
        <w:t xml:space="preserve"> (words or phrases that refer back to an aforementioned word or phrase)</w:t>
      </w:r>
      <w:r>
        <w:rPr>
          <w:rFonts w:ascii="Calibri" w:hAnsi="Calibri" w:cs="Calibri"/>
        </w:rPr>
        <w:t xml:space="preserv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r w:rsidRPr="00C54DD5">
        <w:rPr>
          <w:rFonts w:ascii="Calibri" w:hAnsi="Calibri" w:cs="Calibri"/>
        </w:rPr>
        <w:t>Neufeld, E.</w:t>
      </w:r>
      <w:r>
        <w:rPr>
          <w:rFonts w:ascii="Calibri" w:hAnsi="Calibri" w:cs="Calibri"/>
        </w:rPr>
        <w:t xml:space="preserve"> et al 2020)</w:t>
      </w:r>
      <w:r w:rsidRPr="00CD0DCF">
        <w:rPr>
          <w:rFonts w:ascii="Calibri" w:hAnsi="Calibri" w:cs="Calibri"/>
        </w:rPr>
        <w:t xml:space="preserve">. It is viewed as a worthwhile alternative to the Turing Test and shares parallels with this test in that some of its prerequisites are that </w:t>
      </w:r>
      <w:r>
        <w:rPr>
          <w:rFonts w:ascii="Calibri" w:hAnsi="Calibri" w:cs="Calibri"/>
        </w:rPr>
        <w:t>humans</w:t>
      </w:r>
      <w:r w:rsidRPr="00CD0DCF">
        <w:rPr>
          <w:rFonts w:ascii="Calibri" w:hAnsi="Calibri" w:cs="Calibri"/>
        </w:rPr>
        <w:t xml:space="preserve"> can pass it easily and passing the test </w:t>
      </w:r>
      <w:r>
        <w:rPr>
          <w:rFonts w:ascii="Calibri" w:hAnsi="Calibri" w:cs="Calibri"/>
        </w:rPr>
        <w:t>resembles having the</w:t>
      </w:r>
      <w:r w:rsidRPr="00CD0DCF">
        <w:rPr>
          <w:rFonts w:ascii="Calibri" w:hAnsi="Calibri" w:cs="Calibri"/>
        </w:rPr>
        <w:t xml:space="preserve"> ability to ‘think’; however, the </w:t>
      </w:r>
      <w:r>
        <w:rPr>
          <w:rFonts w:ascii="Calibri" w:hAnsi="Calibri" w:cs="Calibri"/>
        </w:rPr>
        <w:t xml:space="preserve">scientific </w:t>
      </w:r>
      <w:r w:rsidRPr="00CD0DCF">
        <w:rPr>
          <w:rFonts w:ascii="Calibri" w:hAnsi="Calibri" w:cs="Calibri"/>
        </w:rPr>
        <w:t xml:space="preserve">research community is divided when it comes to emphasising one over the other </w:t>
      </w:r>
      <w:r>
        <w:rPr>
          <w:rFonts w:ascii="Calibri" w:hAnsi="Calibri" w:cs="Calibri"/>
        </w:rPr>
        <w:t>(</w:t>
      </w:r>
      <w:r w:rsidR="00A21A81">
        <w:rPr>
          <w:rFonts w:ascii="Calibri" w:hAnsi="Calibri" w:cs="Calibri"/>
        </w:rPr>
        <w:t xml:space="preserve">Turing A. M. 1950, </w:t>
      </w:r>
      <w:r>
        <w:rPr>
          <w:rFonts w:ascii="Calibri" w:hAnsi="Calibri" w:cs="Calibri"/>
        </w:rPr>
        <w:t xml:space="preserve">Winograd T. 1987,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w:t>
      </w:r>
      <w:r w:rsidRPr="00CD0DCF">
        <w:rPr>
          <w:rFonts w:ascii="Calibri" w:hAnsi="Calibri" w:cs="Calibri"/>
        </w:rPr>
        <w:t xml:space="preserve">, </w:t>
      </w:r>
      <w:r w:rsidRPr="00C54DD5">
        <w:rPr>
          <w:rFonts w:ascii="Calibri" w:hAnsi="Calibri" w:cs="Calibri"/>
        </w:rPr>
        <w:t>Neufeld</w:t>
      </w:r>
      <w:r>
        <w:rPr>
          <w:rFonts w:ascii="Calibri" w:hAnsi="Calibri" w:cs="Calibri"/>
        </w:rPr>
        <w:t xml:space="preserve"> </w:t>
      </w:r>
      <w:r w:rsidRPr="00C54DD5">
        <w:rPr>
          <w:rFonts w:ascii="Calibri" w:hAnsi="Calibri" w:cs="Calibri"/>
        </w:rPr>
        <w:t>E.</w:t>
      </w:r>
      <w:r>
        <w:rPr>
          <w:rFonts w:ascii="Calibri" w:hAnsi="Calibri" w:cs="Calibri"/>
        </w:rPr>
        <w:t xml:space="preserve"> et al 2020). </w:t>
      </w:r>
    </w:p>
    <w:p w14:paraId="58D9C238" w14:textId="77777777" w:rsidR="00F140AB" w:rsidRDefault="00F140AB" w:rsidP="00F140AB">
      <w:pPr>
        <w:rPr>
          <w:rFonts w:ascii="Calibri" w:hAnsi="Calibri" w:cs="Calibri"/>
        </w:rPr>
      </w:pPr>
    </w:p>
    <w:p w14:paraId="34FCB304" w14:textId="77777777" w:rsidR="00F140AB" w:rsidRPr="00CD0DCF" w:rsidRDefault="00F140AB" w:rsidP="00F140AB">
      <w:pPr>
        <w:rPr>
          <w:rFonts w:ascii="Calibri" w:hAnsi="Calibri" w:cs="Calibri"/>
        </w:rPr>
      </w:pPr>
      <w:r>
        <w:rPr>
          <w:rFonts w:ascii="Calibri" w:hAnsi="Calibri" w:cs="Calibri"/>
        </w:rPr>
        <w:t>One of the main arguments as to why it can be considered an improvement on the Turing Test is that it doesn’t rely on conversation, which can easily be adapted, and, for a machine to participate in, requires a high level of deception and a fabrication of character (</w:t>
      </w:r>
      <w:proofErr w:type="gramStart"/>
      <w:r w:rsidRPr="00C54DD5">
        <w:rPr>
          <w:rFonts w:ascii="Calibri" w:hAnsi="Calibri" w:cs="Calibri"/>
        </w:rPr>
        <w:t xml:space="preserve">Levesque </w:t>
      </w:r>
      <w:r>
        <w:rPr>
          <w:rFonts w:ascii="Calibri" w:hAnsi="Calibri" w:cs="Calibri"/>
        </w:rPr>
        <w:t xml:space="preserve"> </w:t>
      </w:r>
      <w:r w:rsidRPr="00C54DD5">
        <w:rPr>
          <w:rFonts w:ascii="Calibri" w:hAnsi="Calibri" w:cs="Calibri"/>
        </w:rPr>
        <w:t>H.J.</w:t>
      </w:r>
      <w:proofErr w:type="gramEnd"/>
      <w:r>
        <w:rPr>
          <w:rFonts w:ascii="Calibri" w:hAnsi="Calibri" w:cs="Calibri"/>
        </w:rPr>
        <w:t xml:space="preserve"> et al 2011). It is considered a quicker way of determining a computer’s level of human-like intelligence because a human would immediately be able to answer any Winograd question whereas it would be a considerable challenge for a computer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Bailey D. et al 2018).</w:t>
      </w:r>
    </w:p>
    <w:p w14:paraId="5D6C5DAB" w14:textId="77777777" w:rsidR="00F140AB" w:rsidRPr="00CD0DCF" w:rsidRDefault="00F140AB" w:rsidP="00F140AB">
      <w:pPr>
        <w:rPr>
          <w:rFonts w:ascii="Calibri" w:hAnsi="Calibri" w:cs="Calibri"/>
        </w:rPr>
      </w:pPr>
    </w:p>
    <w:p w14:paraId="21525253" w14:textId="77777777" w:rsidR="00F140AB" w:rsidRPr="00CD0DCF" w:rsidRDefault="00F140AB" w:rsidP="00F140AB">
      <w:pPr>
        <w:rPr>
          <w:rFonts w:ascii="Calibri" w:hAnsi="Calibri" w:cs="Calibri"/>
        </w:rPr>
      </w:pPr>
      <w:r>
        <w:rPr>
          <w:rFonts w:ascii="Calibri" w:hAnsi="Calibri" w:cs="Calibri"/>
        </w:rPr>
        <w:t xml:space="preserve">The challenge itself </w:t>
      </w:r>
      <w:r w:rsidRPr="00CD0DCF">
        <w:rPr>
          <w:rFonts w:ascii="Calibri" w:hAnsi="Calibri" w:cs="Calibri"/>
        </w:rPr>
        <w:t>was originally constructed by Hector J. Levesque in 2011 and derives its name from the original example given by Terry Winograd in 1972 which states</w:t>
      </w:r>
      <w:r>
        <w:rPr>
          <w:rFonts w:ascii="Calibri" w:hAnsi="Calibri" w:cs="Calibri"/>
        </w:rPr>
        <w:t xml:space="preserv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r w:rsidRPr="00CD0DCF">
        <w:rPr>
          <w:rFonts w:ascii="Calibri" w:hAnsi="Calibri" w:cs="Calibri"/>
        </w:rPr>
        <w:t>Winograd T</w:t>
      </w:r>
      <w:r>
        <w:rPr>
          <w:rFonts w:ascii="Calibri" w:hAnsi="Calibri" w:cs="Calibri"/>
        </w:rPr>
        <w:t>.</w:t>
      </w:r>
      <w:r w:rsidRPr="00CD0DCF">
        <w:rPr>
          <w:rFonts w:ascii="Calibri" w:hAnsi="Calibri" w:cs="Calibri"/>
        </w:rPr>
        <w:t xml:space="preserve"> 1987</w:t>
      </w:r>
      <w:r>
        <w:rPr>
          <w:rFonts w:ascii="Calibri" w:hAnsi="Calibri" w:cs="Calibri"/>
        </w:rPr>
        <w:t>)</w:t>
      </w:r>
      <w:r w:rsidRPr="00CD0DCF">
        <w:rPr>
          <w:rFonts w:ascii="Calibri" w:hAnsi="Calibri" w:cs="Calibri"/>
        </w:rPr>
        <w:t>:</w:t>
      </w:r>
    </w:p>
    <w:p w14:paraId="6E2CEE86" w14:textId="77777777" w:rsidR="00F140AB" w:rsidRPr="00CD0DCF" w:rsidRDefault="00F140AB" w:rsidP="00F140AB">
      <w:pPr>
        <w:pStyle w:val="NormalWeb"/>
        <w:rPr>
          <w:rFonts w:ascii="Calibri" w:hAnsi="Calibri" w:cs="Calibri"/>
          <w:i/>
          <w:iCs/>
        </w:rPr>
      </w:pPr>
      <w:r w:rsidRPr="00CD0DCF">
        <w:rPr>
          <w:rFonts w:ascii="Calibri" w:hAnsi="Calibri" w:cs="Calibri"/>
          <w:i/>
          <w:iCs/>
        </w:rPr>
        <w:t xml:space="preserve">“The city councilmen refused the demonstrators a permit because they [feared/advocated] violence. Who [feared/advocated] violence?” </w:t>
      </w:r>
      <w:r>
        <w:rPr>
          <w:rFonts w:ascii="Calibri" w:hAnsi="Calibri" w:cs="Calibri"/>
        </w:rPr>
        <w:t>(</w:t>
      </w:r>
      <w:r w:rsidRPr="00CD0DCF">
        <w:rPr>
          <w:rFonts w:ascii="Calibri" w:hAnsi="Calibri" w:cs="Calibri"/>
        </w:rPr>
        <w:t>Winograd T</w:t>
      </w:r>
      <w:r>
        <w:rPr>
          <w:rFonts w:ascii="Calibri" w:hAnsi="Calibri" w:cs="Calibri"/>
        </w:rPr>
        <w:t>.</w:t>
      </w:r>
      <w:r w:rsidRPr="00CD0DCF">
        <w:rPr>
          <w:rFonts w:ascii="Calibri" w:hAnsi="Calibri" w:cs="Calibri"/>
        </w:rPr>
        <w:t xml:space="preserve"> 1987, p.33</w:t>
      </w:r>
      <w:r>
        <w:rPr>
          <w:rFonts w:ascii="Calibri" w:hAnsi="Calibri" w:cs="Calibri"/>
        </w:rPr>
        <w:t>)</w:t>
      </w:r>
    </w:p>
    <w:p w14:paraId="4CC7899C" w14:textId="77777777" w:rsidR="00F140AB" w:rsidRDefault="00F140AB" w:rsidP="00F140AB">
      <w:pPr>
        <w:pStyle w:val="NormalWeb"/>
        <w:rPr>
          <w:rFonts w:ascii="Calibri" w:hAnsi="Calibri" w:cs="Calibri"/>
        </w:rPr>
      </w:pPr>
      <w:r w:rsidRPr="00CD0DCF">
        <w:rPr>
          <w:rFonts w:ascii="Calibri" w:hAnsi="Calibri" w:cs="Calibri"/>
        </w:rPr>
        <w:t xml:space="preserve">A more basic sentence might say something such as “The cat cried because it was unhappy.” With simple rules of syntax logic, a machine can interpret that the “it” refers to the cat, because the cat is the subject of the sentence. However, this becomes much more complex when two subjects are used, with two </w:t>
      </w:r>
      <w:r>
        <w:rPr>
          <w:rFonts w:ascii="Calibri" w:hAnsi="Calibri" w:cs="Calibri"/>
        </w:rPr>
        <w:t xml:space="preserve">alternate </w:t>
      </w:r>
      <w:r w:rsidRPr="00CD0DCF">
        <w:rPr>
          <w:rFonts w:ascii="Calibri" w:hAnsi="Calibri" w:cs="Calibri"/>
        </w:rPr>
        <w:t xml:space="preserve">solutions, such as </w:t>
      </w:r>
      <w:r>
        <w:rPr>
          <w:rFonts w:ascii="Calibri" w:hAnsi="Calibri" w:cs="Calibri"/>
        </w:rPr>
        <w:t xml:space="preserve">in </w:t>
      </w:r>
      <w:r w:rsidRPr="00CD0DCF">
        <w:rPr>
          <w:rFonts w:ascii="Calibri" w:hAnsi="Calibri" w:cs="Calibri"/>
        </w:rPr>
        <w:t xml:space="preserve">the example given above. Answering this question demonstrates an advanced level of </w:t>
      </w:r>
      <w:r>
        <w:rPr>
          <w:rFonts w:ascii="Calibri" w:hAnsi="Calibri" w:cs="Calibri"/>
        </w:rPr>
        <w:t xml:space="preserve">computer </w:t>
      </w:r>
      <w:r w:rsidRPr="00CD0DCF">
        <w:rPr>
          <w:rFonts w:ascii="Calibri" w:hAnsi="Calibri" w:cs="Calibri"/>
        </w:rPr>
        <w:t xml:space="preserve">intelligence because </w:t>
      </w:r>
      <w:r w:rsidRPr="00CD0DCF">
        <w:rPr>
          <w:rFonts w:ascii="Calibri" w:hAnsi="Calibri" w:cs="Calibri"/>
          <w:i/>
          <w:iCs/>
        </w:rPr>
        <w:t>“no set of syntactic or semantic rules could interpret this pronoun reference without using knowledge of the world.”</w:t>
      </w:r>
      <w:r w:rsidRPr="00CD0DCF">
        <w:rPr>
          <w:rFonts w:ascii="Calibri" w:hAnsi="Calibri" w:cs="Calibri"/>
        </w:rPr>
        <w:t xml:space="preserve"> </w:t>
      </w:r>
      <w:r>
        <w:rPr>
          <w:rFonts w:ascii="Calibri" w:hAnsi="Calibri" w:cs="Calibri"/>
        </w:rPr>
        <w:t>(</w:t>
      </w:r>
      <w:r w:rsidRPr="00CD0DCF">
        <w:rPr>
          <w:rFonts w:ascii="Calibri" w:hAnsi="Calibri" w:cs="Calibri"/>
        </w:rPr>
        <w:t>Winograd T</w:t>
      </w:r>
      <w:r>
        <w:rPr>
          <w:rFonts w:ascii="Calibri" w:hAnsi="Calibri" w:cs="Calibri"/>
        </w:rPr>
        <w:t xml:space="preserve">. </w:t>
      </w:r>
      <w:r w:rsidRPr="00CD0DCF">
        <w:rPr>
          <w:rFonts w:ascii="Calibri" w:hAnsi="Calibri" w:cs="Calibri"/>
        </w:rPr>
        <w:t>1987, p.33</w:t>
      </w:r>
      <w:r>
        <w:rPr>
          <w:rFonts w:ascii="Calibri" w:hAnsi="Calibri" w:cs="Calibri"/>
        </w:rPr>
        <w:t xml:space="preserve">) </w:t>
      </w:r>
      <w:r w:rsidRPr="00CD0DCF">
        <w:rPr>
          <w:rFonts w:ascii="Calibri" w:hAnsi="Calibri" w:cs="Calibri"/>
        </w:rPr>
        <w:t xml:space="preserve">Therefore, more complex reasoning </w:t>
      </w:r>
      <w:r>
        <w:rPr>
          <w:rFonts w:ascii="Calibri" w:hAnsi="Calibri" w:cs="Calibri"/>
        </w:rPr>
        <w:t>systems are</w:t>
      </w:r>
      <w:r w:rsidRPr="00CD0DCF">
        <w:rPr>
          <w:rFonts w:ascii="Calibri" w:hAnsi="Calibri" w:cs="Calibri"/>
        </w:rPr>
        <w:t xml:space="preserve"> required to solve the Winograd problems</w:t>
      </w:r>
      <w:r>
        <w:rPr>
          <w:rFonts w:ascii="Calibri" w:hAnsi="Calibri" w:cs="Calibri"/>
        </w:rPr>
        <w:t xml:space="preserve">. </w:t>
      </w:r>
      <w:r w:rsidRPr="00CD0DCF">
        <w:rPr>
          <w:rFonts w:ascii="Calibri" w:hAnsi="Calibri" w:cs="Calibri"/>
        </w:rPr>
        <w:t xml:space="preserve"> </w:t>
      </w:r>
    </w:p>
    <w:p w14:paraId="1DF6F420" w14:textId="77777777" w:rsidR="00F140AB" w:rsidRPr="00CD0DCF" w:rsidRDefault="00F140AB" w:rsidP="00F140AB">
      <w:pPr>
        <w:pStyle w:val="NormalWeb"/>
        <w:rPr>
          <w:rFonts w:ascii="Calibri" w:hAnsi="Calibri" w:cs="Calibri"/>
        </w:rPr>
      </w:pPr>
      <w:r>
        <w:rPr>
          <w:rFonts w:ascii="Calibri" w:hAnsi="Calibri" w:cs="Calibri"/>
        </w:rPr>
        <w:t xml:space="preserve">This example helps illustrate the form of the test’s input: a sentence, with two subjects, an ambiguous pronoun later in the sentence which could refer to either of the subjects, and a keyword that determines the answer. Each schema also has an alternate solution of the </w:t>
      </w:r>
      <w:r>
        <w:rPr>
          <w:rFonts w:ascii="Calibri" w:hAnsi="Calibri" w:cs="Calibri"/>
        </w:rPr>
        <w:lastRenderedPageBreak/>
        <w:t>keyword that, when changed, alters the answer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Above, the two subjects are the ‘city councilmen’ and the ‘demonstrators’, the pronoun is ‘they’, and the two alternate keywords are ‘feared/advocated.’ The two noun phrases in a Winograd schema are always of the same semantic class and gender, and the question always asks which subject the pronoun is referring to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Bailey D. et al 2015). A Winograd schema cannot be solved by a quick search via a search engine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Furthermore, the sentence should be grammatically correct and easily solvable by a native speaker of the language it is presented in (</w:t>
      </w:r>
      <w:r w:rsidRPr="00C54DD5">
        <w:rPr>
          <w:rFonts w:ascii="Calibri" w:hAnsi="Calibri" w:cs="Calibri"/>
        </w:rPr>
        <w:t>Levesque</w:t>
      </w:r>
      <w:r>
        <w:rPr>
          <w:rFonts w:ascii="Calibri" w:hAnsi="Calibri" w:cs="Calibri"/>
        </w:rPr>
        <w:t xml:space="preserve"> </w:t>
      </w:r>
      <w:r w:rsidRPr="00C54DD5">
        <w:rPr>
          <w:rFonts w:ascii="Calibri" w:hAnsi="Calibri" w:cs="Calibri"/>
        </w:rPr>
        <w:t>H.J.</w:t>
      </w:r>
      <w:r>
        <w:rPr>
          <w:rFonts w:ascii="Calibri" w:hAnsi="Calibri" w:cs="Calibri"/>
        </w:rPr>
        <w:t xml:space="preserve"> et al 2011). </w:t>
      </w:r>
    </w:p>
    <w:p w14:paraId="260029EC" w14:textId="7C0246AB" w:rsidR="00F140AB" w:rsidRDefault="00F140AB" w:rsidP="00F140AB">
      <w:pPr>
        <w:rPr>
          <w:rFonts w:ascii="Calibri" w:hAnsi="Calibri" w:cs="Calibri"/>
        </w:rPr>
      </w:pPr>
      <w:r>
        <w:rPr>
          <w:rFonts w:ascii="Calibri" w:hAnsi="Calibri" w:cs="Calibri"/>
        </w:rPr>
        <w:t xml:space="preserve">The WSC is a significant challenge because, as </w:t>
      </w:r>
      <w:r w:rsidRPr="00CD0DCF">
        <w:rPr>
          <w:rFonts w:ascii="Calibri" w:hAnsi="Calibri" w:cs="Calibri"/>
        </w:rPr>
        <w:t xml:space="preserve">of yet, there is no definitive solution for automating accurate interpretations of these types of sentences </w:t>
      </w:r>
      <w:r>
        <w:rPr>
          <w:rFonts w:ascii="Calibri" w:hAnsi="Calibri" w:cs="Calibri"/>
        </w:rPr>
        <w:t>(</w:t>
      </w:r>
      <w:r w:rsidRPr="00C54DD5">
        <w:rPr>
          <w:rFonts w:ascii="Calibri" w:hAnsi="Calibri" w:cs="Calibri"/>
        </w:rPr>
        <w:t>Neufeld, E.</w:t>
      </w:r>
      <w:r>
        <w:rPr>
          <w:rFonts w:ascii="Calibri" w:hAnsi="Calibri" w:cs="Calibri"/>
        </w:rPr>
        <w:t xml:space="preserve"> et al 2020)</w:t>
      </w:r>
      <w:r w:rsidRPr="00CD0DCF">
        <w:rPr>
          <w:rFonts w:ascii="Calibri" w:hAnsi="Calibri" w:cs="Calibri"/>
        </w:rPr>
        <w:t xml:space="preserve">. </w:t>
      </w:r>
      <w:r>
        <w:rPr>
          <w:rFonts w:ascii="Calibri" w:hAnsi="Calibri" w:cs="Calibri"/>
        </w:rPr>
        <w:t>The Knowledge Representation and Reasoning (KRR) approach works by building up a knowledge base of facts and rules from which the solution is deduced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This has been shown to be fairly successful in solving Winograd schemas, with graph-based representation solutions being some of the frontrunners within this approach (Sharma A. et al 2019). </w:t>
      </w:r>
    </w:p>
    <w:p w14:paraId="7E5DF66B" w14:textId="75C36114" w:rsidR="00763313" w:rsidRDefault="00763313" w:rsidP="00F140AB">
      <w:pPr>
        <w:rPr>
          <w:rFonts w:ascii="Calibri" w:hAnsi="Calibri" w:cs="Calibri"/>
        </w:rPr>
      </w:pPr>
    </w:p>
    <w:p w14:paraId="63701FFE" w14:textId="2ED694A7" w:rsidR="00763313" w:rsidRDefault="00763313" w:rsidP="00F140AB">
      <w:pPr>
        <w:rPr>
          <w:rFonts w:ascii="Calibri" w:hAnsi="Calibri" w:cs="Calibri"/>
        </w:rPr>
      </w:pPr>
      <w:r>
        <w:rPr>
          <w:rFonts w:ascii="Calibri" w:hAnsi="Calibri" w:cs="Calibri"/>
        </w:rPr>
        <w:t xml:space="preserve">Implications of developing solutions for the WSC include the broadening of formalisations for </w:t>
      </w:r>
      <w:proofErr w:type="spellStart"/>
      <w:r>
        <w:rPr>
          <w:rFonts w:ascii="Calibri" w:hAnsi="Calibri" w:cs="Calibri"/>
        </w:rPr>
        <w:t>commonsense</w:t>
      </w:r>
      <w:proofErr w:type="spellEnd"/>
      <w:r>
        <w:rPr>
          <w:rFonts w:ascii="Calibri" w:hAnsi="Calibri" w:cs="Calibri"/>
        </w:rPr>
        <w:t xml:space="preserve"> knowledge, which could assist both AI engineering and AI research, helping to develop Virtual Personal Assistants, for example (Morgenstern L. et al 2015). It is considered a way to objectively track progress of research in the field of </w:t>
      </w:r>
      <w:proofErr w:type="spellStart"/>
      <w:r>
        <w:rPr>
          <w:rFonts w:ascii="Calibri" w:hAnsi="Calibri" w:cs="Calibri"/>
        </w:rPr>
        <w:t>commonsense</w:t>
      </w:r>
      <w:proofErr w:type="spellEnd"/>
      <w:r>
        <w:rPr>
          <w:rFonts w:ascii="Calibri" w:hAnsi="Calibri" w:cs="Calibri"/>
        </w:rPr>
        <w:t xml:space="preserve"> reasoning (Morgenstern L. et al 2015). </w:t>
      </w:r>
    </w:p>
    <w:p w14:paraId="6F550259" w14:textId="77777777" w:rsidR="00F140AB" w:rsidRDefault="00F140AB" w:rsidP="00F140AB">
      <w:pPr>
        <w:rPr>
          <w:rFonts w:ascii="Calibri" w:hAnsi="Calibri" w:cs="Calibri"/>
        </w:rPr>
      </w:pPr>
    </w:p>
    <w:p w14:paraId="2B47F257" w14:textId="77777777" w:rsidR="00F140AB" w:rsidRPr="00A775CF" w:rsidRDefault="00F140AB" w:rsidP="00F140AB">
      <w:pPr>
        <w:rPr>
          <w:rFonts w:ascii="Calibri" w:hAnsi="Calibri" w:cs="Calibri"/>
        </w:rPr>
      </w:pPr>
      <w:r>
        <w:rPr>
          <w:rFonts w:ascii="Calibri" w:hAnsi="Calibri" w:cs="Calibri"/>
        </w:rPr>
        <w:t>However, the WSC remains a considerable challenge for KRR for a number of reasons. Firstly, in part due to the infinite possibilities of human interpretation, the knowledge bases designed for a Winograd schema are not unique, and there is no easy way of knowing which would be optimal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Furthermore, KRR relies on </w:t>
      </w:r>
      <w:proofErr w:type="spellStart"/>
      <w:r>
        <w:rPr>
          <w:rFonts w:ascii="Calibri" w:hAnsi="Calibri" w:cs="Calibri"/>
        </w:rPr>
        <w:t>commonsense</w:t>
      </w:r>
      <w:proofErr w:type="spellEnd"/>
      <w:r>
        <w:rPr>
          <w:rFonts w:ascii="Calibri" w:hAnsi="Calibri" w:cs="Calibri"/>
        </w:rPr>
        <w:t xml:space="preserve"> reasoning, for which our current level of understanding is far from complete (</w:t>
      </w:r>
      <w:r w:rsidRPr="00C54DD5">
        <w:rPr>
          <w:rFonts w:ascii="Calibri" w:hAnsi="Calibri" w:cs="Calibri"/>
        </w:rPr>
        <w:t>Davis</w:t>
      </w:r>
      <w:r>
        <w:rPr>
          <w:rFonts w:ascii="Calibri" w:hAnsi="Calibri" w:cs="Calibri"/>
        </w:rPr>
        <w:t xml:space="preserve"> E. et al 2015, </w:t>
      </w: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w:t>
      </w:r>
      <w:r>
        <w:rPr>
          <w:rFonts w:ascii="Calibri" w:hAnsi="Calibri" w:cs="Calibri"/>
        </w:rPr>
        <w:t xml:space="preserve"> et al 2018). Additionally, it is difficult to determine the level of abstraction needed to enable the computer to understand the problem (</w:t>
      </w:r>
      <w:r w:rsidRPr="00C54DD5">
        <w:rPr>
          <w:rFonts w:ascii="Calibri" w:hAnsi="Calibri" w:cs="Calibri"/>
        </w:rPr>
        <w:t>Davis</w:t>
      </w:r>
      <w:r>
        <w:rPr>
          <w:rFonts w:ascii="Calibri" w:hAnsi="Calibri" w:cs="Calibri"/>
        </w:rPr>
        <w:t xml:space="preserve"> E. et al 2015).  Scenarios which seem simple to a human may in fact require hugely complex logical deductions for a computer to understand them (</w:t>
      </w:r>
      <w:r w:rsidRPr="00C54DD5">
        <w:rPr>
          <w:rFonts w:ascii="Calibri" w:hAnsi="Calibri" w:cs="Calibri"/>
        </w:rPr>
        <w:t>Davis</w:t>
      </w:r>
      <w:r>
        <w:rPr>
          <w:rFonts w:ascii="Calibri" w:hAnsi="Calibri" w:cs="Calibri"/>
        </w:rPr>
        <w:t xml:space="preserve"> E. et al 2015). </w:t>
      </w:r>
    </w:p>
    <w:p w14:paraId="0228BD90" w14:textId="77777777" w:rsidR="00F140AB" w:rsidRPr="00CD0DCF" w:rsidRDefault="00F140AB" w:rsidP="00F140AB">
      <w:pPr>
        <w:rPr>
          <w:rFonts w:ascii="Calibri" w:hAnsi="Calibri" w:cs="Calibri"/>
          <w:b/>
          <w:bCs/>
        </w:rPr>
      </w:pPr>
    </w:p>
    <w:p w14:paraId="6FFCFB80" w14:textId="77777777" w:rsidR="00F140AB" w:rsidRPr="00CD0DCF" w:rsidRDefault="00F140AB" w:rsidP="00F140AB">
      <w:pPr>
        <w:rPr>
          <w:rFonts w:ascii="Calibri" w:hAnsi="Calibri" w:cs="Calibri"/>
        </w:rPr>
      </w:pPr>
    </w:p>
    <w:p w14:paraId="70009910" w14:textId="77777777" w:rsidR="00F140AB" w:rsidRDefault="00F140AB" w:rsidP="00F140AB">
      <w:pPr>
        <w:rPr>
          <w:rFonts w:ascii="Calibri" w:hAnsi="Calibri" w:cs="Calibri"/>
        </w:rPr>
      </w:pPr>
    </w:p>
    <w:p w14:paraId="61FCE309" w14:textId="588E4E9A" w:rsidR="00F140AB" w:rsidRDefault="00F140AB" w:rsidP="00F140AB">
      <w:pPr>
        <w:rPr>
          <w:rFonts w:ascii="Calibri" w:hAnsi="Calibri" w:cs="Calibri"/>
        </w:rPr>
      </w:pPr>
      <w:r>
        <w:rPr>
          <w:rFonts w:ascii="Calibri" w:hAnsi="Calibri" w:cs="Calibri"/>
        </w:rPr>
        <w:t xml:space="preserve">Word Count: </w:t>
      </w:r>
      <w:r w:rsidR="00763313">
        <w:rPr>
          <w:rFonts w:ascii="Calibri" w:hAnsi="Calibri" w:cs="Calibri"/>
        </w:rPr>
        <w:t>830</w:t>
      </w:r>
    </w:p>
    <w:p w14:paraId="3D9EC396" w14:textId="77777777" w:rsidR="00F140AB" w:rsidRDefault="00F140AB" w:rsidP="00F140AB"/>
    <w:p w14:paraId="01626631" w14:textId="77777777" w:rsidR="00F140AB" w:rsidRPr="00F140AB" w:rsidRDefault="00F140AB" w:rsidP="00F140AB"/>
    <w:p w14:paraId="0FD62DED" w14:textId="3AB139C5" w:rsidR="00A95E5B" w:rsidRPr="00A95E5B" w:rsidRDefault="00A95E5B" w:rsidP="00A95E5B">
      <w:pPr>
        <w:pStyle w:val="Heading1"/>
      </w:pPr>
      <w:r w:rsidRPr="00A95E5B">
        <w:t>Examples</w:t>
      </w:r>
    </w:p>
    <w:p w14:paraId="3C020F89" w14:textId="73A5B7CB" w:rsidR="00A95E5B" w:rsidRPr="00A95E5B" w:rsidRDefault="00A95E5B" w:rsidP="00A95E5B">
      <w:pPr>
        <w:pStyle w:val="Heading2"/>
      </w:pPr>
      <w:r w:rsidRPr="00A95E5B">
        <w:t>Example 1</w:t>
      </w:r>
    </w:p>
    <w:p w14:paraId="148DDEF7" w14:textId="77777777" w:rsidR="00167DBA" w:rsidRDefault="00167DBA" w:rsidP="00167DBA">
      <w:pPr>
        <w:rPr>
          <w:b/>
          <w:bCs/>
        </w:rPr>
      </w:pPr>
    </w:p>
    <w:p w14:paraId="70F0D42E" w14:textId="356C3DDC" w:rsidR="00167DBA" w:rsidRDefault="00167DBA" w:rsidP="00167DBA">
      <w:pPr>
        <w:rPr>
          <w:b/>
          <w:bCs/>
        </w:rPr>
      </w:pPr>
      <w:r>
        <w:rPr>
          <w:b/>
          <w:bCs/>
        </w:rPr>
        <w:t>Emma’s Problem</w:t>
      </w:r>
    </w:p>
    <w:p w14:paraId="3BE46254" w14:textId="77777777" w:rsidR="0048280E" w:rsidRPr="00D10523" w:rsidRDefault="0048280E" w:rsidP="0048280E">
      <w:pPr>
        <w:rPr>
          <w:b/>
          <w:bCs/>
        </w:rPr>
      </w:pPr>
      <w:r w:rsidRPr="00D10523">
        <w:rPr>
          <w:b/>
          <w:bCs/>
        </w:rPr>
        <w:t>Problem: From a collection of Winograd schemas, number 1</w:t>
      </w:r>
      <w:r>
        <w:rPr>
          <w:b/>
          <w:bCs/>
        </w:rPr>
        <w:t>3</w:t>
      </w:r>
      <w:r w:rsidRPr="00D10523">
        <w:rPr>
          <w:b/>
          <w:bCs/>
        </w:rPr>
        <w:t>7</w:t>
      </w:r>
      <w:r>
        <w:rPr>
          <w:b/>
          <w:bCs/>
        </w:rPr>
        <w:t xml:space="preserve"> [1]</w:t>
      </w:r>
      <w:r w:rsidRPr="00D10523">
        <w:rPr>
          <w:b/>
          <w:bCs/>
        </w:rPr>
        <w:t>.</w:t>
      </w:r>
    </w:p>
    <w:p w14:paraId="439D0EC7" w14:textId="77777777" w:rsidR="0048280E" w:rsidRDefault="0048280E" w:rsidP="0048280E"/>
    <w:p w14:paraId="7B4CAF19" w14:textId="77777777" w:rsidR="0048280E" w:rsidRDefault="0048280E" w:rsidP="0048280E">
      <w:pPr>
        <w:rPr>
          <w:rFonts w:ascii="AppleSystemUIFont" w:hAnsi="AppleSystemUIFont" w:cs="AppleSystemUIFont"/>
          <w:i/>
          <w:iCs/>
        </w:rPr>
      </w:pPr>
      <w:r w:rsidRPr="00965553">
        <w:rPr>
          <w:rFonts w:ascii="AppleSystemUIFont" w:hAnsi="AppleSystemUIFont" w:cs="AppleSystemUIFont"/>
          <w:i/>
          <w:iCs/>
        </w:rPr>
        <w:lastRenderedPageBreak/>
        <w:t>“I tried to paint a picture of an orchard, with lemons in the lemon trees, but they came out looking more like [light bulbs / telephone poles]. What looked like [light bulbs / telephone poles]</w:t>
      </w:r>
      <w:proofErr w:type="gramStart"/>
      <w:r w:rsidRPr="00965553">
        <w:rPr>
          <w:rFonts w:ascii="AppleSystemUIFont" w:hAnsi="AppleSystemUIFont" w:cs="AppleSystemUIFont"/>
          <w:i/>
          <w:iCs/>
        </w:rPr>
        <w:t>?”</w:t>
      </w:r>
      <w:r>
        <w:rPr>
          <w:rFonts w:ascii="AppleSystemUIFont" w:hAnsi="AppleSystemUIFont" w:cs="AppleSystemUIFont"/>
          <w:i/>
          <w:iCs/>
        </w:rPr>
        <w:t>[</w:t>
      </w:r>
      <w:proofErr w:type="gramEnd"/>
      <w:r>
        <w:rPr>
          <w:rFonts w:ascii="AppleSystemUIFont" w:hAnsi="AppleSystemUIFont" w:cs="AppleSystemUIFont"/>
          <w:i/>
          <w:iCs/>
        </w:rPr>
        <w:t>1]</w:t>
      </w:r>
    </w:p>
    <w:p w14:paraId="47E644DF" w14:textId="77777777" w:rsidR="0048280E" w:rsidRDefault="0048280E" w:rsidP="0048280E"/>
    <w:p w14:paraId="67ED0357" w14:textId="77777777" w:rsidR="0048280E" w:rsidRDefault="0048280E" w:rsidP="0048280E">
      <w:r w:rsidRPr="0043234B">
        <w:rPr>
          <w:rFonts w:ascii="AppleSystemUIFont" w:hAnsi="AppleSystemUIFont" w:cs="AppleSystemUIFont"/>
        </w:rPr>
        <w:t xml:space="preserve">Here, the problem has two options: </w:t>
      </w:r>
      <w:r>
        <w:rPr>
          <w:rFonts w:ascii="AppleSystemUIFont" w:hAnsi="AppleSystemUIFont" w:cs="AppleSystemUIFont"/>
        </w:rPr>
        <w:t xml:space="preserve">the objects </w:t>
      </w:r>
      <w:r w:rsidRPr="0043234B">
        <w:rPr>
          <w:rFonts w:ascii="AppleSystemUIFont" w:hAnsi="AppleSystemUIFont" w:cs="AppleSystemUIFont"/>
        </w:rPr>
        <w:t xml:space="preserve">“light bulbs” and “telephone poles”, which </w:t>
      </w:r>
      <w:r>
        <w:rPr>
          <w:rFonts w:ascii="AppleSystemUIFont" w:hAnsi="AppleSystemUIFont" w:cs="AppleSystemUIFont"/>
        </w:rPr>
        <w:t xml:space="preserve">correspond to the two solutions – the subjects “lemons” and “lemon trees” – respectively. These solutions are instinctive to a human, who can intuit that light bulbs more closely resemble lemons and telephone poles more closely resemble lemon trees. For a machine, the syntax makes it difficult. The answer is not immediately available via search engine, one of the criteria for representing a Winograd schema [2]. </w:t>
      </w:r>
    </w:p>
    <w:p w14:paraId="0AA602C4" w14:textId="77777777" w:rsidR="0048280E" w:rsidRDefault="0048280E" w:rsidP="0048280E"/>
    <w:p w14:paraId="1DC4CABC" w14:textId="77777777" w:rsidR="0048280E" w:rsidRDefault="0048280E" w:rsidP="0048280E">
      <w:r>
        <w:t>To solve this problem using KRR methods, it first made sense to define a set of axioms which relate to common knowledge. From there, introducing inference rules contributes towards solving the problem in its entirety. Therefore, building a knowledge base using first-order logic seemed like a suitable strategy.</w:t>
      </w:r>
    </w:p>
    <w:p w14:paraId="21A2443F" w14:textId="77777777" w:rsidR="0048280E" w:rsidRDefault="0048280E" w:rsidP="0048280E"/>
    <w:p w14:paraId="6920F655" w14:textId="77777777" w:rsidR="0048280E" w:rsidRPr="00AF0355" w:rsidRDefault="0048280E" w:rsidP="0048280E">
      <w:pPr>
        <w:rPr>
          <w:b/>
          <w:bCs/>
        </w:rPr>
      </w:pPr>
      <w:r w:rsidRPr="00AF0355">
        <w:rPr>
          <w:b/>
          <w:bCs/>
        </w:rPr>
        <w:t>Facts</w:t>
      </w:r>
    </w:p>
    <w:p w14:paraId="309705BA" w14:textId="77777777" w:rsidR="0048280E" w:rsidRDefault="0048280E" w:rsidP="0048280E"/>
    <w:p w14:paraId="2CC38B29" w14:textId="77777777" w:rsidR="0048280E" w:rsidRDefault="0048280E" w:rsidP="0048280E">
      <w:r>
        <w:t>These facts are basic assumptions which relate to common knowledge; for example, the shape, general size, and colour of ubiquitous objects such as trees and lemons. This also includes semantic rules such as the fact that ‘lemons’ is the plural of ‘lemon’ etc.</w:t>
      </w:r>
    </w:p>
    <w:p w14:paraId="64BE6E85" w14:textId="77777777" w:rsidR="0048280E" w:rsidRDefault="0048280E" w:rsidP="0048280E"/>
    <w:p w14:paraId="78A2E138" w14:textId="77777777" w:rsidR="0048280E" w:rsidRDefault="0048280E" w:rsidP="0048280E">
      <w:r>
        <w:t>Examples for the lemon object:</w:t>
      </w:r>
    </w:p>
    <w:p w14:paraId="1BA719AE" w14:textId="77777777" w:rsidR="0048280E" w:rsidRDefault="0048280E" w:rsidP="0048280E"/>
    <w:p w14:paraId="7490F742" w14:textId="77777777" w:rsidR="0048280E" w:rsidRDefault="0048280E" w:rsidP="0048280E">
      <w:proofErr w:type="spellStart"/>
      <w:proofErr w:type="gramStart"/>
      <w:r>
        <w:t>IsColour</w:t>
      </w:r>
      <w:proofErr w:type="spellEnd"/>
      <w:r>
        <w:t>(</w:t>
      </w:r>
      <w:proofErr w:type="gramEnd"/>
      <w:r>
        <w:t>Lemon, Yellow)</w:t>
      </w:r>
    </w:p>
    <w:p w14:paraId="786A9104" w14:textId="77777777" w:rsidR="0048280E" w:rsidRDefault="0048280E" w:rsidP="0048280E"/>
    <w:p w14:paraId="2B4A31FA" w14:textId="77777777" w:rsidR="0048280E" w:rsidRPr="00A00D76" w:rsidRDefault="0048280E" w:rsidP="0048280E">
      <w:pPr>
        <w:autoSpaceDE w:val="0"/>
        <w:autoSpaceDN w:val="0"/>
        <w:adjustRightInd w:val="0"/>
        <w:rPr>
          <w:rFonts w:ascii="AppleSystemUIFont" w:hAnsi="AppleSystemUIFont" w:cs="AppleSystemUIFont"/>
        </w:rPr>
      </w:pPr>
      <w:proofErr w:type="spellStart"/>
      <w:proofErr w:type="gramStart"/>
      <w:r>
        <w:rPr>
          <w:rFonts w:ascii="AppleSystemUIFont" w:hAnsi="AppleSystemUIFont" w:cs="AppleSystemUIFont"/>
        </w:rPr>
        <w:t>IsShape</w:t>
      </w:r>
      <w:proofErr w:type="spellEnd"/>
      <w:r>
        <w:rPr>
          <w:rFonts w:ascii="AppleSystemUIFont" w:hAnsi="AppleSystemUIFont" w:cs="AppleSystemUIFont"/>
        </w:rPr>
        <w:t>(</w:t>
      </w:r>
      <w:proofErr w:type="gramEnd"/>
      <w:r>
        <w:rPr>
          <w:rFonts w:ascii="AppleSystemUIFont" w:hAnsi="AppleSystemUIFont" w:cs="AppleSystemUIFont"/>
        </w:rPr>
        <w:t>Lemon, Oval)</w:t>
      </w:r>
    </w:p>
    <w:p w14:paraId="586C1079" w14:textId="77777777" w:rsidR="0048280E" w:rsidRDefault="0048280E" w:rsidP="0048280E"/>
    <w:p w14:paraId="44C0C4D4" w14:textId="77777777" w:rsidR="0048280E" w:rsidRDefault="0048280E" w:rsidP="0048280E">
      <w:pPr>
        <w:rPr>
          <w:rFonts w:ascii="AppleSystemUIFont" w:hAnsi="AppleSystemUIFont" w:cs="AppleSystemUIFont"/>
        </w:rPr>
      </w:pPr>
      <w:proofErr w:type="spellStart"/>
      <w:proofErr w:type="gramStart"/>
      <w:r>
        <w:rPr>
          <w:rFonts w:ascii="AppleSystemUIFont" w:hAnsi="AppleSystemUIFont" w:cs="AppleSystemUIFont"/>
        </w:rPr>
        <w:t>IsLength</w:t>
      </w:r>
      <w:proofErr w:type="spellEnd"/>
      <w:r>
        <w:rPr>
          <w:rFonts w:ascii="AppleSystemUIFont" w:hAnsi="AppleSystemUIFont" w:cs="AppleSystemUIFont"/>
        </w:rPr>
        <w:t>(</w:t>
      </w:r>
      <w:proofErr w:type="gramEnd"/>
      <w:r>
        <w:rPr>
          <w:rFonts w:ascii="AppleSystemUIFont" w:hAnsi="AppleSystemUIFont" w:cs="AppleSystemUIFont"/>
        </w:rPr>
        <w:t>Lemon, Short)</w:t>
      </w:r>
    </w:p>
    <w:p w14:paraId="324BCECF" w14:textId="77777777" w:rsidR="0048280E" w:rsidRDefault="0048280E" w:rsidP="0048280E">
      <w:pPr>
        <w:rPr>
          <w:rFonts w:ascii="AppleSystemUIFont" w:hAnsi="AppleSystemUIFont" w:cs="AppleSystemUIFont"/>
        </w:rPr>
      </w:pPr>
    </w:p>
    <w:p w14:paraId="2149B437" w14:textId="77777777" w:rsidR="0048280E" w:rsidRDefault="0048280E" w:rsidP="0048280E">
      <w:pPr>
        <w:rPr>
          <w:rFonts w:ascii="AppleSystemUIFont" w:hAnsi="AppleSystemUIFont" w:cs="AppleSystemUIFont"/>
        </w:rPr>
      </w:pPr>
      <w:proofErr w:type="spellStart"/>
      <w:proofErr w:type="gramStart"/>
      <w:r>
        <w:rPr>
          <w:rFonts w:ascii="AppleSystemUIFont" w:hAnsi="AppleSystemUIFont" w:cs="AppleSystemUIFont"/>
        </w:rPr>
        <w:t>IsDepth</w:t>
      </w:r>
      <w:proofErr w:type="spellEnd"/>
      <w:r>
        <w:rPr>
          <w:rFonts w:ascii="AppleSystemUIFont" w:hAnsi="AppleSystemUIFont" w:cs="AppleSystemUIFont"/>
        </w:rPr>
        <w:t>(</w:t>
      </w:r>
      <w:proofErr w:type="gramEnd"/>
      <w:r>
        <w:rPr>
          <w:rFonts w:ascii="AppleSystemUIFont" w:hAnsi="AppleSystemUIFont" w:cs="AppleSystemUIFont"/>
        </w:rPr>
        <w:t>Lemon, Thick)</w:t>
      </w:r>
    </w:p>
    <w:p w14:paraId="239373BB" w14:textId="77777777" w:rsidR="0048280E" w:rsidRDefault="0048280E" w:rsidP="0048280E">
      <w:pPr>
        <w:rPr>
          <w:rFonts w:ascii="AppleSystemUIFont" w:hAnsi="AppleSystemUIFont" w:cs="AppleSystemUIFont"/>
        </w:rPr>
      </w:pPr>
    </w:p>
    <w:p w14:paraId="6ACB86ED" w14:textId="77777777" w:rsidR="0048280E" w:rsidRDefault="0048280E" w:rsidP="0048280E">
      <w:pPr>
        <w:rPr>
          <w:rFonts w:ascii="AppleSystemUIFont" w:hAnsi="AppleSystemUIFont" w:cs="AppleSystemUIFont"/>
        </w:rPr>
      </w:pPr>
      <w:proofErr w:type="spellStart"/>
      <w:proofErr w:type="gramStart"/>
      <w:r>
        <w:rPr>
          <w:rFonts w:ascii="AppleSystemUIFont" w:hAnsi="AppleSystemUIFont" w:cs="AppleSystemUIFont"/>
        </w:rPr>
        <w:t>IsWidth</w:t>
      </w:r>
      <w:proofErr w:type="spellEnd"/>
      <w:r>
        <w:rPr>
          <w:rFonts w:ascii="AppleSystemUIFont" w:hAnsi="AppleSystemUIFont" w:cs="AppleSystemUIFont"/>
        </w:rPr>
        <w:t>(</w:t>
      </w:r>
      <w:proofErr w:type="gramEnd"/>
      <w:r>
        <w:rPr>
          <w:rFonts w:ascii="AppleSystemUIFont" w:hAnsi="AppleSystemUIFont" w:cs="AppleSystemUIFont"/>
        </w:rPr>
        <w:t>Lemon, Wide)</w:t>
      </w:r>
    </w:p>
    <w:p w14:paraId="1D042291" w14:textId="77777777" w:rsidR="0048280E" w:rsidRDefault="0048280E" w:rsidP="0048280E">
      <w:pPr>
        <w:rPr>
          <w:rFonts w:ascii="AppleSystemUIFont" w:hAnsi="AppleSystemUIFont" w:cs="AppleSystemUIFont"/>
        </w:rPr>
      </w:pPr>
    </w:p>
    <w:p w14:paraId="42AEE0E1" w14:textId="77777777" w:rsidR="0048280E" w:rsidRDefault="0048280E" w:rsidP="0048280E">
      <w:pPr>
        <w:autoSpaceDE w:val="0"/>
        <w:autoSpaceDN w:val="0"/>
        <w:adjustRightInd w:val="0"/>
        <w:rPr>
          <w:rFonts w:ascii="AppleSystemUIFont" w:hAnsi="AppleSystemUIFont" w:cs="AppleSystemUIFont"/>
        </w:rPr>
      </w:pPr>
      <w:proofErr w:type="spellStart"/>
      <w:proofErr w:type="gramStart"/>
      <w:r w:rsidRPr="00A00D76">
        <w:rPr>
          <w:rFonts w:ascii="AppleSystemUIFont" w:hAnsi="AppleSystemUIFont" w:cs="AppleSystemUIFont"/>
        </w:rPr>
        <w:t>IsPlural</w:t>
      </w:r>
      <w:proofErr w:type="spellEnd"/>
      <w:r w:rsidRPr="00A00D76">
        <w:rPr>
          <w:rFonts w:ascii="AppleSystemUIFont" w:hAnsi="AppleSystemUIFont" w:cs="AppleSystemUIFont"/>
        </w:rPr>
        <w:t>(</w:t>
      </w:r>
      <w:proofErr w:type="gramEnd"/>
      <w:r w:rsidRPr="00A00D76">
        <w:rPr>
          <w:rFonts w:ascii="AppleSystemUIFont" w:hAnsi="AppleSystemUIFont" w:cs="AppleSystemUIFont"/>
        </w:rPr>
        <w:t>Lemons, Lemon)</w:t>
      </w:r>
    </w:p>
    <w:p w14:paraId="49F5E729" w14:textId="77777777" w:rsidR="0048280E" w:rsidRDefault="0048280E" w:rsidP="0048280E">
      <w:pPr>
        <w:autoSpaceDE w:val="0"/>
        <w:autoSpaceDN w:val="0"/>
        <w:adjustRightInd w:val="0"/>
        <w:rPr>
          <w:rFonts w:ascii="AppleSystemUIFont" w:hAnsi="AppleSystemUIFont" w:cs="AppleSystemUIFont"/>
        </w:rPr>
      </w:pPr>
    </w:p>
    <w:p w14:paraId="79B1FE69" w14:textId="77777777" w:rsidR="0048280E" w:rsidRPr="00A00D76"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Similar facts are constructed for other basic objects such as trees, light bulbs and telephone poles. </w:t>
      </w:r>
    </w:p>
    <w:p w14:paraId="3C79FF46" w14:textId="77777777" w:rsidR="0048280E" w:rsidRDefault="0048280E" w:rsidP="0048280E"/>
    <w:p w14:paraId="2F430775" w14:textId="77777777" w:rsidR="0048280E" w:rsidRDefault="0048280E" w:rsidP="0048280E">
      <w:pPr>
        <w:rPr>
          <w:rFonts w:ascii="AppleSystemUIFont" w:hAnsi="AppleSystemUIFont" w:cs="AppleSystemUIFont"/>
          <w:b/>
          <w:bCs/>
        </w:rPr>
      </w:pPr>
      <w:r w:rsidRPr="0017054A">
        <w:rPr>
          <w:rFonts w:ascii="AppleSystemUIFont" w:hAnsi="AppleSystemUIFont" w:cs="AppleSystemUIFont"/>
          <w:b/>
          <w:bCs/>
        </w:rPr>
        <w:t>Inference</w:t>
      </w:r>
      <w:r>
        <w:rPr>
          <w:rFonts w:ascii="AppleSystemUIFont" w:hAnsi="AppleSystemUIFont" w:cs="AppleSystemUIFont"/>
          <w:b/>
          <w:bCs/>
        </w:rPr>
        <w:t>s</w:t>
      </w:r>
    </w:p>
    <w:p w14:paraId="3981E3FA" w14:textId="77777777" w:rsidR="0048280E" w:rsidRDefault="0048280E" w:rsidP="0048280E">
      <w:pPr>
        <w:rPr>
          <w:rFonts w:ascii="AppleSystemUIFont" w:hAnsi="AppleSystemUIFont" w:cs="AppleSystemUIFont"/>
          <w:b/>
          <w:bCs/>
        </w:rPr>
      </w:pPr>
    </w:p>
    <w:p w14:paraId="4713CACE" w14:textId="77777777" w:rsidR="0048280E" w:rsidRPr="00F70FB0" w:rsidRDefault="0048280E" w:rsidP="0048280E">
      <w:pPr>
        <w:rPr>
          <w:rFonts w:ascii="AppleSystemUIFont" w:hAnsi="AppleSystemUIFont" w:cs="AppleSystemUIFont"/>
        </w:rPr>
      </w:pPr>
      <w:proofErr w:type="gramStart"/>
      <w:r w:rsidRPr="00F70FB0">
        <w:rPr>
          <w:rFonts w:ascii="AppleSystemUIFont" w:hAnsi="AppleSystemUIFont" w:cs="AppleSystemUIFont"/>
        </w:rPr>
        <w:t>First</w:t>
      </w:r>
      <w:proofErr w:type="gramEnd"/>
      <w:r w:rsidRPr="00F70FB0">
        <w:rPr>
          <w:rFonts w:ascii="AppleSystemUIFont" w:hAnsi="AppleSystemUIFont" w:cs="AppleSystemUIFont"/>
        </w:rPr>
        <w:t xml:space="preserve"> we need to represent the objects </w:t>
      </w:r>
      <w:r>
        <w:rPr>
          <w:rFonts w:ascii="AppleSystemUIFont" w:hAnsi="AppleSystemUIFont" w:cs="AppleSystemUIFont"/>
        </w:rPr>
        <w:t>having been</w:t>
      </w:r>
      <w:r w:rsidRPr="00F70FB0">
        <w:rPr>
          <w:rFonts w:ascii="AppleSystemUIFont" w:hAnsi="AppleSystemUIFont" w:cs="AppleSystemUIFont"/>
        </w:rPr>
        <w:t xml:space="preserve"> painted (instantly deduced from the problem statement):</w:t>
      </w:r>
    </w:p>
    <w:p w14:paraId="5D582AA2" w14:textId="77777777" w:rsidR="0048280E" w:rsidRDefault="0048280E" w:rsidP="0048280E">
      <w:pPr>
        <w:rPr>
          <w:rFonts w:ascii="AppleSystemUIFont" w:hAnsi="AppleSystemUIFont" w:cs="AppleSystemUIFont"/>
          <w:b/>
          <w:bCs/>
        </w:rPr>
      </w:pPr>
    </w:p>
    <w:p w14:paraId="1A6874FA" w14:textId="77777777" w:rsidR="0048280E" w:rsidRDefault="0048280E" w:rsidP="0048280E">
      <w:pPr>
        <w:rPr>
          <w:rFonts w:ascii="AppleSystemUIFont" w:hAnsi="AppleSystemUIFont" w:cs="AppleSystemUIFont"/>
        </w:rPr>
      </w:pPr>
      <w:proofErr w:type="gramStart"/>
      <w:r>
        <w:rPr>
          <w:rFonts w:ascii="AppleSystemUIFont" w:hAnsi="AppleSystemUIFont" w:cs="AppleSystemUIFont"/>
        </w:rPr>
        <w:t>Paint(</w:t>
      </w:r>
      <w:proofErr w:type="gramEnd"/>
      <w:r>
        <w:rPr>
          <w:rFonts w:ascii="AppleSystemUIFont" w:hAnsi="AppleSystemUIFont" w:cs="AppleSystemUIFont"/>
        </w:rPr>
        <w:t>Orchard)</w:t>
      </w:r>
    </w:p>
    <w:p w14:paraId="345C526B" w14:textId="77777777" w:rsidR="0048280E" w:rsidRDefault="0048280E" w:rsidP="0048280E">
      <w:pPr>
        <w:rPr>
          <w:rFonts w:ascii="AppleSystemUIFont" w:hAnsi="AppleSystemUIFont" w:cs="AppleSystemUIFont"/>
        </w:rPr>
      </w:pPr>
    </w:p>
    <w:p w14:paraId="54D2A42B" w14:textId="77777777" w:rsidR="0048280E" w:rsidRPr="00F70FB0" w:rsidRDefault="0048280E" w:rsidP="0048280E">
      <w:pPr>
        <w:rPr>
          <w:rFonts w:ascii="AppleSystemUIFont" w:hAnsi="AppleSystemUIFont" w:cs="AppleSystemUIFont"/>
        </w:rPr>
      </w:pPr>
      <w:proofErr w:type="gramStart"/>
      <w:r w:rsidRPr="003C056E">
        <w:rPr>
          <w:rFonts w:ascii="AppleSystemUIFont" w:hAnsi="AppleSystemUIFont" w:cs="AppleSystemUIFont"/>
        </w:rPr>
        <w:t>Paint(</w:t>
      </w:r>
      <w:proofErr w:type="gramEnd"/>
      <w:r w:rsidRPr="003C056E">
        <w:rPr>
          <w:rFonts w:ascii="AppleSystemUIFont" w:hAnsi="AppleSystemUIFont" w:cs="AppleSystemUIFont"/>
        </w:rPr>
        <w:t>Orchard) -&gt; ( Paint(Lemons) &amp; Paint(</w:t>
      </w:r>
      <w:proofErr w:type="spellStart"/>
      <w:r w:rsidRPr="003C056E">
        <w:rPr>
          <w:rFonts w:ascii="AppleSystemUIFont" w:hAnsi="AppleSystemUIFont" w:cs="AppleSystemUIFont"/>
        </w:rPr>
        <w:t>Lemon_trees</w:t>
      </w:r>
      <w:proofErr w:type="spellEnd"/>
      <w:r w:rsidRPr="003C056E">
        <w:rPr>
          <w:rFonts w:ascii="AppleSystemUIFont" w:hAnsi="AppleSystemUIFont" w:cs="AppleSystemUIFont"/>
        </w:rPr>
        <w:t>) )</w:t>
      </w:r>
    </w:p>
    <w:p w14:paraId="2FF0E289" w14:textId="77777777" w:rsidR="0048280E" w:rsidRDefault="0048280E" w:rsidP="0048280E">
      <w:pPr>
        <w:rPr>
          <w:rFonts w:ascii="AppleSystemUIFont" w:hAnsi="AppleSystemUIFont" w:cs="AppleSystemUIFont"/>
        </w:rPr>
      </w:pPr>
    </w:p>
    <w:p w14:paraId="472F5E3D" w14:textId="77777777" w:rsidR="0048280E" w:rsidRDefault="0048280E" w:rsidP="0048280E">
      <w:pPr>
        <w:rPr>
          <w:rFonts w:ascii="AppleSystemUIFont" w:hAnsi="AppleSystemUIFont" w:cs="AppleSystemUIFont"/>
        </w:rPr>
      </w:pPr>
      <w:r>
        <w:rPr>
          <w:rFonts w:ascii="AppleSystemUIFont" w:hAnsi="AppleSystemUIFont" w:cs="AppleSystemUIFont"/>
        </w:rPr>
        <w:t xml:space="preserve">It holds true that if we paint an object, we can see what has been painted, and if we can see something, it always looks like at least one other thing (even if that thing is the object itself, or a splash of colour). </w:t>
      </w:r>
    </w:p>
    <w:p w14:paraId="7F3F1409" w14:textId="77777777" w:rsidR="0048280E" w:rsidRDefault="0048280E" w:rsidP="0048280E">
      <w:pPr>
        <w:rPr>
          <w:rFonts w:ascii="AppleSystemUIFont" w:hAnsi="AppleSystemUIFont" w:cs="AppleSystemUIFont"/>
        </w:rPr>
      </w:pPr>
    </w:p>
    <w:p w14:paraId="31F0A138"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So we add:</w:t>
      </w:r>
    </w:p>
    <w:p w14:paraId="7765B63C" w14:textId="77777777" w:rsidR="0048280E" w:rsidRDefault="0048280E" w:rsidP="0048280E">
      <w:pPr>
        <w:autoSpaceDE w:val="0"/>
        <w:autoSpaceDN w:val="0"/>
        <w:adjustRightInd w:val="0"/>
        <w:rPr>
          <w:rFonts w:ascii="AppleSystemUIFont" w:hAnsi="AppleSystemUIFont" w:cs="AppleSystemUIFont"/>
        </w:rPr>
      </w:pPr>
    </w:p>
    <w:p w14:paraId="140D1449"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all x ( Paint(x) -&gt; See(x) )</w:t>
      </w:r>
    </w:p>
    <w:p w14:paraId="54CFEAFE" w14:textId="77777777" w:rsidR="0048280E" w:rsidRDefault="0048280E" w:rsidP="0048280E">
      <w:pPr>
        <w:autoSpaceDE w:val="0"/>
        <w:autoSpaceDN w:val="0"/>
        <w:adjustRightInd w:val="0"/>
        <w:rPr>
          <w:rFonts w:ascii="AppleSystemUIFont" w:hAnsi="AppleSystemUIFont" w:cs="AppleSystemUIFont"/>
        </w:rPr>
      </w:pPr>
    </w:p>
    <w:p w14:paraId="4776EE23"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all x ( See(x) -&gt; exists y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w:t>
      </w:r>
    </w:p>
    <w:p w14:paraId="389A82B7" w14:textId="77777777" w:rsidR="0048280E" w:rsidRDefault="0048280E" w:rsidP="0048280E">
      <w:pPr>
        <w:autoSpaceDE w:val="0"/>
        <w:autoSpaceDN w:val="0"/>
        <w:adjustRightInd w:val="0"/>
        <w:rPr>
          <w:rFonts w:ascii="AppleSystemUIFont" w:hAnsi="AppleSystemUIFont" w:cs="AppleSystemUIFont"/>
        </w:rPr>
      </w:pPr>
    </w:p>
    <w:p w14:paraId="1A9583B2"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Now we need the fact that lemon trees are from the tree family, and that plants of the same type resemble each other (approximately). </w:t>
      </w:r>
    </w:p>
    <w:p w14:paraId="74E9F5A3" w14:textId="77777777" w:rsidR="0048280E" w:rsidRDefault="0048280E" w:rsidP="0048280E">
      <w:pPr>
        <w:autoSpaceDE w:val="0"/>
        <w:autoSpaceDN w:val="0"/>
        <w:adjustRightInd w:val="0"/>
        <w:rPr>
          <w:rFonts w:ascii="AppleSystemUIFont" w:hAnsi="AppleSystemUIFont" w:cs="AppleSystemUIFont"/>
        </w:rPr>
      </w:pPr>
    </w:p>
    <w:p w14:paraId="4E817456" w14:textId="77777777" w:rsidR="0048280E" w:rsidRDefault="0048280E" w:rsidP="0048280E">
      <w:pPr>
        <w:autoSpaceDE w:val="0"/>
        <w:autoSpaceDN w:val="0"/>
        <w:adjustRightInd w:val="0"/>
        <w:rPr>
          <w:rFonts w:ascii="AppleSystemUIFont" w:hAnsi="AppleSystemUIFont" w:cs="AppleSystemUIFont"/>
        </w:rPr>
      </w:pPr>
      <w:proofErr w:type="spellStart"/>
      <w:r>
        <w:rPr>
          <w:rFonts w:ascii="AppleSystemUIFont" w:hAnsi="AppleSystemUIFont" w:cs="AppleSystemUIFont"/>
        </w:rPr>
        <w:t>IsPlantType</w:t>
      </w:r>
      <w:proofErr w:type="spellEnd"/>
      <w:r>
        <w:rPr>
          <w:rFonts w:ascii="AppleSystemUIFont" w:hAnsi="AppleSystemUIFont" w:cs="AppleSystemUIFont"/>
        </w:rPr>
        <w:t>(</w:t>
      </w:r>
      <w:proofErr w:type="spellStart"/>
      <w:r>
        <w:rPr>
          <w:rFonts w:ascii="AppleSystemUIFont" w:hAnsi="AppleSystemUIFont" w:cs="AppleSystemUIFont"/>
        </w:rPr>
        <w:t>Lemon_tree</w:t>
      </w:r>
      <w:proofErr w:type="spellEnd"/>
      <w:r>
        <w:rPr>
          <w:rFonts w:ascii="AppleSystemUIFont" w:hAnsi="AppleSystemUIFont" w:cs="AppleSystemUIFont"/>
        </w:rPr>
        <w:t>, Tree)</w:t>
      </w:r>
    </w:p>
    <w:p w14:paraId="5758E67A" w14:textId="77777777" w:rsidR="0048280E" w:rsidRDefault="0048280E" w:rsidP="0048280E">
      <w:pPr>
        <w:autoSpaceDE w:val="0"/>
        <w:autoSpaceDN w:val="0"/>
        <w:adjustRightInd w:val="0"/>
        <w:rPr>
          <w:rFonts w:ascii="AppleSystemUIFont" w:hAnsi="AppleSystemUIFont" w:cs="AppleSystemUIFont"/>
        </w:rPr>
      </w:pPr>
    </w:p>
    <w:p w14:paraId="088EAAFE"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all x all y ( </w:t>
      </w:r>
      <w:proofErr w:type="spellStart"/>
      <w:r>
        <w:rPr>
          <w:rFonts w:ascii="AppleSystemUIFont" w:hAnsi="AppleSystemUIFont" w:cs="AppleSystemUIFont"/>
        </w:rPr>
        <w:t>IsPlantType</w:t>
      </w:r>
      <w:proofErr w:type="spellEnd"/>
      <w:r>
        <w:rPr>
          <w:rFonts w:ascii="AppleSystemUIFont" w:hAnsi="AppleSystemUIFont" w:cs="AppleSystemUIFont"/>
        </w:rPr>
        <w:t xml:space="preserve">(x, y) -&gt; </w:t>
      </w:r>
      <w:proofErr w:type="spellStart"/>
      <w:r>
        <w:rPr>
          <w:rFonts w:ascii="AppleSystemUIFont" w:hAnsi="AppleSystemUIFont" w:cs="AppleSystemUIFont"/>
        </w:rPr>
        <w:t>LooksLike</w:t>
      </w:r>
      <w:proofErr w:type="spellEnd"/>
      <w:r>
        <w:rPr>
          <w:rFonts w:ascii="AppleSystemUIFont" w:hAnsi="AppleSystemUIFont" w:cs="AppleSystemUIFont"/>
        </w:rPr>
        <w:t>(x, y) )</w:t>
      </w:r>
    </w:p>
    <w:p w14:paraId="64428F7D" w14:textId="77777777" w:rsidR="0048280E" w:rsidRDefault="0048280E" w:rsidP="0048280E">
      <w:pPr>
        <w:autoSpaceDE w:val="0"/>
        <w:autoSpaceDN w:val="0"/>
        <w:adjustRightInd w:val="0"/>
        <w:rPr>
          <w:rFonts w:ascii="AppleSystemUIFont" w:hAnsi="AppleSystemUIFont" w:cs="AppleSystemUIFont"/>
        </w:rPr>
      </w:pPr>
    </w:p>
    <w:p w14:paraId="6887979B"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Then we add transitivity and reflexivity for </w:t>
      </w:r>
      <w:proofErr w:type="spellStart"/>
      <w:r>
        <w:rPr>
          <w:rFonts w:ascii="AppleSystemUIFont" w:hAnsi="AppleSystemUIFont" w:cs="AppleSystemUIFont"/>
        </w:rPr>
        <w:t>LooksLike</w:t>
      </w:r>
      <w:proofErr w:type="spellEnd"/>
      <w:r>
        <w:rPr>
          <w:rFonts w:ascii="AppleSystemUIFont" w:hAnsi="AppleSystemUIFont" w:cs="AppleSystemUIFont"/>
        </w:rPr>
        <w:t>:</w:t>
      </w:r>
    </w:p>
    <w:p w14:paraId="34D01669" w14:textId="77777777" w:rsidR="0048280E" w:rsidRDefault="0048280E" w:rsidP="0048280E">
      <w:pPr>
        <w:autoSpaceDE w:val="0"/>
        <w:autoSpaceDN w:val="0"/>
        <w:adjustRightInd w:val="0"/>
        <w:rPr>
          <w:rFonts w:ascii="AppleSystemUIFont" w:hAnsi="AppleSystemUIFont" w:cs="AppleSystemUIFont"/>
        </w:rPr>
      </w:pPr>
    </w:p>
    <w:p w14:paraId="2DF892B6" w14:textId="77777777" w:rsidR="0048280E" w:rsidRDefault="0048280E" w:rsidP="0048280E">
      <w:pPr>
        <w:autoSpaceDE w:val="0"/>
        <w:autoSpaceDN w:val="0"/>
        <w:adjustRightInd w:val="0"/>
        <w:rPr>
          <w:rFonts w:ascii="AppleSystemUIFont" w:hAnsi="AppleSystemUIFont" w:cs="AppleSystemUIFont"/>
        </w:rPr>
      </w:pPr>
      <w:r>
        <w:rPr>
          <w:rFonts w:ascii="AppleSystemUIFont" w:hAnsi="AppleSystemUIFont" w:cs="AppleSystemUIFont"/>
        </w:rPr>
        <w:t xml:space="preserve">all x all y all z ( (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xml:space="preserve">) &amp;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y,z</w:t>
      </w:r>
      <w:proofErr w:type="spellEnd"/>
      <w:r>
        <w:rPr>
          <w:rFonts w:ascii="AppleSystemUIFont" w:hAnsi="AppleSystemUIFont" w:cs="AppleSystemUIFont"/>
        </w:rPr>
        <w:t xml:space="preserve">) ) -&gt;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x,z</w:t>
      </w:r>
      <w:proofErr w:type="spellEnd"/>
      <w:r>
        <w:rPr>
          <w:rFonts w:ascii="AppleSystemUIFont" w:hAnsi="AppleSystemUIFont" w:cs="AppleSystemUIFont"/>
        </w:rPr>
        <w:t>) )</w:t>
      </w:r>
    </w:p>
    <w:p w14:paraId="34211E6B" w14:textId="77777777" w:rsidR="0048280E" w:rsidRDefault="0048280E" w:rsidP="0048280E">
      <w:pPr>
        <w:autoSpaceDE w:val="0"/>
        <w:autoSpaceDN w:val="0"/>
        <w:adjustRightInd w:val="0"/>
        <w:rPr>
          <w:rFonts w:ascii="AppleSystemUIFont" w:hAnsi="AppleSystemUIFont" w:cs="AppleSystemUIFont"/>
        </w:rPr>
      </w:pPr>
    </w:p>
    <w:p w14:paraId="7598C197" w14:textId="77777777" w:rsidR="0048280E" w:rsidRDefault="0048280E" w:rsidP="0048280E">
      <w:pPr>
        <w:rPr>
          <w:rFonts w:ascii="AppleSystemUIFont" w:hAnsi="AppleSystemUIFont" w:cs="AppleSystemUIFont"/>
        </w:rPr>
      </w:pPr>
      <w:r>
        <w:rPr>
          <w:rFonts w:ascii="AppleSystemUIFont" w:hAnsi="AppleSystemUIFont" w:cs="AppleSystemUIFont"/>
        </w:rPr>
        <w:t xml:space="preserve">all x all y (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xml:space="preserve">) &lt;-&gt; </w:t>
      </w:r>
      <w:proofErr w:type="spellStart"/>
      <w:r>
        <w:rPr>
          <w:rFonts w:ascii="AppleSystemUIFont" w:hAnsi="AppleSystemUIFont" w:cs="AppleSystemUIFont"/>
        </w:rPr>
        <w:t>LooksLike</w:t>
      </w:r>
      <w:proofErr w:type="spellEnd"/>
      <w:r>
        <w:rPr>
          <w:rFonts w:ascii="AppleSystemUIFont" w:hAnsi="AppleSystemUIFont" w:cs="AppleSystemUIFont"/>
        </w:rPr>
        <w:t>(</w:t>
      </w:r>
      <w:proofErr w:type="spellStart"/>
      <w:r>
        <w:rPr>
          <w:rFonts w:ascii="AppleSystemUIFont" w:hAnsi="AppleSystemUIFont" w:cs="AppleSystemUIFont"/>
        </w:rPr>
        <w:t>y,x</w:t>
      </w:r>
      <w:proofErr w:type="spellEnd"/>
      <w:r>
        <w:rPr>
          <w:rFonts w:ascii="AppleSystemUIFont" w:hAnsi="AppleSystemUIFont" w:cs="AppleSystemUIFont"/>
        </w:rPr>
        <w:t>) )</w:t>
      </w:r>
    </w:p>
    <w:p w14:paraId="0047AC14" w14:textId="77777777" w:rsidR="0048280E" w:rsidRDefault="0048280E" w:rsidP="0048280E">
      <w:pPr>
        <w:rPr>
          <w:rFonts w:ascii="AppleSystemUIFont" w:hAnsi="AppleSystemUIFont" w:cs="AppleSystemUIFont"/>
        </w:rPr>
      </w:pPr>
    </w:p>
    <w:p w14:paraId="58A1363C" w14:textId="77777777" w:rsidR="0048280E" w:rsidRDefault="0048280E" w:rsidP="0048280E">
      <w:pPr>
        <w:rPr>
          <w:rFonts w:ascii="AppleSystemUIFont" w:hAnsi="AppleSystemUIFont" w:cs="AppleSystemUIFont"/>
        </w:rPr>
      </w:pPr>
      <w:r>
        <w:rPr>
          <w:rFonts w:ascii="AppleSystemUIFont" w:hAnsi="AppleSystemUIFont" w:cs="AppleSystemUIFont"/>
        </w:rPr>
        <w:t>Next we need to infer that two objects of the same length, depth, and width both have some (approximate) size which is equivalent:</w:t>
      </w:r>
    </w:p>
    <w:p w14:paraId="3BAA73C4" w14:textId="77777777" w:rsidR="0048280E" w:rsidRDefault="0048280E" w:rsidP="0048280E">
      <w:pPr>
        <w:rPr>
          <w:rFonts w:ascii="AppleSystemUIFont" w:hAnsi="AppleSystemUIFont" w:cs="AppleSystemUIFont"/>
        </w:rPr>
      </w:pPr>
    </w:p>
    <w:p w14:paraId="1527F182" w14:textId="77777777" w:rsidR="0048280E" w:rsidRPr="003C056E" w:rsidRDefault="0048280E" w:rsidP="0048280E">
      <w:pPr>
        <w:rPr>
          <w:rFonts w:ascii="AppleSystemUIFont" w:hAnsi="AppleSystemUIFont" w:cs="AppleSystemUIFont"/>
        </w:rPr>
      </w:pPr>
      <w:r w:rsidRPr="003C056E">
        <w:rPr>
          <w:rFonts w:ascii="AppleSystemUIFont" w:hAnsi="AppleSystemUIFont" w:cs="AppleSystemUIFont"/>
        </w:rPr>
        <w:t xml:space="preserve">all x all y (  ( exists l exists w exists d ( </w:t>
      </w:r>
      <w:proofErr w:type="spellStart"/>
      <w:r w:rsidRPr="003C056E">
        <w:rPr>
          <w:rFonts w:ascii="AppleSystemUIFont" w:hAnsi="AppleSystemUIFont" w:cs="AppleSystemUIFont"/>
        </w:rPr>
        <w:t>IsLength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x,l</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IsLength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y,l</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IsWidth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x,w</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IsWidth</w:t>
      </w:r>
      <w:proofErr w:type="spellEnd"/>
      <w:r w:rsidRPr="003C056E">
        <w:rPr>
          <w:rFonts w:ascii="AppleSystemUIFont" w:hAnsi="AppleSystemUIFont" w:cs="AppleSystemUIFont"/>
        </w:rPr>
        <w:t xml:space="preserve">(y, w) &amp; </w:t>
      </w:r>
      <w:proofErr w:type="spellStart"/>
      <w:r w:rsidRPr="003C056E">
        <w:rPr>
          <w:rFonts w:ascii="AppleSystemUIFont" w:hAnsi="AppleSystemUIFont" w:cs="AppleSystemUIFont"/>
        </w:rPr>
        <w:t>IsDepth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x,d</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IsDepth</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x,d</w:t>
      </w:r>
      <w:proofErr w:type="spellEnd"/>
      <w:r w:rsidRPr="003C056E">
        <w:rPr>
          <w:rFonts w:ascii="AppleSystemUIFont" w:hAnsi="AppleSystemUIFont" w:cs="AppleSystemUIFont"/>
        </w:rPr>
        <w:t xml:space="preserve">) ) ) -&gt; exists v (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(x, v)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(y, v) ) )</w:t>
      </w:r>
    </w:p>
    <w:p w14:paraId="3868D0C2" w14:textId="77777777" w:rsidR="0048280E" w:rsidRDefault="0048280E" w:rsidP="0048280E">
      <w:pPr>
        <w:rPr>
          <w:rFonts w:ascii="AppleSystemUIFont" w:hAnsi="AppleSystemUIFont" w:cs="AppleSystemUIFont"/>
        </w:rPr>
      </w:pPr>
    </w:p>
    <w:p w14:paraId="281D75B9" w14:textId="77777777" w:rsidR="0048280E" w:rsidRDefault="0048280E" w:rsidP="0048280E">
      <w:pPr>
        <w:rPr>
          <w:rFonts w:ascii="AppleSystemUIFont" w:hAnsi="AppleSystemUIFont" w:cs="AppleSystemUIFont"/>
        </w:rPr>
      </w:pPr>
      <w:r>
        <w:rPr>
          <w:rFonts w:ascii="AppleSystemUIFont" w:hAnsi="AppleSystemUIFont" w:cs="AppleSystemUIFont"/>
        </w:rPr>
        <w:t xml:space="preserve">Now we need to state that if an object resembles another, semantically, they do so in plural form as well: </w:t>
      </w:r>
    </w:p>
    <w:p w14:paraId="0D3A0C7B" w14:textId="77777777" w:rsidR="0048280E" w:rsidRDefault="0048280E" w:rsidP="0048280E">
      <w:pPr>
        <w:rPr>
          <w:rFonts w:ascii="AppleSystemUIFont" w:hAnsi="AppleSystemUIFont" w:cs="AppleSystemUIFont"/>
        </w:rPr>
      </w:pPr>
    </w:p>
    <w:p w14:paraId="06FD8F19" w14:textId="77777777" w:rsidR="0048280E" w:rsidRDefault="0048280E" w:rsidP="0048280E">
      <w:pPr>
        <w:rPr>
          <w:rFonts w:ascii="AppleSystemUIFont" w:hAnsi="AppleSystemUIFont" w:cs="AppleSystemUIFont"/>
        </w:rPr>
      </w:pPr>
      <w:r w:rsidRPr="003C056E">
        <w:rPr>
          <w:rFonts w:ascii="AppleSystemUIFont" w:hAnsi="AppleSystemUIFont" w:cs="AppleSystemUIFont"/>
        </w:rPr>
        <w:t xml:space="preserve">all x all y all u all v (  (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 xml:space="preserve">(x, u) &amp; </w:t>
      </w:r>
      <w:proofErr w:type="spellStart"/>
      <w:r w:rsidRPr="003C056E">
        <w:rPr>
          <w:rFonts w:ascii="AppleSystemUIFont" w:hAnsi="AppleSystemUIFont" w:cs="AppleSystemUIFont"/>
        </w:rPr>
        <w:t>IsPlural</w:t>
      </w:r>
      <w:proofErr w:type="spellEnd"/>
      <w:r w:rsidRPr="003C056E">
        <w:rPr>
          <w:rFonts w:ascii="AppleSystemUIFont" w:hAnsi="AppleSystemUIFont" w:cs="AppleSystemUIFont"/>
        </w:rPr>
        <w:t xml:space="preserve">(y, x) &amp; </w:t>
      </w:r>
      <w:proofErr w:type="spellStart"/>
      <w:r w:rsidRPr="003C056E">
        <w:rPr>
          <w:rFonts w:ascii="AppleSystemUIFont" w:hAnsi="AppleSystemUIFont" w:cs="AppleSystemUIFont"/>
        </w:rPr>
        <w:t>IsPlural</w:t>
      </w:r>
      <w:proofErr w:type="spellEnd"/>
      <w:r w:rsidRPr="003C056E">
        <w:rPr>
          <w:rFonts w:ascii="AppleSystemUIFont" w:hAnsi="AppleSystemUIFont" w:cs="AppleSystemUIFont"/>
        </w:rPr>
        <w:t xml:space="preserve">(v, u) ) -&gt;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(y, v) ).</w:t>
      </w:r>
    </w:p>
    <w:p w14:paraId="48675F57" w14:textId="77777777" w:rsidR="0048280E" w:rsidRDefault="0048280E" w:rsidP="0048280E">
      <w:pPr>
        <w:rPr>
          <w:rFonts w:ascii="AppleSystemUIFont" w:hAnsi="AppleSystemUIFont" w:cs="AppleSystemUIFont"/>
        </w:rPr>
      </w:pPr>
    </w:p>
    <w:p w14:paraId="40C15B5B" w14:textId="77777777" w:rsidR="0048280E" w:rsidRDefault="0048280E" w:rsidP="0048280E">
      <w:pPr>
        <w:rPr>
          <w:rFonts w:ascii="AppleSystemUIFont" w:hAnsi="AppleSystemUIFont" w:cs="AppleSystemUIFont"/>
        </w:rPr>
      </w:pPr>
      <w:r>
        <w:rPr>
          <w:rFonts w:ascii="AppleSystemUIFont" w:hAnsi="AppleSystemUIFont" w:cs="AppleSystemUIFont"/>
        </w:rPr>
        <w:t>Furthermore, objects can only have one shape or size (although they can have multiple colours):</w:t>
      </w:r>
    </w:p>
    <w:p w14:paraId="54DA883A" w14:textId="77777777" w:rsidR="0048280E" w:rsidRDefault="0048280E" w:rsidP="0048280E">
      <w:pPr>
        <w:rPr>
          <w:rFonts w:ascii="AppleSystemUIFont" w:hAnsi="AppleSystemUIFont" w:cs="AppleSystemUIFont"/>
        </w:rPr>
      </w:pPr>
    </w:p>
    <w:p w14:paraId="5EA8EE90" w14:textId="77777777" w:rsidR="0048280E" w:rsidRDefault="0048280E" w:rsidP="0048280E">
      <w:pPr>
        <w:rPr>
          <w:rFonts w:ascii="AppleSystemUIFont" w:hAnsi="AppleSystemUIFont" w:cs="AppleSystemUIFont"/>
        </w:rPr>
      </w:pPr>
      <w:r>
        <w:rPr>
          <w:rFonts w:ascii="AppleSystemUIFont" w:hAnsi="AppleSystemUIFont" w:cs="AppleSystemUIFont"/>
        </w:rPr>
        <w:t xml:space="preserve">all x all w all y ( ( </w:t>
      </w:r>
      <w:proofErr w:type="spellStart"/>
      <w:r>
        <w:rPr>
          <w:rFonts w:ascii="AppleSystemUIFont" w:hAnsi="AppleSystemUIFont" w:cs="AppleSystemUIFont"/>
        </w:rPr>
        <w:t>IsShape</w:t>
      </w:r>
      <w:proofErr w:type="spellEnd"/>
      <w:r>
        <w:rPr>
          <w:rFonts w:ascii="AppleSystemUIFont" w:hAnsi="AppleSystemUIFont" w:cs="AppleSystemUIFont"/>
        </w:rPr>
        <w:t>(x, w) &amp; -(y=w) ) -&gt; ( -</w:t>
      </w:r>
      <w:proofErr w:type="spellStart"/>
      <w:r>
        <w:rPr>
          <w:rFonts w:ascii="AppleSystemUIFont" w:hAnsi="AppleSystemUIFont" w:cs="AppleSystemUIFont"/>
        </w:rPr>
        <w:t>IsShape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 ).</w:t>
      </w:r>
    </w:p>
    <w:p w14:paraId="11D4EDD2" w14:textId="77777777" w:rsidR="0048280E" w:rsidRDefault="0048280E" w:rsidP="0048280E">
      <w:pPr>
        <w:rPr>
          <w:rFonts w:ascii="AppleSystemUIFont" w:hAnsi="AppleSystemUIFont" w:cs="AppleSystemUIFont"/>
        </w:rPr>
      </w:pPr>
    </w:p>
    <w:p w14:paraId="30B44D28" w14:textId="77777777" w:rsidR="0048280E" w:rsidRDefault="0048280E" w:rsidP="0048280E">
      <w:pPr>
        <w:rPr>
          <w:rFonts w:ascii="AppleSystemUIFont" w:hAnsi="AppleSystemUIFont" w:cs="AppleSystemUIFont"/>
        </w:rPr>
      </w:pPr>
      <w:r>
        <w:rPr>
          <w:rFonts w:ascii="AppleSystemUIFont" w:hAnsi="AppleSystemUIFont" w:cs="AppleSystemUIFont"/>
        </w:rPr>
        <w:t xml:space="preserve">all x all v all y ( ( </w:t>
      </w:r>
      <w:proofErr w:type="spellStart"/>
      <w:r>
        <w:rPr>
          <w:rFonts w:ascii="AppleSystemUIFont" w:hAnsi="AppleSystemUIFont" w:cs="AppleSystemUIFont"/>
        </w:rPr>
        <w:t>IsSize</w:t>
      </w:r>
      <w:proofErr w:type="spellEnd"/>
      <w:r>
        <w:rPr>
          <w:rFonts w:ascii="AppleSystemUIFont" w:hAnsi="AppleSystemUIFont" w:cs="AppleSystemUIFont"/>
        </w:rPr>
        <w:t>(x, v) &amp; -(y=v) ) -&gt; ( -</w:t>
      </w:r>
      <w:proofErr w:type="spellStart"/>
      <w:r>
        <w:rPr>
          <w:rFonts w:ascii="AppleSystemUIFont" w:hAnsi="AppleSystemUIFont" w:cs="AppleSystemUIFont"/>
        </w:rPr>
        <w:t>IsSize</w:t>
      </w:r>
      <w:proofErr w:type="spellEnd"/>
      <w:r>
        <w:rPr>
          <w:rFonts w:ascii="AppleSystemUIFont" w:hAnsi="AppleSystemUIFont" w:cs="AppleSystemUIFont"/>
        </w:rPr>
        <w:t>(</w:t>
      </w:r>
      <w:proofErr w:type="spellStart"/>
      <w:r>
        <w:rPr>
          <w:rFonts w:ascii="AppleSystemUIFont" w:hAnsi="AppleSystemUIFont" w:cs="AppleSystemUIFont"/>
        </w:rPr>
        <w:t>x,y</w:t>
      </w:r>
      <w:proofErr w:type="spellEnd"/>
      <w:r>
        <w:rPr>
          <w:rFonts w:ascii="AppleSystemUIFont" w:hAnsi="AppleSystemUIFont" w:cs="AppleSystemUIFont"/>
        </w:rPr>
        <w:t>) ) ).</w:t>
      </w:r>
    </w:p>
    <w:p w14:paraId="1000D665" w14:textId="77777777" w:rsidR="0048280E" w:rsidRDefault="0048280E" w:rsidP="0048280E">
      <w:pPr>
        <w:rPr>
          <w:rFonts w:ascii="AppleSystemUIFont" w:hAnsi="AppleSystemUIFont" w:cs="AppleSystemUIFont"/>
        </w:rPr>
      </w:pPr>
    </w:p>
    <w:p w14:paraId="0B2D9286" w14:textId="77777777" w:rsidR="0048280E" w:rsidRDefault="0048280E" w:rsidP="0048280E">
      <w:pPr>
        <w:rPr>
          <w:rFonts w:ascii="AppleSystemUIFont" w:hAnsi="AppleSystemUIFont" w:cs="AppleSystemUIFont"/>
        </w:rPr>
      </w:pPr>
      <w:r>
        <w:rPr>
          <w:rFonts w:ascii="AppleSystemUIFont" w:hAnsi="AppleSystemUIFont" w:cs="AppleSystemUIFont"/>
        </w:rPr>
        <w:t xml:space="preserve">Finally, we deduce that if two objects x and y are the same shape, size and colour, then they look like each other, and vice versa. </w:t>
      </w:r>
    </w:p>
    <w:p w14:paraId="6E5ACA23" w14:textId="77777777" w:rsidR="0048280E" w:rsidRDefault="0048280E" w:rsidP="0048280E">
      <w:pPr>
        <w:rPr>
          <w:rFonts w:ascii="AppleSystemUIFont" w:hAnsi="AppleSystemUIFont" w:cs="AppleSystemUIFont"/>
        </w:rPr>
      </w:pPr>
    </w:p>
    <w:p w14:paraId="2C09880B" w14:textId="77777777" w:rsidR="0048280E" w:rsidRDefault="0048280E" w:rsidP="0048280E">
      <w:pPr>
        <w:rPr>
          <w:rFonts w:ascii="AppleSystemUIFont" w:hAnsi="AppleSystemUIFont" w:cs="AppleSystemUIFont"/>
        </w:rPr>
      </w:pPr>
      <w:r w:rsidRPr="003C056E">
        <w:rPr>
          <w:rFonts w:ascii="AppleSystemUIFont" w:hAnsi="AppleSystemUIFont" w:cs="AppleSystemUIFont"/>
        </w:rPr>
        <w:t>all x all y  ( ( exists z exists w exists v (</w:t>
      </w:r>
      <w:proofErr w:type="spellStart"/>
      <w:r w:rsidRPr="003C056E">
        <w:rPr>
          <w:rFonts w:ascii="AppleSystemUIFont" w:hAnsi="AppleSystemUIFont" w:cs="AppleSystemUIFont"/>
        </w:rPr>
        <w:t>IsShape</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x,z</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IsShape</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y,z</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IsColour</w:t>
      </w:r>
      <w:proofErr w:type="spellEnd"/>
      <w:r w:rsidRPr="003C056E">
        <w:rPr>
          <w:rFonts w:ascii="AppleSystemUIFont" w:hAnsi="AppleSystemUIFont" w:cs="AppleSystemUIFont"/>
        </w:rPr>
        <w:t>(</w:t>
      </w:r>
      <w:proofErr w:type="spellStart"/>
      <w:r w:rsidRPr="003C056E">
        <w:rPr>
          <w:rFonts w:ascii="AppleSystemUIFont" w:hAnsi="AppleSystemUIFont" w:cs="AppleSystemUIFont"/>
        </w:rPr>
        <w:t>x,v</w:t>
      </w:r>
      <w:proofErr w:type="spellEnd"/>
      <w:r w:rsidRPr="003C056E">
        <w:rPr>
          <w:rFonts w:ascii="AppleSystemUIFont" w:hAnsi="AppleSystemUIFont" w:cs="AppleSystemUIFont"/>
        </w:rPr>
        <w:t xml:space="preserve">) &amp; </w:t>
      </w:r>
      <w:proofErr w:type="spellStart"/>
      <w:r w:rsidRPr="003C056E">
        <w:rPr>
          <w:rFonts w:ascii="AppleSystemUIFont" w:hAnsi="AppleSystemUIFont" w:cs="AppleSystemUIFont"/>
        </w:rPr>
        <w:t>IsColour</w:t>
      </w:r>
      <w:proofErr w:type="spellEnd"/>
      <w:r w:rsidRPr="003C056E">
        <w:rPr>
          <w:rFonts w:ascii="AppleSystemUIFont" w:hAnsi="AppleSystemUIFont" w:cs="AppleSystemUIFont"/>
        </w:rPr>
        <w:t xml:space="preserve">(y, v)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(x, w) &amp; </w:t>
      </w:r>
      <w:proofErr w:type="spellStart"/>
      <w:r w:rsidRPr="003C056E">
        <w:rPr>
          <w:rFonts w:ascii="AppleSystemUIFont" w:hAnsi="AppleSystemUIFont" w:cs="AppleSystemUIFont"/>
        </w:rPr>
        <w:t>IsSize</w:t>
      </w:r>
      <w:proofErr w:type="spellEnd"/>
      <w:r w:rsidRPr="003C056E">
        <w:rPr>
          <w:rFonts w:ascii="AppleSystemUIFont" w:hAnsi="AppleSystemUIFont" w:cs="AppleSystemUIFont"/>
        </w:rPr>
        <w:t xml:space="preserve">(y, w) ) ) &lt;-&gt; </w:t>
      </w:r>
      <w:proofErr w:type="spellStart"/>
      <w:r w:rsidRPr="003C056E">
        <w:rPr>
          <w:rFonts w:ascii="AppleSystemUIFont" w:hAnsi="AppleSystemUIFont" w:cs="AppleSystemUIFont"/>
        </w:rPr>
        <w:t>LooksLike</w:t>
      </w:r>
      <w:proofErr w:type="spellEnd"/>
      <w:r w:rsidRPr="003C056E">
        <w:rPr>
          <w:rFonts w:ascii="AppleSystemUIFont" w:hAnsi="AppleSystemUIFont" w:cs="AppleSystemUIFont"/>
        </w:rPr>
        <w:t>(x, y) ).</w:t>
      </w:r>
    </w:p>
    <w:p w14:paraId="04B4D40F" w14:textId="77777777" w:rsidR="0048280E" w:rsidRDefault="0048280E" w:rsidP="0048280E">
      <w:pPr>
        <w:rPr>
          <w:rFonts w:ascii="AppleSystemUIFont" w:hAnsi="AppleSystemUIFont" w:cs="AppleSystemUIFont"/>
        </w:rPr>
      </w:pPr>
    </w:p>
    <w:p w14:paraId="2AA6433D" w14:textId="77777777" w:rsidR="0048280E" w:rsidRDefault="0048280E" w:rsidP="0048280E">
      <w:pPr>
        <w:rPr>
          <w:rFonts w:ascii="Helvetica" w:hAnsi="Helvetica" w:cs="Helvetica"/>
          <w:color w:val="000000"/>
        </w:rPr>
      </w:pPr>
    </w:p>
    <w:p w14:paraId="476E5227" w14:textId="77777777" w:rsidR="0048280E" w:rsidRPr="00AE71DD" w:rsidRDefault="0048280E" w:rsidP="0048280E">
      <w:pPr>
        <w:rPr>
          <w:rFonts w:ascii="AppleSystemUIFont" w:hAnsi="AppleSystemUIFont" w:cs="AppleSystemUIFont"/>
        </w:rPr>
      </w:pPr>
      <w:r>
        <w:rPr>
          <w:rFonts w:ascii="Helvetica" w:hAnsi="Helvetica" w:cs="Helvetica"/>
          <w:color w:val="000000"/>
        </w:rPr>
        <w:t>Word count: ~600 words.</w:t>
      </w:r>
    </w:p>
    <w:p w14:paraId="4C3CF409" w14:textId="77777777" w:rsidR="00167DBA" w:rsidRPr="001478D9" w:rsidRDefault="00167DBA" w:rsidP="00167DBA"/>
    <w:p w14:paraId="4907001A" w14:textId="10A525F7" w:rsidR="00167DBA" w:rsidRPr="00A95E5B" w:rsidRDefault="00A95E5B" w:rsidP="00A95E5B">
      <w:pPr>
        <w:pStyle w:val="Heading2"/>
      </w:pPr>
      <w:r w:rsidRPr="00A95E5B">
        <w:t>Example 2</w:t>
      </w:r>
    </w:p>
    <w:p w14:paraId="70D86A30" w14:textId="6106480D" w:rsidR="00167DBA" w:rsidRPr="00167DBA" w:rsidRDefault="00167DBA" w:rsidP="00167DBA">
      <w:pPr>
        <w:rPr>
          <w:b/>
          <w:bCs/>
          <w:color w:val="000000"/>
          <w:sz w:val="28"/>
          <w:szCs w:val="28"/>
        </w:rPr>
      </w:pPr>
      <w:r w:rsidRPr="00167DBA">
        <w:rPr>
          <w:b/>
          <w:bCs/>
          <w:color w:val="000000"/>
          <w:sz w:val="28"/>
          <w:szCs w:val="28"/>
        </w:rPr>
        <w:t>Sian’s Example</w:t>
      </w:r>
    </w:p>
    <w:p w14:paraId="00A43A53" w14:textId="7998AAAB" w:rsidR="00167DBA" w:rsidRDefault="00167DBA" w:rsidP="00167DBA">
      <w:pPr>
        <w:rPr>
          <w:sz w:val="28"/>
          <w:szCs w:val="28"/>
        </w:rPr>
      </w:pPr>
      <w:r w:rsidRPr="00F814DC">
        <w:rPr>
          <w:color w:val="000000"/>
          <w:sz w:val="28"/>
          <w:szCs w:val="28"/>
        </w:rPr>
        <w:t>During a game of tag, Ethan [chased/ran from] Luke because he was "it". </w:t>
      </w:r>
      <w:r w:rsidRPr="00F814DC">
        <w:rPr>
          <w:sz w:val="28"/>
          <w:szCs w:val="28"/>
        </w:rPr>
        <w:t>Who was "it"?</w:t>
      </w:r>
      <w:r w:rsidRPr="00F814DC">
        <w:rPr>
          <w:color w:val="000000"/>
          <w:sz w:val="28"/>
          <w:szCs w:val="28"/>
        </w:rPr>
        <w:br/>
      </w:r>
      <w:r w:rsidRPr="00F814DC">
        <w:rPr>
          <w:b/>
          <w:bCs/>
          <w:sz w:val="28"/>
          <w:szCs w:val="28"/>
        </w:rPr>
        <w:t>Answer: </w:t>
      </w:r>
      <w:r w:rsidRPr="00F814DC">
        <w:rPr>
          <w:sz w:val="28"/>
          <w:szCs w:val="28"/>
        </w:rPr>
        <w:t>Ethan/Luke</w:t>
      </w:r>
    </w:p>
    <w:p w14:paraId="375E4357" w14:textId="77777777" w:rsidR="00167DBA" w:rsidRDefault="00167DBA" w:rsidP="00167DBA">
      <w:pPr>
        <w:rPr>
          <w:sz w:val="28"/>
          <w:szCs w:val="28"/>
        </w:rPr>
      </w:pPr>
    </w:p>
    <w:p w14:paraId="2BDE0C8D" w14:textId="77777777" w:rsidR="00092092" w:rsidRDefault="00092092" w:rsidP="00092092">
      <w:pPr>
        <w:pStyle w:val="ListParagraph"/>
        <w:rPr>
          <w:sz w:val="24"/>
          <w:szCs w:val="24"/>
        </w:rPr>
      </w:pPr>
      <w:bookmarkStart w:id="1" w:name="_Hlk57902445"/>
      <w:r>
        <w:rPr>
          <w:sz w:val="24"/>
          <w:szCs w:val="24"/>
        </w:rPr>
        <w:t>In order to answer this the program will require additional knowledge and reasoning principles, primarily about the game of tag. We will first consider the knowledge that the program will need.</w:t>
      </w:r>
    </w:p>
    <w:p w14:paraId="009441C9" w14:textId="77777777" w:rsidR="00092092" w:rsidRDefault="00092092" w:rsidP="00092092">
      <w:pPr>
        <w:pStyle w:val="ListParagraph"/>
        <w:rPr>
          <w:sz w:val="24"/>
          <w:szCs w:val="24"/>
        </w:rPr>
      </w:pPr>
    </w:p>
    <w:p w14:paraId="52AC7736" w14:textId="77777777" w:rsidR="00092092" w:rsidRDefault="00092092" w:rsidP="00092092">
      <w:pPr>
        <w:pStyle w:val="ListParagraph"/>
        <w:rPr>
          <w:sz w:val="24"/>
          <w:szCs w:val="24"/>
        </w:rPr>
      </w:pPr>
      <w:r>
        <w:rPr>
          <w:sz w:val="24"/>
          <w:szCs w:val="24"/>
        </w:rPr>
        <w:t>A large part of the knowledge are the rules of tag. First, tag is a game that multiple people play, and in tag you have exactly one person who is labelled as “it”. If the person who is labelled as “it” touches another person then that label transfers, so the original person no longer has the label “it” and the touched person does have the label “it”. Furthermore, if someone has the label “it” then they will try and give it away.</w:t>
      </w:r>
    </w:p>
    <w:p w14:paraId="3D663F7D" w14:textId="77777777" w:rsidR="00092092" w:rsidRDefault="00092092" w:rsidP="00092092">
      <w:pPr>
        <w:pStyle w:val="ListParagraph"/>
        <w:rPr>
          <w:sz w:val="24"/>
          <w:szCs w:val="24"/>
        </w:rPr>
      </w:pPr>
    </w:p>
    <w:p w14:paraId="169E80CB" w14:textId="77777777" w:rsidR="00092092" w:rsidRDefault="00092092" w:rsidP="00092092">
      <w:pPr>
        <w:pStyle w:val="ListParagraph"/>
        <w:rPr>
          <w:sz w:val="24"/>
          <w:szCs w:val="24"/>
        </w:rPr>
      </w:pPr>
      <w:r>
        <w:rPr>
          <w:sz w:val="24"/>
          <w:szCs w:val="24"/>
        </w:rPr>
        <w:t>The other important part of knowledge that must be taught are the meanings of ‘chased’ and ‘ran from’. If one person chases another then the first person is trying to touch the second. If one person runs from another then the first person is trying to not be touched by the second.</w:t>
      </w:r>
    </w:p>
    <w:p w14:paraId="59BFB22D" w14:textId="77777777" w:rsidR="00092092" w:rsidRDefault="00092092" w:rsidP="00092092">
      <w:pPr>
        <w:pStyle w:val="ListParagraph"/>
        <w:rPr>
          <w:sz w:val="24"/>
          <w:szCs w:val="24"/>
        </w:rPr>
      </w:pPr>
    </w:p>
    <w:p w14:paraId="2A235EA9" w14:textId="77777777" w:rsidR="00092092" w:rsidRDefault="00092092" w:rsidP="00092092">
      <w:pPr>
        <w:pStyle w:val="ListParagraph"/>
        <w:rPr>
          <w:sz w:val="24"/>
          <w:szCs w:val="24"/>
        </w:rPr>
      </w:pPr>
      <w:r>
        <w:rPr>
          <w:sz w:val="24"/>
          <w:szCs w:val="24"/>
        </w:rPr>
        <w:t>There are also reasoning principles that must be taught. It can be assumed, that if all people involved are playing a game of tag, then one person chasing another means the first person is trying to touch the second and hence is “it”. If the first person is running away from the second then this conclusion switches around and the second person is “it”.</w:t>
      </w:r>
    </w:p>
    <w:p w14:paraId="29F34BF8" w14:textId="77777777" w:rsidR="00092092" w:rsidRPr="00B7766C" w:rsidRDefault="00092092" w:rsidP="00092092">
      <w:pPr>
        <w:pStyle w:val="ListParagraph"/>
        <w:rPr>
          <w:sz w:val="24"/>
          <w:szCs w:val="24"/>
        </w:rPr>
      </w:pPr>
    </w:p>
    <w:p w14:paraId="75B62303" w14:textId="77777777" w:rsidR="00092092" w:rsidRDefault="00092092" w:rsidP="00092092">
      <w:pPr>
        <w:pStyle w:val="ListParagraph"/>
        <w:rPr>
          <w:sz w:val="24"/>
          <w:szCs w:val="24"/>
        </w:rPr>
      </w:pPr>
      <w:r>
        <w:rPr>
          <w:sz w:val="24"/>
          <w:szCs w:val="24"/>
        </w:rPr>
        <w:t>If the sentence has the option ‘chased’ in it, then the program should give the answer Ethan. This is because Ethan chased Luke, so Ethan is trying to touch Luke and therefore Ethan is trying to give his “it” away. Hence Ethan is currently “it”.</w:t>
      </w:r>
    </w:p>
    <w:p w14:paraId="676A1396" w14:textId="77777777" w:rsidR="00092092" w:rsidRPr="00B7766C" w:rsidRDefault="00092092" w:rsidP="00092092">
      <w:pPr>
        <w:pStyle w:val="ListParagraph"/>
        <w:rPr>
          <w:sz w:val="24"/>
          <w:szCs w:val="24"/>
        </w:rPr>
      </w:pPr>
      <w:r>
        <w:rPr>
          <w:sz w:val="24"/>
          <w:szCs w:val="24"/>
        </w:rPr>
        <w:t>Alternatively, it the sentence has the option ‘ran from’ in it, then the program should give the answer Luke, as Ethan is trying to not get touched by Luke therefore Luke is “it”.</w:t>
      </w:r>
    </w:p>
    <w:p w14:paraId="6B7E581A" w14:textId="77777777" w:rsidR="00092092" w:rsidRDefault="00092092" w:rsidP="00092092">
      <w:pPr>
        <w:rPr>
          <w:sz w:val="28"/>
          <w:szCs w:val="28"/>
        </w:rPr>
      </w:pPr>
    </w:p>
    <w:p w14:paraId="6906CBE3" w14:textId="77777777" w:rsidR="00092092" w:rsidRPr="003A6A13" w:rsidRDefault="00092092" w:rsidP="00092092">
      <w:pPr>
        <w:rPr>
          <w:sz w:val="28"/>
          <w:szCs w:val="28"/>
        </w:rPr>
      </w:pPr>
      <w:r>
        <w:rPr>
          <w:sz w:val="28"/>
          <w:szCs w:val="28"/>
        </w:rPr>
        <w:t>Logical Formula</w:t>
      </w:r>
    </w:p>
    <w:p w14:paraId="44C8B9C7" w14:textId="77777777" w:rsidR="00092092" w:rsidRDefault="00092092" w:rsidP="00092092">
      <w:pPr>
        <w:pStyle w:val="ListParagraph"/>
        <w:rPr>
          <w:sz w:val="24"/>
          <w:szCs w:val="24"/>
        </w:rPr>
      </w:pPr>
      <w:r>
        <w:rPr>
          <w:sz w:val="24"/>
          <w:szCs w:val="24"/>
        </w:rPr>
        <w:t xml:space="preserve">In order to represent the two sentences in logical formula it is first required to define the constants, predicates and relations we need to build up the sentences. There are only two constants required for this, Ethan and Luke. There are also only two </w:t>
      </w:r>
      <w:r>
        <w:rPr>
          <w:sz w:val="24"/>
          <w:szCs w:val="24"/>
        </w:rPr>
        <w:lastRenderedPageBreak/>
        <w:t>predicates required, we will take these as T(x) to represent ‘x is playing tag’ and IT(x) to represent ‘x is “it”’. Finally, we also require two relations. R(</w:t>
      </w:r>
      <w:proofErr w:type="spellStart"/>
      <w:r>
        <w:rPr>
          <w:sz w:val="24"/>
          <w:szCs w:val="24"/>
        </w:rPr>
        <w:t>x,y</w:t>
      </w:r>
      <w:proofErr w:type="spellEnd"/>
      <w:r>
        <w:rPr>
          <w:sz w:val="24"/>
          <w:szCs w:val="24"/>
        </w:rPr>
        <w:t>) represents ‘x runs from y’ and C(</w:t>
      </w:r>
      <w:proofErr w:type="spellStart"/>
      <w:r>
        <w:rPr>
          <w:sz w:val="24"/>
          <w:szCs w:val="24"/>
        </w:rPr>
        <w:t>x,y</w:t>
      </w:r>
      <w:proofErr w:type="spellEnd"/>
      <w:r>
        <w:rPr>
          <w:sz w:val="24"/>
          <w:szCs w:val="24"/>
        </w:rPr>
        <w:t>) represents ‘x chases y’. Using these we can then form the following two sentences.</w:t>
      </w:r>
    </w:p>
    <w:p w14:paraId="638BD9DD" w14:textId="77777777" w:rsidR="00092092" w:rsidRDefault="00092092" w:rsidP="00092092">
      <w:pPr>
        <w:pStyle w:val="ListParagraph"/>
        <w:jc w:val="center"/>
        <w:rPr>
          <w:sz w:val="24"/>
          <w:szCs w:val="24"/>
        </w:rPr>
      </w:pPr>
      <w:r>
        <w:rPr>
          <w:sz w:val="24"/>
          <w:szCs w:val="24"/>
        </w:rPr>
        <w:t>(T(Ethan) &amp; T(Luke) &amp; C(</w:t>
      </w:r>
      <w:proofErr w:type="spellStart"/>
      <w:r>
        <w:rPr>
          <w:sz w:val="24"/>
          <w:szCs w:val="24"/>
        </w:rPr>
        <w:t>Ethan,Luke</w:t>
      </w:r>
      <w:proofErr w:type="spellEnd"/>
      <w:r>
        <w:rPr>
          <w:sz w:val="24"/>
          <w:szCs w:val="24"/>
        </w:rPr>
        <w:t>)) -&gt; IT(Ethan)</w:t>
      </w:r>
    </w:p>
    <w:p w14:paraId="0731D392" w14:textId="77777777" w:rsidR="00092092" w:rsidRDefault="00092092" w:rsidP="00092092">
      <w:pPr>
        <w:pStyle w:val="ListParagraph"/>
        <w:jc w:val="center"/>
        <w:rPr>
          <w:sz w:val="24"/>
          <w:szCs w:val="24"/>
        </w:rPr>
      </w:pPr>
      <w:r>
        <w:rPr>
          <w:sz w:val="24"/>
          <w:szCs w:val="24"/>
        </w:rPr>
        <w:t>(T(Ethan) &amp; T(Luke) &amp; R(</w:t>
      </w:r>
      <w:proofErr w:type="spellStart"/>
      <w:r>
        <w:rPr>
          <w:sz w:val="24"/>
          <w:szCs w:val="24"/>
        </w:rPr>
        <w:t>Ethan,Luke</w:t>
      </w:r>
      <w:proofErr w:type="spellEnd"/>
      <w:r>
        <w:rPr>
          <w:sz w:val="24"/>
          <w:szCs w:val="24"/>
        </w:rPr>
        <w:t>)) -&gt; IT(Luke)</w:t>
      </w:r>
    </w:p>
    <w:p w14:paraId="1D8E4B2D" w14:textId="77777777" w:rsidR="00092092" w:rsidRDefault="00092092" w:rsidP="00092092">
      <w:pPr>
        <w:pStyle w:val="ListParagraph"/>
        <w:rPr>
          <w:sz w:val="24"/>
          <w:szCs w:val="24"/>
        </w:rPr>
      </w:pPr>
    </w:p>
    <w:p w14:paraId="76E6CD98" w14:textId="77777777" w:rsidR="00092092" w:rsidRDefault="00092092" w:rsidP="00092092">
      <w:pPr>
        <w:pStyle w:val="ListParagraph"/>
        <w:rPr>
          <w:sz w:val="24"/>
          <w:szCs w:val="24"/>
        </w:rPr>
      </w:pPr>
      <w:r>
        <w:rPr>
          <w:sz w:val="24"/>
          <w:szCs w:val="24"/>
        </w:rPr>
        <w:t xml:space="preserve">We will now represent some of the facts that are required to know the answer in logical formula. In order to do this we need to define one more relation, </w:t>
      </w:r>
      <w:proofErr w:type="spellStart"/>
      <w:r>
        <w:rPr>
          <w:sz w:val="24"/>
          <w:szCs w:val="24"/>
        </w:rPr>
        <w:t>Tou</w:t>
      </w:r>
      <w:proofErr w:type="spellEnd"/>
      <w:r>
        <w:rPr>
          <w:sz w:val="24"/>
          <w:szCs w:val="24"/>
        </w:rPr>
        <w:t>(</w:t>
      </w:r>
      <w:proofErr w:type="spellStart"/>
      <w:r>
        <w:rPr>
          <w:sz w:val="24"/>
          <w:szCs w:val="24"/>
        </w:rPr>
        <w:t>x,y</w:t>
      </w:r>
      <w:proofErr w:type="spellEnd"/>
      <w:r>
        <w:rPr>
          <w:sz w:val="24"/>
          <w:szCs w:val="24"/>
        </w:rPr>
        <w:t>) will represent ‘x is trying to touch y’. Now we can define the following sentences.</w:t>
      </w:r>
    </w:p>
    <w:p w14:paraId="0F6A2EAB" w14:textId="77777777" w:rsidR="00092092" w:rsidRDefault="00092092" w:rsidP="00092092">
      <w:pPr>
        <w:pStyle w:val="ListParagraph"/>
        <w:rPr>
          <w:sz w:val="24"/>
          <w:szCs w:val="24"/>
        </w:rPr>
      </w:pPr>
    </w:p>
    <w:p w14:paraId="778CFFB4" w14:textId="77777777" w:rsidR="00092092" w:rsidRDefault="00092092" w:rsidP="00092092">
      <w:pPr>
        <w:pStyle w:val="ListParagraph"/>
        <w:rPr>
          <w:sz w:val="24"/>
          <w:szCs w:val="24"/>
        </w:rPr>
      </w:pPr>
      <w:r>
        <w:rPr>
          <w:sz w:val="24"/>
          <w:szCs w:val="24"/>
        </w:rPr>
        <w:t>If two people play tag and one chases the other then the chaser is trying to touch the person being chased.</w:t>
      </w:r>
    </w:p>
    <w:p w14:paraId="773A9552" w14:textId="77777777" w:rsidR="00092092" w:rsidRPr="00290BC4" w:rsidRDefault="00092092" w:rsidP="00092092">
      <w:pPr>
        <w:pStyle w:val="ListParagraph"/>
        <w:jc w:val="center"/>
        <w:rPr>
          <w:sz w:val="24"/>
          <w:szCs w:val="24"/>
          <w:lang w:val="fr-FR"/>
        </w:rPr>
      </w:pPr>
      <w:r w:rsidRPr="00290BC4">
        <w:rPr>
          <w:sz w:val="24"/>
          <w:szCs w:val="24"/>
          <w:lang w:val="fr-FR"/>
        </w:rPr>
        <w:t>All x All y ((T(x) &amp; T(y) &amp; C(</w:t>
      </w:r>
      <w:proofErr w:type="spellStart"/>
      <w:r w:rsidRPr="00290BC4">
        <w:rPr>
          <w:sz w:val="24"/>
          <w:szCs w:val="24"/>
          <w:lang w:val="fr-FR"/>
        </w:rPr>
        <w:t>x,y</w:t>
      </w:r>
      <w:proofErr w:type="spellEnd"/>
      <w:r w:rsidRPr="00290BC4">
        <w:rPr>
          <w:sz w:val="24"/>
          <w:szCs w:val="24"/>
          <w:lang w:val="fr-FR"/>
        </w:rPr>
        <w:t xml:space="preserve">)) -&gt; </w:t>
      </w:r>
      <w:proofErr w:type="spellStart"/>
      <w:r w:rsidRPr="00290BC4">
        <w:rPr>
          <w:sz w:val="24"/>
          <w:szCs w:val="24"/>
          <w:lang w:val="fr-FR"/>
        </w:rPr>
        <w:t>Tou</w:t>
      </w:r>
      <w:proofErr w:type="spellEnd"/>
      <w:r w:rsidRPr="00290BC4">
        <w:rPr>
          <w:sz w:val="24"/>
          <w:szCs w:val="24"/>
          <w:lang w:val="fr-FR"/>
        </w:rPr>
        <w:t>(</w:t>
      </w:r>
      <w:proofErr w:type="spellStart"/>
      <w:r w:rsidRPr="00290BC4">
        <w:rPr>
          <w:sz w:val="24"/>
          <w:szCs w:val="24"/>
          <w:lang w:val="fr-FR"/>
        </w:rPr>
        <w:t>x,y</w:t>
      </w:r>
      <w:proofErr w:type="spellEnd"/>
      <w:r w:rsidRPr="00290BC4">
        <w:rPr>
          <w:sz w:val="24"/>
          <w:szCs w:val="24"/>
          <w:lang w:val="fr-FR"/>
        </w:rPr>
        <w:t>))</w:t>
      </w:r>
    </w:p>
    <w:p w14:paraId="1D7F7196" w14:textId="77777777" w:rsidR="00092092" w:rsidRPr="00290BC4" w:rsidRDefault="00092092" w:rsidP="00092092">
      <w:pPr>
        <w:pStyle w:val="ListParagraph"/>
        <w:jc w:val="center"/>
        <w:rPr>
          <w:sz w:val="24"/>
          <w:szCs w:val="24"/>
          <w:lang w:val="fr-FR"/>
        </w:rPr>
      </w:pPr>
    </w:p>
    <w:p w14:paraId="3D3558A4" w14:textId="77777777" w:rsidR="00092092" w:rsidRPr="00B35B95" w:rsidRDefault="00092092" w:rsidP="00092092">
      <w:pPr>
        <w:pStyle w:val="ListParagraph"/>
        <w:rPr>
          <w:sz w:val="24"/>
          <w:szCs w:val="24"/>
        </w:rPr>
      </w:pPr>
      <w:r>
        <w:rPr>
          <w:sz w:val="24"/>
          <w:szCs w:val="24"/>
        </w:rPr>
        <w:t>If two people play tag and one is running from the other the second person is trying to touch the first person.</w:t>
      </w:r>
    </w:p>
    <w:p w14:paraId="42965A8D" w14:textId="77777777" w:rsidR="00092092" w:rsidRPr="00290BC4" w:rsidRDefault="00092092" w:rsidP="00092092">
      <w:pPr>
        <w:pStyle w:val="ListParagraph"/>
        <w:jc w:val="center"/>
        <w:rPr>
          <w:sz w:val="24"/>
          <w:szCs w:val="24"/>
          <w:lang w:val="fr-FR"/>
        </w:rPr>
      </w:pPr>
      <w:r w:rsidRPr="00290BC4">
        <w:rPr>
          <w:sz w:val="24"/>
          <w:szCs w:val="24"/>
          <w:lang w:val="fr-FR"/>
        </w:rPr>
        <w:t>All x All y ((T(x) &amp; T(y) &amp; R(</w:t>
      </w:r>
      <w:proofErr w:type="spellStart"/>
      <w:r w:rsidRPr="00290BC4">
        <w:rPr>
          <w:sz w:val="24"/>
          <w:szCs w:val="24"/>
          <w:lang w:val="fr-FR"/>
        </w:rPr>
        <w:t>x,y</w:t>
      </w:r>
      <w:proofErr w:type="spellEnd"/>
      <w:r w:rsidRPr="00290BC4">
        <w:rPr>
          <w:sz w:val="24"/>
          <w:szCs w:val="24"/>
          <w:lang w:val="fr-FR"/>
        </w:rPr>
        <w:t xml:space="preserve">)) -&gt; </w:t>
      </w:r>
      <w:proofErr w:type="spellStart"/>
      <w:r w:rsidRPr="00290BC4">
        <w:rPr>
          <w:sz w:val="24"/>
          <w:szCs w:val="24"/>
          <w:lang w:val="fr-FR"/>
        </w:rPr>
        <w:t>Tou</w:t>
      </w:r>
      <w:proofErr w:type="spellEnd"/>
      <w:r w:rsidRPr="00290BC4">
        <w:rPr>
          <w:sz w:val="24"/>
          <w:szCs w:val="24"/>
          <w:lang w:val="fr-FR"/>
        </w:rPr>
        <w:t>(</w:t>
      </w:r>
      <w:proofErr w:type="spellStart"/>
      <w:r w:rsidRPr="00290BC4">
        <w:rPr>
          <w:sz w:val="24"/>
          <w:szCs w:val="24"/>
          <w:lang w:val="fr-FR"/>
        </w:rPr>
        <w:t>y,x</w:t>
      </w:r>
      <w:proofErr w:type="spellEnd"/>
      <w:r w:rsidRPr="00290BC4">
        <w:rPr>
          <w:sz w:val="24"/>
          <w:szCs w:val="24"/>
          <w:lang w:val="fr-FR"/>
        </w:rPr>
        <w:t>))</w:t>
      </w:r>
    </w:p>
    <w:p w14:paraId="1D1CBE4C" w14:textId="77777777" w:rsidR="00092092" w:rsidRPr="00290BC4" w:rsidRDefault="00092092" w:rsidP="00092092">
      <w:pPr>
        <w:pStyle w:val="ListParagraph"/>
        <w:rPr>
          <w:sz w:val="24"/>
          <w:szCs w:val="24"/>
          <w:lang w:val="fr-FR"/>
        </w:rPr>
      </w:pPr>
    </w:p>
    <w:p w14:paraId="72BD32BD" w14:textId="77777777" w:rsidR="00092092" w:rsidRDefault="00092092" w:rsidP="00092092">
      <w:pPr>
        <w:pStyle w:val="ListParagraph"/>
        <w:rPr>
          <w:sz w:val="24"/>
          <w:szCs w:val="24"/>
        </w:rPr>
      </w:pPr>
      <w:r>
        <w:rPr>
          <w:sz w:val="24"/>
          <w:szCs w:val="24"/>
        </w:rPr>
        <w:t>If one person is trying to touch another the first person is “it”.</w:t>
      </w:r>
    </w:p>
    <w:p w14:paraId="5F50614A" w14:textId="77777777" w:rsidR="00092092" w:rsidRPr="00290BC4" w:rsidRDefault="00092092" w:rsidP="00092092">
      <w:pPr>
        <w:pStyle w:val="ListParagraph"/>
        <w:jc w:val="center"/>
        <w:rPr>
          <w:sz w:val="24"/>
          <w:szCs w:val="24"/>
          <w:lang w:val="fr-FR"/>
        </w:rPr>
      </w:pPr>
      <w:r w:rsidRPr="00290BC4">
        <w:rPr>
          <w:sz w:val="24"/>
          <w:szCs w:val="24"/>
          <w:lang w:val="fr-FR"/>
        </w:rPr>
        <w:t xml:space="preserve">All x All y ((T(x) &amp; T(y) &amp; </w:t>
      </w:r>
      <w:proofErr w:type="spellStart"/>
      <w:r w:rsidRPr="00290BC4">
        <w:rPr>
          <w:sz w:val="24"/>
          <w:szCs w:val="24"/>
          <w:lang w:val="fr-FR"/>
        </w:rPr>
        <w:t>Tou</w:t>
      </w:r>
      <w:proofErr w:type="spellEnd"/>
      <w:r w:rsidRPr="00290BC4">
        <w:rPr>
          <w:sz w:val="24"/>
          <w:szCs w:val="24"/>
          <w:lang w:val="fr-FR"/>
        </w:rPr>
        <w:t>(</w:t>
      </w:r>
      <w:proofErr w:type="spellStart"/>
      <w:r w:rsidRPr="00290BC4">
        <w:rPr>
          <w:sz w:val="24"/>
          <w:szCs w:val="24"/>
          <w:lang w:val="fr-FR"/>
        </w:rPr>
        <w:t>x,y</w:t>
      </w:r>
      <w:proofErr w:type="spellEnd"/>
      <w:r w:rsidRPr="00290BC4">
        <w:rPr>
          <w:sz w:val="24"/>
          <w:szCs w:val="24"/>
          <w:lang w:val="fr-FR"/>
        </w:rPr>
        <w:t>)) -&gt; IT(x))</w:t>
      </w:r>
    </w:p>
    <w:bookmarkEnd w:id="1"/>
    <w:p w14:paraId="17D8D4C6" w14:textId="77777777" w:rsidR="00A95E5B" w:rsidRPr="00290BC4" w:rsidRDefault="00A95E5B" w:rsidP="00A95E5B">
      <w:pPr>
        <w:pStyle w:val="Heading2"/>
        <w:rPr>
          <w:lang w:val="fr-FR"/>
        </w:rPr>
      </w:pPr>
    </w:p>
    <w:p w14:paraId="69208172" w14:textId="4B04F286" w:rsidR="00167DBA" w:rsidRPr="00A95E5B" w:rsidRDefault="00A95E5B" w:rsidP="00A95E5B">
      <w:pPr>
        <w:pStyle w:val="Heading2"/>
      </w:pPr>
      <w:r w:rsidRPr="00A95E5B">
        <w:t>Example 3</w:t>
      </w:r>
    </w:p>
    <w:p w14:paraId="7C0E489F" w14:textId="77777777" w:rsidR="00A95E5B" w:rsidRDefault="00A95E5B">
      <w:pPr>
        <w:rPr>
          <w:b/>
          <w:bCs/>
        </w:rPr>
      </w:pPr>
    </w:p>
    <w:p w14:paraId="311B554D" w14:textId="46E28B7E" w:rsidR="00167DBA" w:rsidRPr="00167DBA" w:rsidRDefault="00167DBA">
      <w:pPr>
        <w:rPr>
          <w:b/>
          <w:bCs/>
        </w:rPr>
      </w:pPr>
      <w:r>
        <w:rPr>
          <w:b/>
          <w:bCs/>
        </w:rPr>
        <w:t>Sarah’s Section</w:t>
      </w:r>
    </w:p>
    <w:p w14:paraId="5B7EE317" w14:textId="1F12D8FE" w:rsidR="005251A0" w:rsidRDefault="00E32871">
      <w:r>
        <w:t xml:space="preserve">The Choices of Plausible Alternatives (COPA) dataset was developed by Andrew Gordon as an evaluation tool for “open-domain </w:t>
      </w:r>
      <w:proofErr w:type="spellStart"/>
      <w:r>
        <w:t>commonsense</w:t>
      </w:r>
      <w:proofErr w:type="spellEnd"/>
      <w:r>
        <w:t xml:space="preserve"> causal reasoning”. The dataset was </w:t>
      </w:r>
      <w:r w:rsidR="005251A0">
        <w:t xml:space="preserve">heavily </w:t>
      </w:r>
      <w:r>
        <w:t xml:space="preserve">inspired from the Recognizing Textural Entailments (RTE) challenges. </w:t>
      </w:r>
      <w:r w:rsidR="005251A0">
        <w:t>A RTE question consists of a text fragment and a hypothesis. The goal of this question is to determine if the truth of the hypothesis is entailed in the text fragment. For example:</w:t>
      </w:r>
    </w:p>
    <w:p w14:paraId="2045E036" w14:textId="33B73522" w:rsidR="005251A0" w:rsidRDefault="005251A0"/>
    <w:p w14:paraId="167E3810" w14:textId="025C4987" w:rsidR="005251A0" w:rsidRPr="00A85051" w:rsidRDefault="005251A0">
      <w:pPr>
        <w:rPr>
          <w:i/>
          <w:iCs/>
        </w:rPr>
      </w:pPr>
      <w:r w:rsidRPr="00A85051">
        <w:rPr>
          <w:i/>
          <w:iCs/>
        </w:rPr>
        <w:t>Text fragment: “Cavern Club sessions paid the Beatles £15 evenings and £5 lunchtime.</w:t>
      </w:r>
    </w:p>
    <w:p w14:paraId="297D7E4F" w14:textId="5D72FE85" w:rsidR="005251A0" w:rsidRPr="00A85051" w:rsidRDefault="005251A0">
      <w:pPr>
        <w:rPr>
          <w:i/>
          <w:iCs/>
        </w:rPr>
      </w:pPr>
      <w:r w:rsidRPr="00A85051">
        <w:rPr>
          <w:i/>
          <w:iCs/>
        </w:rPr>
        <w:t>Hypothesis: The Beatles performed at Cavern Club at lunchtime.</w:t>
      </w:r>
    </w:p>
    <w:p w14:paraId="1F9B17F9" w14:textId="1BF37544" w:rsidR="005251A0" w:rsidRDefault="005251A0"/>
    <w:p w14:paraId="65E661F4" w14:textId="6BCFE3AF" w:rsidR="005251A0" w:rsidRDefault="005251A0">
      <w:r>
        <w:t xml:space="preserve">This is an example of positive entailment. </w:t>
      </w:r>
      <w:r w:rsidR="00CF65DE">
        <w:t xml:space="preserve">Although RTE is a great evaluation tool for inferential capability it is not as useful for evaluating </w:t>
      </w:r>
      <w:proofErr w:type="spellStart"/>
      <w:r w:rsidR="00CF65DE">
        <w:t>commonsense</w:t>
      </w:r>
      <w:proofErr w:type="spellEnd"/>
      <w:r w:rsidR="00CF65DE">
        <w:t xml:space="preserve"> inference. Through the use of the RTE challenges the distinction between entailment and implication was made. Entailments are </w:t>
      </w:r>
      <w:r w:rsidR="00EA2620">
        <w:t>inferences</w:t>
      </w:r>
      <w:r w:rsidR="00CF65DE">
        <w:t xml:space="preserve"> that are necessarily true due to the meaning in the text. Whereas implications are inferences that are expected to be true due to likely causes, effects of the text or are default assumptions. </w:t>
      </w:r>
      <w:r w:rsidR="00EA2620">
        <w:t>The entailment between two text fragments is either strongly positive or negative whereas implications are judged by the degree of plausibility.</w:t>
      </w:r>
    </w:p>
    <w:p w14:paraId="3D201F98" w14:textId="77777777" w:rsidR="005251A0" w:rsidRDefault="005251A0"/>
    <w:p w14:paraId="2EDC10A2" w14:textId="60A1C503" w:rsidR="00700B08" w:rsidRDefault="00EA2620">
      <w:r>
        <w:t xml:space="preserve">In order to test for </w:t>
      </w:r>
      <w:proofErr w:type="spellStart"/>
      <w:r>
        <w:t>commonsense</w:t>
      </w:r>
      <w:proofErr w:type="spellEnd"/>
      <w:r>
        <w:t xml:space="preserve"> casual implication, t</w:t>
      </w:r>
      <w:r w:rsidR="00E32871">
        <w:t>he</w:t>
      </w:r>
      <w:r w:rsidR="005251A0">
        <w:t xml:space="preserve"> COPA</w:t>
      </w:r>
      <w:r w:rsidR="00E32871">
        <w:t xml:space="preserve"> date set</w:t>
      </w:r>
      <w:r>
        <w:t xml:space="preserve"> was developed (modified RTE). The dataset</w:t>
      </w:r>
      <w:r w:rsidR="00E32871">
        <w:t xml:space="preserve"> contains over 1000 questions</w:t>
      </w:r>
      <w:r w:rsidR="005251A0">
        <w:t xml:space="preserve"> with</w:t>
      </w:r>
      <w:r w:rsidR="00E32871">
        <w:t xml:space="preserve"> </w:t>
      </w:r>
      <w:r w:rsidR="005251A0">
        <w:t>e</w:t>
      </w:r>
      <w:r w:rsidR="00E32871">
        <w:t xml:space="preserve">ach question </w:t>
      </w:r>
      <w:r w:rsidR="005251A0">
        <w:t>being</w:t>
      </w:r>
      <w:r w:rsidR="00E32871">
        <w:t xml:space="preserve"> </w:t>
      </w:r>
      <w:r w:rsidR="00E32871">
        <w:lastRenderedPageBreak/>
        <w:t>composited of three parts</w:t>
      </w:r>
      <w:r w:rsidR="005251A0">
        <w:t>:</w:t>
      </w:r>
      <w:r w:rsidR="00E32871">
        <w:t xml:space="preserve"> </w:t>
      </w:r>
      <w:r w:rsidR="005251A0">
        <w:t>T</w:t>
      </w:r>
      <w:r w:rsidR="00E32871">
        <w:t>he premise and two plausible alternatives</w:t>
      </w:r>
      <w:r w:rsidR="005251A0">
        <w:t>.</w:t>
      </w:r>
      <w:r w:rsidR="00E32871">
        <w:t xml:space="preserve"> </w:t>
      </w:r>
      <w:r w:rsidR="005251A0">
        <w:t>The plausible alternatives</w:t>
      </w:r>
      <w:r w:rsidR="00E32871">
        <w:t xml:space="preserve"> demonstrate </w:t>
      </w:r>
      <w:r w:rsidR="005251A0">
        <w:t xml:space="preserve">either </w:t>
      </w:r>
      <w:r w:rsidR="00E32871">
        <w:t xml:space="preserve">the cause or the effect of the given premise. </w:t>
      </w:r>
      <w:r>
        <w:t>For example:</w:t>
      </w:r>
    </w:p>
    <w:p w14:paraId="390FDD7B" w14:textId="186776C4" w:rsidR="00EA2620" w:rsidRDefault="00EA2620"/>
    <w:p w14:paraId="5443F3AD" w14:textId="254DDA29" w:rsidR="00A740A7" w:rsidRDefault="00A740A7">
      <w:r>
        <w:t>(Backward causal reasoning)</w:t>
      </w:r>
    </w:p>
    <w:p w14:paraId="6303005A" w14:textId="797BEFD3"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Premise: </w:t>
      </w:r>
      <w:r w:rsidRPr="00EA2620">
        <w:rPr>
          <w:rFonts w:eastAsia="Times New Roman" w:cstheme="minorHAnsi"/>
          <w:i/>
          <w:iCs/>
        </w:rPr>
        <w:t>The women met for coffee. What was the CAUSE of this?</w:t>
      </w:r>
    </w:p>
    <w:p w14:paraId="05315D95" w14:textId="398BF8CD"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1: </w:t>
      </w:r>
      <w:r w:rsidRPr="00EA2620">
        <w:rPr>
          <w:rFonts w:eastAsia="Times New Roman" w:cstheme="minorHAnsi"/>
          <w:i/>
          <w:iCs/>
        </w:rPr>
        <w:t>The cafe reopened in a new location.</w:t>
      </w:r>
    </w:p>
    <w:p w14:paraId="51DFCB49" w14:textId="2536E050" w:rsidR="00EA2620" w:rsidRPr="00EA2620" w:rsidRDefault="00EA2620" w:rsidP="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iCs/>
        </w:rPr>
      </w:pPr>
      <w:r w:rsidRPr="00A85051">
        <w:rPr>
          <w:rFonts w:eastAsia="Times New Roman" w:cstheme="minorHAnsi"/>
          <w:i/>
          <w:iCs/>
        </w:rPr>
        <w:t xml:space="preserve">Alternative 2: </w:t>
      </w:r>
      <w:r w:rsidRPr="00EA2620">
        <w:rPr>
          <w:rFonts w:eastAsia="Times New Roman" w:cstheme="minorHAnsi"/>
          <w:i/>
          <w:iCs/>
        </w:rPr>
        <w:t>They wanted to catch up with each other.</w:t>
      </w:r>
    </w:p>
    <w:p w14:paraId="1E97004F" w14:textId="47329AD8" w:rsidR="00EA2620" w:rsidRDefault="00EA2620" w:rsidP="00EA2620">
      <w:pPr>
        <w:pStyle w:val="HTMLPreformatted"/>
        <w:rPr>
          <w:rFonts w:asciiTheme="minorHAnsi" w:hAnsiTheme="minorHAnsi" w:cstheme="minorHAnsi"/>
          <w:sz w:val="24"/>
          <w:szCs w:val="24"/>
        </w:rPr>
      </w:pPr>
    </w:p>
    <w:p w14:paraId="7B6B1C11" w14:textId="36B716CF" w:rsidR="00A740A7" w:rsidRPr="00EA2620" w:rsidRDefault="00A740A7" w:rsidP="00EA2620">
      <w:pPr>
        <w:pStyle w:val="HTMLPreformatted"/>
        <w:rPr>
          <w:rFonts w:asciiTheme="minorHAnsi" w:hAnsiTheme="minorHAnsi" w:cstheme="minorHAnsi"/>
          <w:sz w:val="24"/>
          <w:szCs w:val="24"/>
        </w:rPr>
      </w:pPr>
      <w:r>
        <w:rPr>
          <w:rFonts w:asciiTheme="minorHAnsi" w:hAnsiTheme="minorHAnsi" w:cstheme="minorHAnsi"/>
          <w:sz w:val="24"/>
          <w:szCs w:val="24"/>
        </w:rPr>
        <w:t>(Forward causal reasoning)</w:t>
      </w:r>
    </w:p>
    <w:p w14:paraId="538FD9A1" w14:textId="4F7060E3"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Premise: The physician misdiagnosed the patient. What happened as a RESULT?</w:t>
      </w:r>
    </w:p>
    <w:p w14:paraId="509CC596" w14:textId="541DA51B"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1: The patient filed a malpractice lawsuit against the physician.</w:t>
      </w:r>
    </w:p>
    <w:p w14:paraId="2954EC00" w14:textId="775B4093" w:rsidR="00EA2620" w:rsidRPr="00A85051" w:rsidRDefault="00EA2620" w:rsidP="00EA2620">
      <w:pPr>
        <w:pStyle w:val="HTMLPreformatted"/>
        <w:rPr>
          <w:rFonts w:asciiTheme="minorHAnsi" w:hAnsiTheme="minorHAnsi" w:cstheme="minorHAnsi"/>
          <w:i/>
          <w:iCs/>
          <w:sz w:val="24"/>
          <w:szCs w:val="24"/>
        </w:rPr>
      </w:pPr>
      <w:r w:rsidRPr="00A85051">
        <w:rPr>
          <w:rFonts w:asciiTheme="minorHAnsi" w:hAnsiTheme="minorHAnsi" w:cstheme="minorHAnsi"/>
          <w:i/>
          <w:iCs/>
          <w:sz w:val="24"/>
          <w:szCs w:val="24"/>
        </w:rPr>
        <w:t>Alternative 2: The patient disclosed confidential information to the physician.</w:t>
      </w:r>
    </w:p>
    <w:p w14:paraId="7DBCD59B" w14:textId="505B8E06" w:rsidR="00EA2620" w:rsidRDefault="00EA2620"/>
    <w:p w14:paraId="6364599D" w14:textId="0E168BE3" w:rsidR="00EA2620" w:rsidRDefault="00EA2620">
      <w:pPr>
        <w:rPr>
          <w:color w:val="FF0000"/>
        </w:rPr>
      </w:pPr>
      <w:r>
        <w:t xml:space="preserve">In both examples either alternative is </w:t>
      </w:r>
      <w:r w:rsidR="00A740A7">
        <w:t>plausible, but the correct answer is the alternative that is the most plausible.</w:t>
      </w:r>
      <w:r w:rsidR="00A85051">
        <w:t xml:space="preserve"> </w:t>
      </w:r>
      <w:r w:rsidR="00A85051">
        <w:rPr>
          <w:color w:val="FF0000"/>
        </w:rPr>
        <w:t>Explain why this a good test e.g. how have they ensured that the system is reasoning not just guessing or using different methods (causality bridges)</w:t>
      </w:r>
    </w:p>
    <w:p w14:paraId="12013106" w14:textId="52C27770" w:rsidR="00A85051" w:rsidRDefault="00A85051">
      <w:pPr>
        <w:rPr>
          <w:color w:val="FF0000"/>
        </w:rPr>
      </w:pPr>
    </w:p>
    <w:p w14:paraId="273BA0F9" w14:textId="357B691A" w:rsidR="00A85051" w:rsidRPr="00A85051" w:rsidRDefault="00A85051" w:rsidP="00A85051">
      <w:pPr>
        <w:rPr>
          <w:i/>
          <w:iCs/>
          <w:color w:val="000000" w:themeColor="text1"/>
        </w:rPr>
      </w:pPr>
      <w:r>
        <w:rPr>
          <w:i/>
          <w:iCs/>
          <w:color w:val="000000" w:themeColor="text1"/>
        </w:rPr>
        <w:t xml:space="preserve">Premise: </w:t>
      </w:r>
      <w:r w:rsidRPr="00A85051">
        <w:rPr>
          <w:i/>
          <w:iCs/>
          <w:color w:val="000000" w:themeColor="text1"/>
        </w:rPr>
        <w:t>The man fell unconscious. What was the CAUSE of this?</w:t>
      </w:r>
    </w:p>
    <w:p w14:paraId="359B3637" w14:textId="11BD733A" w:rsidR="00A85051" w:rsidRPr="00A85051" w:rsidRDefault="00A85051" w:rsidP="00A85051">
      <w:pPr>
        <w:rPr>
          <w:i/>
          <w:iCs/>
          <w:color w:val="000000" w:themeColor="text1"/>
        </w:rPr>
      </w:pPr>
      <w:r>
        <w:rPr>
          <w:i/>
          <w:iCs/>
          <w:color w:val="000000" w:themeColor="text1"/>
        </w:rPr>
        <w:t xml:space="preserve">Alternative 1: </w:t>
      </w:r>
      <w:r w:rsidRPr="00A85051">
        <w:rPr>
          <w:i/>
          <w:iCs/>
          <w:color w:val="000000" w:themeColor="text1"/>
        </w:rPr>
        <w:t>The assailant struck the man in the head.</w:t>
      </w:r>
    </w:p>
    <w:p w14:paraId="096CEFBD" w14:textId="74CEB35C" w:rsidR="00A85051" w:rsidRDefault="00A85051" w:rsidP="00A85051">
      <w:pPr>
        <w:rPr>
          <w:i/>
          <w:iCs/>
          <w:color w:val="000000" w:themeColor="text1"/>
        </w:rPr>
      </w:pPr>
      <w:r>
        <w:rPr>
          <w:i/>
          <w:iCs/>
          <w:color w:val="000000" w:themeColor="text1"/>
        </w:rPr>
        <w:t xml:space="preserve">Alternative 2: </w:t>
      </w:r>
      <w:r w:rsidRPr="00A85051">
        <w:rPr>
          <w:i/>
          <w:iCs/>
          <w:color w:val="000000" w:themeColor="text1"/>
        </w:rPr>
        <w:t>The assailant took the man's wallet.</w:t>
      </w:r>
    </w:p>
    <w:p w14:paraId="38C3B9D9" w14:textId="47BD8330" w:rsidR="00A85051" w:rsidRDefault="00A85051" w:rsidP="00A85051">
      <w:pPr>
        <w:rPr>
          <w:i/>
          <w:iCs/>
          <w:color w:val="000000" w:themeColor="text1"/>
        </w:rPr>
      </w:pPr>
    </w:p>
    <w:p w14:paraId="4C5E9B9C" w14:textId="74677E74" w:rsidR="00A85051" w:rsidRDefault="00A85051" w:rsidP="00A85051">
      <w:pPr>
        <w:rPr>
          <w:color w:val="000000" w:themeColor="text1"/>
        </w:rPr>
      </w:pPr>
      <w:r>
        <w:rPr>
          <w:color w:val="000000" w:themeColor="text1"/>
        </w:rPr>
        <w:t xml:space="preserve">A causal bridge may be that injuries to the head cause unconsciousness. </w:t>
      </w:r>
    </w:p>
    <w:p w14:paraId="3749F2EB" w14:textId="5C0F86CB" w:rsidR="00092092" w:rsidRDefault="00A95E5B" w:rsidP="00EF14F4">
      <w:pPr>
        <w:pStyle w:val="Heading1"/>
      </w:pPr>
      <w:r w:rsidRPr="00A95E5B">
        <w:t>Conclusion</w:t>
      </w:r>
    </w:p>
    <w:p w14:paraId="5AB308F0" w14:textId="77777777" w:rsidR="00EF14F4" w:rsidRPr="00EF14F4" w:rsidRDefault="00EF14F4" w:rsidP="00EF14F4"/>
    <w:p w14:paraId="4524FE31" w14:textId="36CDA96A" w:rsidR="00EA0A8A" w:rsidRDefault="00EA0A8A" w:rsidP="00EA0A8A">
      <w:pPr>
        <w:rPr>
          <w:rFonts w:ascii="Calibri" w:hAnsi="Calibri" w:cs="Calibri"/>
        </w:rPr>
      </w:pPr>
      <w:r>
        <w:rPr>
          <w:rFonts w:ascii="Calibri" w:hAnsi="Calibri" w:cs="Calibri"/>
        </w:rPr>
        <w:t>Using the first-order logic approach with the facts and inference rules (using example 1 above to illustrate), running these rules through an automated system for solving theorems, such as Prover9, would successfully enable the computer to come to the conclusion that the solution ‘light bulbs’ refers to ‘lemons’ and ‘telephone poles’ refers to ‘lemon trees’, thus solving the pronoun disambiguation problem</w:t>
      </w:r>
      <w:r w:rsidR="00381C71">
        <w:rPr>
          <w:rFonts w:ascii="Calibri" w:hAnsi="Calibri" w:cs="Calibri"/>
        </w:rPr>
        <w:t xml:space="preserve"> (McCune W. 2005)</w:t>
      </w:r>
      <w:r>
        <w:rPr>
          <w:rFonts w:ascii="Calibri" w:hAnsi="Calibri" w:cs="Calibri"/>
        </w:rPr>
        <w:t>. One of the reasons this approach works well is that it allows the ability to successfully capture relations between objects and express information about a large domain in a compact way (</w:t>
      </w:r>
      <w:proofErr w:type="spellStart"/>
      <w:r>
        <w:rPr>
          <w:rFonts w:ascii="Calibri" w:hAnsi="Calibri" w:cs="Calibri"/>
        </w:rPr>
        <w:t>Grosan</w:t>
      </w:r>
      <w:proofErr w:type="spellEnd"/>
      <w:r>
        <w:rPr>
          <w:rFonts w:ascii="Calibri" w:hAnsi="Calibri" w:cs="Calibri"/>
        </w:rPr>
        <w:t xml:space="preserve"> C. et al 2011</w:t>
      </w:r>
      <w:r w:rsidR="00635958">
        <w:rPr>
          <w:rFonts w:ascii="Calibri" w:hAnsi="Calibri" w:cs="Calibri"/>
        </w:rPr>
        <w:t>, Richard-</w:t>
      </w:r>
      <w:proofErr w:type="spellStart"/>
      <w:r w:rsidR="00635958">
        <w:rPr>
          <w:rFonts w:ascii="Calibri" w:hAnsi="Calibri" w:cs="Calibri"/>
        </w:rPr>
        <w:t>Bollans</w:t>
      </w:r>
      <w:proofErr w:type="spellEnd"/>
      <w:r w:rsidR="00635958">
        <w:rPr>
          <w:rFonts w:ascii="Calibri" w:hAnsi="Calibri" w:cs="Calibri"/>
        </w:rPr>
        <w:t xml:space="preserve"> A. et al 2018</w:t>
      </w:r>
      <w:r>
        <w:rPr>
          <w:rFonts w:ascii="Calibri" w:hAnsi="Calibri" w:cs="Calibri"/>
        </w:rPr>
        <w:t xml:space="preserve">). </w:t>
      </w:r>
    </w:p>
    <w:p w14:paraId="37387C10" w14:textId="77777777" w:rsidR="00EA0A8A" w:rsidRDefault="00EA0A8A" w:rsidP="00EA0A8A">
      <w:pPr>
        <w:rPr>
          <w:rFonts w:ascii="Calibri" w:hAnsi="Calibri" w:cs="Calibri"/>
        </w:rPr>
      </w:pPr>
    </w:p>
    <w:p w14:paraId="0CFC38A0" w14:textId="0102AE6A" w:rsidR="00EA0A8A" w:rsidRDefault="00EA0A8A" w:rsidP="00EA0A8A">
      <w:pPr>
        <w:rPr>
          <w:rFonts w:ascii="Calibri" w:hAnsi="Calibri" w:cs="Calibri"/>
        </w:rPr>
      </w:pPr>
      <w:r>
        <w:rPr>
          <w:rFonts w:ascii="Calibri" w:hAnsi="Calibri" w:cs="Calibri"/>
        </w:rPr>
        <w:t>However, even though encoding this knowledge base could prove successful for this one example, this approach does not come without limitations. Firstly, the monotonic reasoning of this approach in general risks incomplete information and so may prove insufficient (</w:t>
      </w:r>
      <w:proofErr w:type="spellStart"/>
      <w:r>
        <w:rPr>
          <w:rFonts w:ascii="Calibri" w:hAnsi="Calibri" w:cs="Calibri"/>
        </w:rPr>
        <w:t>Grosan</w:t>
      </w:r>
      <w:proofErr w:type="spellEnd"/>
      <w:r>
        <w:rPr>
          <w:rFonts w:ascii="Calibri" w:hAnsi="Calibri" w:cs="Calibri"/>
        </w:rPr>
        <w:t xml:space="preserve"> C. et al 2011). Secondly, a computer may have to reason about potentially conflicting information within the same knowledge base. It is restricted to the domain it is given, and therefore wouldn’t perform well with uncertainty. </w:t>
      </w:r>
      <w:r w:rsidR="00F708D4">
        <w:rPr>
          <w:rFonts w:ascii="Calibri" w:hAnsi="Calibri" w:cs="Calibri"/>
        </w:rPr>
        <w:t>Vagueness is another</w:t>
      </w:r>
      <w:r w:rsidR="000460F3">
        <w:rPr>
          <w:rFonts w:ascii="Calibri" w:hAnsi="Calibri" w:cs="Calibri"/>
        </w:rPr>
        <w:t xml:space="preserve"> known challenge </w:t>
      </w:r>
      <w:r w:rsidR="003E2685">
        <w:rPr>
          <w:rFonts w:ascii="Calibri" w:hAnsi="Calibri" w:cs="Calibri"/>
        </w:rPr>
        <w:t xml:space="preserve">in </w:t>
      </w:r>
      <w:r w:rsidR="006347B1">
        <w:rPr>
          <w:rFonts w:ascii="Calibri" w:hAnsi="Calibri" w:cs="Calibri"/>
        </w:rPr>
        <w:t xml:space="preserve">automated </w:t>
      </w:r>
      <w:r w:rsidR="003E2685">
        <w:rPr>
          <w:rFonts w:ascii="Calibri" w:hAnsi="Calibri" w:cs="Calibri"/>
        </w:rPr>
        <w:t>language interpretation</w:t>
      </w:r>
      <w:r w:rsidR="00F708D4">
        <w:rPr>
          <w:rFonts w:ascii="Calibri" w:hAnsi="Calibri" w:cs="Calibri"/>
        </w:rPr>
        <w:t xml:space="preserve"> (Bennett B. 20</w:t>
      </w:r>
      <w:r w:rsidR="00C009B8">
        <w:rPr>
          <w:rFonts w:ascii="Calibri" w:hAnsi="Calibri" w:cs="Calibri"/>
        </w:rPr>
        <w:t>0</w:t>
      </w:r>
      <w:r w:rsidR="00F708D4">
        <w:rPr>
          <w:rFonts w:ascii="Calibri" w:hAnsi="Calibri" w:cs="Calibri"/>
        </w:rPr>
        <w:t>5). U</w:t>
      </w:r>
      <w:r w:rsidR="000460F3">
        <w:rPr>
          <w:rFonts w:ascii="Calibri" w:hAnsi="Calibri" w:cs="Calibri"/>
        </w:rPr>
        <w:t xml:space="preserve">sing </w:t>
      </w:r>
      <w:r>
        <w:rPr>
          <w:rFonts w:ascii="Calibri" w:hAnsi="Calibri" w:cs="Calibri"/>
        </w:rPr>
        <w:t>non-monotonic KRR techniques – such as fuzzy logic or default rules - may prove more successful</w:t>
      </w:r>
      <w:r w:rsidR="003E2685">
        <w:rPr>
          <w:rFonts w:ascii="Calibri" w:hAnsi="Calibri" w:cs="Calibri"/>
        </w:rPr>
        <w:t xml:space="preserve"> </w:t>
      </w:r>
      <w:r>
        <w:rPr>
          <w:rFonts w:ascii="Calibri" w:hAnsi="Calibri" w:cs="Calibri"/>
        </w:rPr>
        <w:t>(</w:t>
      </w:r>
      <w:r w:rsidR="000E44CD">
        <w:rPr>
          <w:rFonts w:ascii="Calibri" w:hAnsi="Calibri" w:cs="Calibri"/>
        </w:rPr>
        <w:t xml:space="preserve">Zadeh L. 1965, </w:t>
      </w:r>
      <w:proofErr w:type="spellStart"/>
      <w:r>
        <w:rPr>
          <w:rFonts w:ascii="Calibri" w:hAnsi="Calibri" w:cs="Calibri"/>
        </w:rPr>
        <w:t>Besnard</w:t>
      </w:r>
      <w:proofErr w:type="spellEnd"/>
      <w:r>
        <w:rPr>
          <w:rFonts w:ascii="Calibri" w:hAnsi="Calibri" w:cs="Calibri"/>
        </w:rPr>
        <w:t xml:space="preserve"> P. 1989). For example, in 1 above, expressing the extent of resemblance may be more accurate. Lemons do not look exactly like light bulbs, and so a greater level of precision could be useful for capturing resemblance. Many similar problems could be found in the other Winograd schemas due to the complex, nuanced nature of language. </w:t>
      </w:r>
    </w:p>
    <w:p w14:paraId="16822DC5" w14:textId="77777777" w:rsidR="00EA0A8A" w:rsidRDefault="00EA0A8A" w:rsidP="00EF14F4"/>
    <w:p w14:paraId="2339BE11" w14:textId="21943AB1" w:rsidR="00A70280" w:rsidRPr="00EF14F4" w:rsidRDefault="00A70280" w:rsidP="00EF14F4">
      <w:r w:rsidRPr="00EF14F4">
        <w:lastRenderedPageBreak/>
        <w:t>The game of tag</w:t>
      </w:r>
      <w:r w:rsidR="00EF14F4">
        <w:t xml:space="preserve"> r</w:t>
      </w:r>
      <w:r w:rsidRPr="00EF14F4">
        <w:t>elated Winograd problem, under the conditions stated above</w:t>
      </w:r>
      <w:r w:rsidR="002F7FB8">
        <w:t xml:space="preserve"> in example 2</w:t>
      </w:r>
      <w:r w:rsidRPr="00EF14F4">
        <w:t xml:space="preserve">, can </w:t>
      </w:r>
      <w:r w:rsidR="00877896">
        <w:t xml:space="preserve">also </w:t>
      </w:r>
      <w:r w:rsidRPr="00EF14F4">
        <w:t xml:space="preserve">be solved by </w:t>
      </w:r>
      <w:r w:rsidR="00EF14F4">
        <w:t>KRR</w:t>
      </w:r>
      <w:r w:rsidRPr="00EF14F4">
        <w:t xml:space="preserve"> methods. The condition required is that in a game of tag, you only run from the person who is “it” and you only chase people if you are “it”. Whilst this is true in the rules of the game it is not necessarily true in life and often in tag the players may not know who </w:t>
      </w:r>
      <w:proofErr w:type="gramStart"/>
      <w:r w:rsidRPr="00EF14F4">
        <w:t>is “it”</w:t>
      </w:r>
      <w:proofErr w:type="gramEnd"/>
      <w:r w:rsidRPr="00EF14F4">
        <w:t xml:space="preserve"> and run from any other players. Therefore, a possible answer to the original question is that neither Ethan </w:t>
      </w:r>
      <w:proofErr w:type="gramStart"/>
      <w:r w:rsidRPr="00EF14F4">
        <w:t>or</w:t>
      </w:r>
      <w:proofErr w:type="gramEnd"/>
      <w:r w:rsidRPr="00EF14F4">
        <w:t xml:space="preserve"> Luke are “it”.  However, as we are given with the problem that either Ethan or Luke are “it”, it can be assumed by both humans and the computer program that the required condition holds. </w:t>
      </w:r>
    </w:p>
    <w:p w14:paraId="793D5D1A" w14:textId="77777777" w:rsidR="00A70280" w:rsidRPr="00EA0A8A" w:rsidRDefault="00A70280" w:rsidP="00EA0A8A"/>
    <w:p w14:paraId="44D3D5EC" w14:textId="1C473229" w:rsidR="00AE2BD9" w:rsidRDefault="00A70280" w:rsidP="00EF14F4">
      <w:r w:rsidRPr="00EF14F4">
        <w:t xml:space="preserve">However, this ability to solve one exact problem is not useful unless it can be replicated across many different problems of the same structure. As there are many of these problems to solve </w:t>
      </w:r>
      <w:r w:rsidRPr="00EF14F4">
        <w:fldChar w:fldCharType="begin"/>
      </w:r>
      <w:r w:rsidRPr="00EF14F4">
        <w:instrText xml:space="preserve"> ADDIN EN.CITE &lt;EndNote&gt;&lt;Cite&gt;&lt;Author&gt;Isaak&lt;/Author&gt;&lt;Year&gt;2020&lt;/Year&gt;&lt;RecNum&gt;65&lt;/RecNum&gt;&lt;DisplayText&gt;(Isaak and Michael, 2020)&lt;/DisplayText&gt;&lt;record&gt;&lt;rec-number&gt;65&lt;/rec-number&gt;&lt;foreign-keys&gt;&lt;key app="EN" db-id="25wrtda079sapietpx6xxv9f0wtdfrxdrsx2" timestamp="1607100001"&gt;65&lt;/key&gt;&lt;/foreign-keys&gt;&lt;ref-type name="Book"&gt;6&lt;/ref-type&gt;&lt;contributors&gt;&lt;authors&gt;&lt;author&gt;Isaak, N.&lt;/author&gt;&lt;author&gt;Michael, L.&lt;/author&gt;&lt;/authors&gt;&lt;secondary-authors&gt;&lt;author&gt;Rocha, A. P.&lt;/author&gt;&lt;author&gt;Steels, L.&lt;/author&gt;&lt;author&gt;VanDenHerik, J.&lt;/author&gt;&lt;/secondary-authors&gt;&lt;/contributors&gt;&lt;titles&gt;&lt;title&gt;Winventor: A Machine-driven Approach for the Development of Winograd Schemas&lt;/title&gt;&lt;secondary-title&gt;Icaart: Proceedings of the 12th International Conference on Agents and Artificial Intelligence, Vol 2&lt;/secondary-title&gt;&lt;/titles&gt;&lt;pages&gt;26-35&lt;/pages&gt;&lt;dates&gt;&lt;year&gt;2020&lt;/year&gt;&lt;/dates&gt;&lt;isbn&gt;978-989-758-395-7&lt;/isbn&gt;&lt;accession-num&gt;WOS:000570769000002&lt;/accession-num&gt;&lt;urls&gt;&lt;related-urls&gt;&lt;url&gt;&amp;lt;Go to ISI&amp;gt;://WOS:000570769000002&lt;/url&gt;&lt;/related-urls&gt;&lt;/urls&gt;&lt;electronic-resource-num&gt;10.5220/0008902600260035&lt;/electronic-resource-num&gt;&lt;/record&gt;&lt;/Cite&gt;&lt;/EndNote&gt;</w:instrText>
      </w:r>
      <w:r w:rsidRPr="00EF14F4">
        <w:fldChar w:fldCharType="separate"/>
      </w:r>
      <w:r w:rsidRPr="00EF14F4">
        <w:rPr>
          <w:noProof/>
        </w:rPr>
        <w:t>(Isaak and Michael, 2020)</w:t>
      </w:r>
      <w:r w:rsidRPr="00EF14F4">
        <w:fldChar w:fldCharType="end"/>
      </w:r>
      <w:r w:rsidRPr="00EF14F4">
        <w:t xml:space="preserve"> it is important that any solution is wide ranging and has the ability to work on a significant number of them. Alternative </w:t>
      </w:r>
      <w:r w:rsidR="00262D87">
        <w:t>KRR</w:t>
      </w:r>
      <w:r w:rsidRPr="00EF14F4">
        <w:t xml:space="preserve"> methods may assist in reaching a solution better than the option given above and may do better than the other methods offered.</w:t>
      </w:r>
    </w:p>
    <w:p w14:paraId="33B28620" w14:textId="77777777" w:rsidR="00AE2BD9" w:rsidRDefault="00AE2BD9" w:rsidP="00AE2BD9">
      <w:pPr>
        <w:rPr>
          <w:rFonts w:ascii="Calibri" w:hAnsi="Calibri" w:cs="Calibri"/>
        </w:rPr>
      </w:pPr>
    </w:p>
    <w:p w14:paraId="000ED336" w14:textId="2765CA37" w:rsidR="00AE2BD9" w:rsidRDefault="00124C06" w:rsidP="00AE2BD9">
      <w:pPr>
        <w:rPr>
          <w:rFonts w:ascii="Calibri" w:hAnsi="Calibri" w:cs="Calibri"/>
        </w:rPr>
      </w:pPr>
      <w:r>
        <w:rPr>
          <w:rFonts w:ascii="Calibri" w:hAnsi="Calibri" w:cs="Calibri"/>
        </w:rPr>
        <w:t>Furthermore</w:t>
      </w:r>
      <w:r w:rsidR="00AE2BD9">
        <w:rPr>
          <w:rFonts w:ascii="Calibri" w:hAnsi="Calibri" w:cs="Calibri"/>
        </w:rPr>
        <w:t>, it should be noted that the KRR approach as a whole is limited. Logic rules rarely correspond to human thought processes, and so a computer may appear to be ‘thinking’ like a human, but really be following none of the same processes (the human brain processes information in myriad ways, often building on experience and context) (</w:t>
      </w:r>
      <w:proofErr w:type="spellStart"/>
      <w:r w:rsidR="00AE2BD9">
        <w:rPr>
          <w:rFonts w:ascii="Calibri" w:hAnsi="Calibri" w:cs="Calibri"/>
        </w:rPr>
        <w:t>Dranovsky</w:t>
      </w:r>
      <w:proofErr w:type="spellEnd"/>
      <w:r w:rsidR="00AE2BD9">
        <w:rPr>
          <w:rFonts w:ascii="Calibri" w:hAnsi="Calibri" w:cs="Calibri"/>
        </w:rPr>
        <w:t xml:space="preserve"> A. 2011). Additionally, this approach is not generalisable from one rule to the next: a whole new set of rules is required for each Winograd schema, rendering this approach tedious and inefficient. </w:t>
      </w:r>
    </w:p>
    <w:p w14:paraId="68A6CCE0" w14:textId="77777777" w:rsidR="00AE2BD9" w:rsidRDefault="00AE2BD9" w:rsidP="00AE2BD9">
      <w:pPr>
        <w:rPr>
          <w:rFonts w:ascii="Calibri" w:hAnsi="Calibri" w:cs="Calibri"/>
        </w:rPr>
      </w:pPr>
    </w:p>
    <w:p w14:paraId="53C96188" w14:textId="538F2D93" w:rsidR="00AE2BD9" w:rsidRDefault="009F2345" w:rsidP="00AE2BD9">
      <w:pPr>
        <w:rPr>
          <w:rFonts w:ascii="Calibri" w:hAnsi="Calibri" w:cs="Calibri"/>
        </w:rPr>
      </w:pPr>
      <w:r w:rsidRPr="00EF14F4">
        <w:t xml:space="preserve">There are other solutions to this problem, such as statistical </w:t>
      </w:r>
      <w:r w:rsidRPr="00EF14F4">
        <w:fldChar w:fldCharType="begin"/>
      </w:r>
      <w:r w:rsidRPr="00EF14F4">
        <w:instrText xml:space="preserve"> ADDIN EN.CITE &lt;EndNote&gt;&lt;Cite&gt;&lt;Author&gt;Chakraborty&lt;/Author&gt;&lt;Year&gt;2007&lt;/Year&gt;&lt;RecNum&gt;14&lt;/RecNum&gt;&lt;DisplayText&gt;(Chakraborty and Sundararajan, 2007)&lt;/DisplayText&gt;&lt;record&gt;&lt;rec-number&gt;14&lt;/rec-number&gt;&lt;foreign-keys&gt;&lt;key app="EN" db-id="pzz2fx0922raf6e5d51vvzzcdftdt0wzrp2v" timestamp="1607101263"&gt;14&lt;/key&gt;&lt;/foreign-keys&gt;&lt;ref-type name="Journal Article"&gt;17&lt;/ref-type&gt;&lt;contributors&gt;&lt;authors&gt;&lt;author&gt;Chakraborty, S.&lt;/author&gt;&lt;author&gt;Sundararajan, K. K.&lt;/author&gt;&lt;/authors&gt;&lt;/contributors&gt;&lt;titles&gt;&lt;title&gt;Winograd&amp;apos;s algorithm statistically revisited: It pays to weigh than to count!&lt;/title&gt;&lt;secondary-title&gt;Applied Mathematics and Computation&lt;/secondary-title&gt;&lt;/titles&gt;&lt;periodical&gt;&lt;full-title&gt;Applied Mathematics and Computation&lt;/full-title&gt;&lt;/periodical&gt;&lt;pages&gt;15-20&lt;/pages&gt;&lt;volume&gt;190&lt;/volume&gt;&lt;number&gt;1&lt;/number&gt;&lt;dates&gt;&lt;year&gt;2007&lt;/year&gt;&lt;pub-dates&gt;&lt;date&gt;Jul&lt;/date&gt;&lt;/pub-dates&gt;&lt;/dates&gt;&lt;isbn&gt;0096-3003&lt;/isbn&gt;&lt;accession-num&gt;WOS:000247803500003&lt;/accession-num&gt;&lt;urls&gt;&lt;related-urls&gt;&lt;url&gt;&amp;lt;Go to ISI&amp;gt;://WOS:000247803500003&lt;/url&gt;&lt;/related-urls&gt;&lt;/urls&gt;&lt;electronic-resource-num&gt;10.1016/j.amc.2007.01.018&lt;/electronic-resource-num&gt;&lt;/record&gt;&lt;/Cite&gt;&lt;/EndNote&gt;</w:instrText>
      </w:r>
      <w:r w:rsidRPr="00EF14F4">
        <w:fldChar w:fldCharType="separate"/>
      </w:r>
      <w:r w:rsidRPr="00EF14F4">
        <w:rPr>
          <w:noProof/>
        </w:rPr>
        <w:t>(Chakraborty and Sundararajan, 2007)</w:t>
      </w:r>
      <w:r w:rsidRPr="00EF14F4">
        <w:fldChar w:fldCharType="end"/>
      </w:r>
      <w:r w:rsidRPr="00EF14F4">
        <w:t xml:space="preserve"> or through </w:t>
      </w:r>
      <w:r>
        <w:t>M</w:t>
      </w:r>
      <w:r w:rsidRPr="00EF14F4">
        <w:t xml:space="preserve">achine </w:t>
      </w:r>
      <w:r>
        <w:t>L</w:t>
      </w:r>
      <w:r w:rsidRPr="00EF14F4">
        <w:t>earning</w:t>
      </w:r>
      <w:r>
        <w:t xml:space="preserve"> (ML)</w:t>
      </w:r>
      <w:r w:rsidRPr="00EF14F4">
        <w:t xml:space="preserve"> </w:t>
      </w:r>
      <w:r w:rsidRPr="00EF14F4">
        <w:fldChar w:fldCharType="begin"/>
      </w:r>
      <w:r w:rsidRPr="00EF14F4">
        <w:instrText xml:space="preserve"> ADDIN EN.CITE &lt;EndNote&gt;&lt;Cite&gt;&lt;Author&gt;Zhang&lt;/Author&gt;&lt;Year&gt;2018&lt;/Year&gt;&lt;RecNum&gt;15&lt;/RecNum&gt;&lt;DisplayText&gt;(Zhang et al., 2018)&lt;/DisplayText&gt;&lt;record&gt;&lt;rec-number&gt;15&lt;/rec-number&gt;&lt;foreign-keys&gt;&lt;key app="EN" db-id="pzz2fx0922raf6e5d51vvzzcdftdt0wzrp2v" timestamp="1607101568"&gt;15&lt;/key&gt;&lt;/foreign-keys&gt;&lt;ref-type name="Book"&gt;6&lt;/ref-type&gt;&lt;contributors&gt;&lt;authors&gt;&lt;author&gt;Zhang, H. M.&lt;/author&gt;&lt;author&gt;Song, Y. Q.&lt;/author&gt;&lt;author&gt;Acm,&lt;/author&gt;&lt;/authors&gt;&lt;/contributors&gt;&lt;titles&gt;&lt;title&gt;A Distributed Solution for Winograd Schema Challenge&lt;/title&gt;&lt;secondary-title&gt;Proceedings of 2018 10th International Conference on Machine Learning and Computing&lt;/secondary-title&gt;&lt;/titles&gt;&lt;pages&gt;322-326&lt;/pages&gt;&lt;dates&gt;&lt;year&gt;2018&lt;/year&gt;&lt;/dates&gt;&lt;isbn&gt;978-1-4503-6353-2&lt;/isbn&gt;&lt;accession-num&gt;WOS:000458148400058&lt;/accession-num&gt;&lt;urls&gt;&lt;related-urls&gt;&lt;url&gt;&amp;lt;Go to ISI&amp;gt;://WOS:000458148400058&lt;/url&gt;&lt;/related-urls&gt;&lt;/urls&gt;&lt;electronic-resource-num&gt;10.1145/3195106.3195127&lt;/electronic-resource-num&gt;&lt;/record&gt;&lt;/Cite&gt;&lt;/EndNote&gt;</w:instrText>
      </w:r>
      <w:r w:rsidRPr="00EF14F4">
        <w:fldChar w:fldCharType="separate"/>
      </w:r>
      <w:r w:rsidRPr="00EF14F4">
        <w:rPr>
          <w:noProof/>
        </w:rPr>
        <w:t>(Zhang et al., 2018)</w:t>
      </w:r>
      <w:r w:rsidRPr="00EF14F4">
        <w:fldChar w:fldCharType="end"/>
      </w:r>
      <w:r w:rsidRPr="00EF14F4">
        <w:t>.</w:t>
      </w:r>
      <w:r>
        <w:t xml:space="preserve"> </w:t>
      </w:r>
      <w:r w:rsidR="00AE2BD9">
        <w:rPr>
          <w:rFonts w:ascii="Calibri" w:hAnsi="Calibri" w:cs="Calibri"/>
        </w:rPr>
        <w:t xml:space="preserve">It has been shown that </w:t>
      </w:r>
      <w:r>
        <w:rPr>
          <w:rFonts w:ascii="Calibri" w:hAnsi="Calibri" w:cs="Calibri"/>
        </w:rPr>
        <w:t>ML</w:t>
      </w:r>
      <w:r w:rsidR="00AE2BD9">
        <w:rPr>
          <w:rFonts w:ascii="Calibri" w:hAnsi="Calibri" w:cs="Calibri"/>
        </w:rPr>
        <w:t xml:space="preserve"> may be able to achieve a higher level of accuracy by taking advantage of a large amount of online data for solving problems requiring </w:t>
      </w:r>
      <w:proofErr w:type="spellStart"/>
      <w:r w:rsidR="00AE2BD9">
        <w:rPr>
          <w:rFonts w:ascii="Calibri" w:hAnsi="Calibri" w:cs="Calibri"/>
        </w:rPr>
        <w:t>commonsense</w:t>
      </w:r>
      <w:proofErr w:type="spellEnd"/>
      <w:r w:rsidR="00AE2BD9">
        <w:rPr>
          <w:rFonts w:ascii="Calibri" w:hAnsi="Calibri" w:cs="Calibri"/>
        </w:rPr>
        <w:t xml:space="preserve"> knowledge; however, such techniques do not incorporate inference methodically like KRR techniques do and ha</w:t>
      </w:r>
      <w:r w:rsidR="0086192D">
        <w:rPr>
          <w:rFonts w:ascii="Calibri" w:hAnsi="Calibri" w:cs="Calibri"/>
        </w:rPr>
        <w:t>ve</w:t>
      </w:r>
      <w:r w:rsidR="00AE2BD9">
        <w:rPr>
          <w:rFonts w:ascii="Calibri" w:hAnsi="Calibri" w:cs="Calibri"/>
        </w:rPr>
        <w:t xml:space="preserve"> very computationally expensive training process</w:t>
      </w:r>
      <w:r w:rsidR="0086192D">
        <w:rPr>
          <w:rFonts w:ascii="Calibri" w:hAnsi="Calibri" w:cs="Calibri"/>
        </w:rPr>
        <w:t>es</w:t>
      </w:r>
      <w:r w:rsidR="00AE2BD9">
        <w:rPr>
          <w:rFonts w:ascii="Calibri" w:hAnsi="Calibri" w:cs="Calibri"/>
        </w:rPr>
        <w:t xml:space="preserve"> </w:t>
      </w:r>
      <w:r w:rsidR="006665DD">
        <w:rPr>
          <w:rFonts w:ascii="Calibri" w:hAnsi="Calibri" w:cs="Calibri"/>
        </w:rPr>
        <w:t>(Ng V</w:t>
      </w:r>
      <w:r w:rsidR="00CD42B7">
        <w:rPr>
          <w:rFonts w:ascii="Calibri" w:hAnsi="Calibri" w:cs="Calibri"/>
        </w:rPr>
        <w:t>.</w:t>
      </w:r>
      <w:r w:rsidR="006665DD">
        <w:rPr>
          <w:rFonts w:ascii="Calibri" w:hAnsi="Calibri" w:cs="Calibri"/>
        </w:rPr>
        <w:t xml:space="preserve"> 2017</w:t>
      </w:r>
      <w:r w:rsidR="00443F28">
        <w:rPr>
          <w:rFonts w:ascii="Calibri" w:hAnsi="Calibri" w:cs="Calibri"/>
        </w:rPr>
        <w:t>, Richard-</w:t>
      </w:r>
      <w:proofErr w:type="spellStart"/>
      <w:r w:rsidR="00443F28">
        <w:rPr>
          <w:rFonts w:ascii="Calibri" w:hAnsi="Calibri" w:cs="Calibri"/>
        </w:rPr>
        <w:t>Bollans</w:t>
      </w:r>
      <w:proofErr w:type="spellEnd"/>
      <w:r w:rsidR="00443F28">
        <w:rPr>
          <w:rFonts w:ascii="Calibri" w:hAnsi="Calibri" w:cs="Calibri"/>
        </w:rPr>
        <w:t xml:space="preserve"> A. et al 2018</w:t>
      </w:r>
      <w:r w:rsidR="006665DD">
        <w:rPr>
          <w:rFonts w:ascii="Calibri" w:hAnsi="Calibri" w:cs="Calibri"/>
        </w:rPr>
        <w:t>)</w:t>
      </w:r>
      <w:r w:rsidR="00AE2BD9">
        <w:rPr>
          <w:rFonts w:ascii="Calibri" w:hAnsi="Calibri" w:cs="Calibri"/>
        </w:rPr>
        <w:t xml:space="preserve">. Perhaps a combination of </w:t>
      </w:r>
      <w:r w:rsidR="002908BD">
        <w:rPr>
          <w:rFonts w:ascii="Calibri" w:hAnsi="Calibri" w:cs="Calibri"/>
        </w:rPr>
        <w:t xml:space="preserve">multiple methods </w:t>
      </w:r>
      <w:r w:rsidR="00AE2BD9">
        <w:rPr>
          <w:rFonts w:ascii="Calibri" w:hAnsi="Calibri" w:cs="Calibri"/>
        </w:rPr>
        <w:t xml:space="preserve">could be even more successful </w:t>
      </w:r>
      <w:r w:rsidR="00CC377E">
        <w:rPr>
          <w:rFonts w:ascii="Calibri" w:hAnsi="Calibri" w:cs="Calibri"/>
        </w:rPr>
        <w:t>(</w:t>
      </w:r>
      <w:r w:rsidR="00584A07">
        <w:rPr>
          <w:rFonts w:ascii="Calibri" w:hAnsi="Calibri" w:cs="Calibri"/>
        </w:rPr>
        <w:t xml:space="preserve">Rahman A. et al 2012, </w:t>
      </w:r>
      <w:r w:rsidR="00CC377E" w:rsidRPr="00C54DD5">
        <w:rPr>
          <w:rFonts w:ascii="Calibri" w:hAnsi="Calibri" w:cs="Calibri"/>
        </w:rPr>
        <w:t>Richard-</w:t>
      </w:r>
      <w:proofErr w:type="spellStart"/>
      <w:r w:rsidR="00CC377E" w:rsidRPr="00C54DD5">
        <w:rPr>
          <w:rFonts w:ascii="Calibri" w:hAnsi="Calibri" w:cs="Calibri"/>
        </w:rPr>
        <w:t>Bollans</w:t>
      </w:r>
      <w:proofErr w:type="spellEnd"/>
      <w:r w:rsidR="00CC377E" w:rsidRPr="00C54DD5">
        <w:rPr>
          <w:rFonts w:ascii="Calibri" w:hAnsi="Calibri" w:cs="Calibri"/>
        </w:rPr>
        <w:t xml:space="preserve"> A.</w:t>
      </w:r>
      <w:r w:rsidR="00CC377E">
        <w:rPr>
          <w:rFonts w:ascii="Calibri" w:hAnsi="Calibri" w:cs="Calibri"/>
        </w:rPr>
        <w:t xml:space="preserve"> et al 2018).</w:t>
      </w:r>
    </w:p>
    <w:p w14:paraId="7CD45789" w14:textId="77777777" w:rsidR="00AE2BD9" w:rsidRPr="002C03D2" w:rsidRDefault="00AE2BD9" w:rsidP="00092092">
      <w:pPr>
        <w:pStyle w:val="ListParagraph"/>
        <w:rPr>
          <w:sz w:val="24"/>
          <w:szCs w:val="24"/>
        </w:rPr>
      </w:pPr>
    </w:p>
    <w:p w14:paraId="17618101" w14:textId="77777777" w:rsidR="00092092" w:rsidRDefault="00092092" w:rsidP="00A95E5B"/>
    <w:p w14:paraId="512FC367" w14:textId="20C79681" w:rsidR="00A95E5B" w:rsidRDefault="00A95E5B" w:rsidP="00A95E5B">
      <w:pPr>
        <w:pStyle w:val="Heading1"/>
      </w:pPr>
      <w:r w:rsidRPr="00A95E5B">
        <w:t>References</w:t>
      </w:r>
    </w:p>
    <w:p w14:paraId="23E5A330" w14:textId="3BB2377D" w:rsidR="00290BC4" w:rsidRDefault="00290BC4" w:rsidP="00290BC4"/>
    <w:p w14:paraId="1E16715E" w14:textId="77777777" w:rsidR="00290BC4" w:rsidRDefault="00290BC4" w:rsidP="00290BC4">
      <w:pPr>
        <w:rPr>
          <w:rFonts w:ascii="Calibri" w:hAnsi="Calibri" w:cs="Calibri"/>
        </w:rPr>
      </w:pPr>
      <w:r w:rsidRPr="00C54DD5">
        <w:rPr>
          <w:rFonts w:ascii="Calibri" w:hAnsi="Calibri" w:cs="Calibri"/>
        </w:rPr>
        <w:t xml:space="preserve">Bailey, D., Harrison, A., </w:t>
      </w:r>
      <w:proofErr w:type="spellStart"/>
      <w:r w:rsidRPr="00C54DD5">
        <w:rPr>
          <w:rFonts w:ascii="Calibri" w:hAnsi="Calibri" w:cs="Calibri"/>
        </w:rPr>
        <w:t>Lierler</w:t>
      </w:r>
      <w:proofErr w:type="spellEnd"/>
      <w:r w:rsidRPr="00C54DD5">
        <w:rPr>
          <w:rFonts w:ascii="Calibri" w:hAnsi="Calibri" w:cs="Calibri"/>
        </w:rPr>
        <w:t xml:space="preserve">, Y., </w:t>
      </w:r>
      <w:proofErr w:type="spellStart"/>
      <w:r w:rsidRPr="00C54DD5">
        <w:rPr>
          <w:rFonts w:ascii="Calibri" w:hAnsi="Calibri" w:cs="Calibri"/>
        </w:rPr>
        <w:t>Lifschitz</w:t>
      </w:r>
      <w:proofErr w:type="spellEnd"/>
      <w:r w:rsidRPr="00C54DD5">
        <w:rPr>
          <w:rFonts w:ascii="Calibri" w:hAnsi="Calibri" w:cs="Calibri"/>
        </w:rPr>
        <w:t xml:space="preserve">, V. and Michael, J. 2015. The Winograd Schema Challenge and Reasoning About Correlation. </w:t>
      </w:r>
      <w:r>
        <w:rPr>
          <w:rFonts w:ascii="Calibri" w:hAnsi="Calibri" w:cs="Calibri"/>
        </w:rPr>
        <w:t xml:space="preserve">In: </w:t>
      </w:r>
      <w:r w:rsidRPr="00C54DD5">
        <w:rPr>
          <w:rFonts w:ascii="Calibri" w:hAnsi="Calibri" w:cs="Calibri"/>
          <w:i/>
          <w:iCs/>
        </w:rPr>
        <w:t xml:space="preserve">Working Notes of the Symposium on Logical Formalizations of </w:t>
      </w:r>
      <w:proofErr w:type="spellStart"/>
      <w:r w:rsidRPr="00C54DD5">
        <w:rPr>
          <w:rFonts w:ascii="Calibri" w:hAnsi="Calibri" w:cs="Calibri"/>
          <w:i/>
          <w:iCs/>
        </w:rPr>
        <w:t>Commonsense</w:t>
      </w:r>
      <w:proofErr w:type="spellEnd"/>
      <w:r w:rsidRPr="00C54DD5">
        <w:rPr>
          <w:rFonts w:ascii="Calibri" w:hAnsi="Calibri" w:cs="Calibri"/>
          <w:i/>
          <w:iCs/>
        </w:rPr>
        <w:t xml:space="preserve"> Reasoning.</w:t>
      </w:r>
    </w:p>
    <w:p w14:paraId="5E07E1C9" w14:textId="77777777" w:rsidR="00290BC4" w:rsidRPr="00C54DD5" w:rsidRDefault="00290BC4" w:rsidP="00290BC4">
      <w:pPr>
        <w:rPr>
          <w:rFonts w:ascii="Calibri" w:hAnsi="Calibri" w:cs="Calibri"/>
        </w:rPr>
      </w:pPr>
    </w:p>
    <w:p w14:paraId="6F6DD686" w14:textId="77777777" w:rsidR="00290BC4" w:rsidRDefault="00290BC4" w:rsidP="00290BC4">
      <w:pPr>
        <w:rPr>
          <w:rFonts w:ascii="Calibri" w:hAnsi="Calibri" w:cs="Calibri"/>
        </w:rPr>
      </w:pPr>
      <w:r w:rsidRPr="00C54DD5">
        <w:rPr>
          <w:rFonts w:ascii="Calibri" w:hAnsi="Calibri" w:cs="Calibri"/>
        </w:rPr>
        <w:t xml:space="preserve">Davis, E. and Marcus, G. 2015. </w:t>
      </w:r>
      <w:proofErr w:type="spellStart"/>
      <w:r w:rsidRPr="00C54DD5">
        <w:rPr>
          <w:rFonts w:ascii="Calibri" w:hAnsi="Calibri" w:cs="Calibri"/>
        </w:rPr>
        <w:t>Commonsense</w:t>
      </w:r>
      <w:proofErr w:type="spellEnd"/>
      <w:r w:rsidRPr="00C54DD5">
        <w:rPr>
          <w:rFonts w:ascii="Calibri" w:hAnsi="Calibri" w:cs="Calibri"/>
        </w:rPr>
        <w:t xml:space="preserve"> reasoning and </w:t>
      </w:r>
      <w:proofErr w:type="spellStart"/>
      <w:r w:rsidRPr="00C54DD5">
        <w:rPr>
          <w:rFonts w:ascii="Calibri" w:hAnsi="Calibri" w:cs="Calibri"/>
        </w:rPr>
        <w:t>commonsense</w:t>
      </w:r>
      <w:proofErr w:type="spellEnd"/>
      <w:r w:rsidRPr="00C54DD5">
        <w:rPr>
          <w:rFonts w:ascii="Calibri" w:hAnsi="Calibri" w:cs="Calibri"/>
        </w:rPr>
        <w:t xml:space="preserve"> knowledge in artificial intelligence. Communications of the ACM. 58(9), pp.92-103.</w:t>
      </w:r>
    </w:p>
    <w:p w14:paraId="63CBD235" w14:textId="77777777" w:rsidR="00290BC4" w:rsidRPr="00C54DD5" w:rsidRDefault="00290BC4" w:rsidP="00290BC4">
      <w:pPr>
        <w:rPr>
          <w:rFonts w:ascii="Calibri" w:hAnsi="Calibri" w:cs="Calibri"/>
        </w:rPr>
      </w:pPr>
    </w:p>
    <w:p w14:paraId="1D4C1B17" w14:textId="77777777" w:rsidR="00290BC4" w:rsidRDefault="00290BC4" w:rsidP="00290BC4">
      <w:pPr>
        <w:rPr>
          <w:rFonts w:ascii="Calibri" w:hAnsi="Calibri" w:cs="Calibri"/>
        </w:rPr>
      </w:pPr>
      <w:r w:rsidRPr="00C54DD5">
        <w:rPr>
          <w:rFonts w:ascii="Calibri" w:hAnsi="Calibri" w:cs="Calibri"/>
        </w:rPr>
        <w:t xml:space="preserve">Isaak, N. and Michael, L. 2020. </w:t>
      </w:r>
      <w:proofErr w:type="spellStart"/>
      <w:r w:rsidRPr="00C54DD5">
        <w:rPr>
          <w:rFonts w:ascii="Calibri" w:hAnsi="Calibri" w:cs="Calibri"/>
        </w:rPr>
        <w:t>Winventor</w:t>
      </w:r>
      <w:proofErr w:type="spellEnd"/>
      <w:r w:rsidRPr="00C54DD5">
        <w:rPr>
          <w:rFonts w:ascii="Calibri" w:hAnsi="Calibri" w:cs="Calibri"/>
        </w:rPr>
        <w:t>: A Machine-driven Approach for the Development of Winograd Schemas.</w:t>
      </w:r>
    </w:p>
    <w:p w14:paraId="0BB8010C" w14:textId="77777777" w:rsidR="00290BC4" w:rsidRPr="00C54DD5" w:rsidRDefault="00290BC4" w:rsidP="00290BC4">
      <w:pPr>
        <w:rPr>
          <w:rFonts w:ascii="Calibri" w:hAnsi="Calibri" w:cs="Calibri"/>
        </w:rPr>
      </w:pPr>
    </w:p>
    <w:p w14:paraId="2D0CEBF9" w14:textId="77777777" w:rsidR="00290BC4" w:rsidRDefault="00290BC4" w:rsidP="00290BC4">
      <w:pPr>
        <w:rPr>
          <w:rFonts w:ascii="Calibri" w:hAnsi="Calibri" w:cs="Calibri"/>
        </w:rPr>
      </w:pPr>
      <w:r w:rsidRPr="00C54DD5">
        <w:rPr>
          <w:rFonts w:ascii="Calibri" w:hAnsi="Calibri" w:cs="Calibri"/>
        </w:rPr>
        <w:t>Levesque, H.J., Davis, E. and Morgenstern, L. 2011. The Winograd Schema Challenge. Proceedings of the Thirteenth International Conference on Principles of Knowledge Representation and Reasoning. 13, pp.552-561.</w:t>
      </w:r>
    </w:p>
    <w:p w14:paraId="63C5754A" w14:textId="77777777" w:rsidR="00290BC4" w:rsidRPr="00C54DD5" w:rsidRDefault="00290BC4" w:rsidP="00290BC4">
      <w:pPr>
        <w:rPr>
          <w:rFonts w:ascii="Calibri" w:hAnsi="Calibri" w:cs="Calibri"/>
        </w:rPr>
      </w:pPr>
    </w:p>
    <w:p w14:paraId="29317CD0" w14:textId="77777777" w:rsidR="00290BC4" w:rsidRDefault="00290BC4" w:rsidP="00290BC4">
      <w:pPr>
        <w:rPr>
          <w:rFonts w:ascii="Calibri" w:hAnsi="Calibri" w:cs="Calibri"/>
        </w:rPr>
      </w:pPr>
      <w:r w:rsidRPr="00C54DD5">
        <w:rPr>
          <w:rFonts w:ascii="Calibri" w:hAnsi="Calibri" w:cs="Calibri"/>
        </w:rPr>
        <w:t xml:space="preserve">Neufeld, E. and </w:t>
      </w:r>
      <w:proofErr w:type="spellStart"/>
      <w:r w:rsidRPr="00C54DD5">
        <w:rPr>
          <w:rFonts w:ascii="Calibri" w:hAnsi="Calibri" w:cs="Calibri"/>
        </w:rPr>
        <w:t>Finnestad</w:t>
      </w:r>
      <w:proofErr w:type="spellEnd"/>
      <w:r w:rsidRPr="00C54DD5">
        <w:rPr>
          <w:rFonts w:ascii="Calibri" w:hAnsi="Calibri" w:cs="Calibri"/>
        </w:rPr>
        <w:t xml:space="preserve">, S. 2020. In </w:t>
      </w:r>
      <w:proofErr w:type="spellStart"/>
      <w:r w:rsidRPr="00C54DD5">
        <w:rPr>
          <w:rFonts w:ascii="Calibri" w:hAnsi="Calibri" w:cs="Calibri"/>
        </w:rPr>
        <w:t>defense</w:t>
      </w:r>
      <w:proofErr w:type="spellEnd"/>
      <w:r w:rsidRPr="00C54DD5">
        <w:rPr>
          <w:rFonts w:ascii="Calibri" w:hAnsi="Calibri" w:cs="Calibri"/>
        </w:rPr>
        <w:t xml:space="preserve"> of the Turing test. Ai &amp; Society. 35(4), pp.819-827.</w:t>
      </w:r>
    </w:p>
    <w:p w14:paraId="6A8E04BD" w14:textId="77777777" w:rsidR="00290BC4" w:rsidRPr="00C54DD5" w:rsidRDefault="00290BC4" w:rsidP="00290BC4">
      <w:pPr>
        <w:rPr>
          <w:rFonts w:ascii="Calibri" w:hAnsi="Calibri" w:cs="Calibri"/>
        </w:rPr>
      </w:pPr>
    </w:p>
    <w:p w14:paraId="6558A3F2" w14:textId="77777777" w:rsidR="00290BC4" w:rsidRDefault="00290BC4" w:rsidP="00290BC4">
      <w:pPr>
        <w:rPr>
          <w:rFonts w:ascii="Calibri" w:hAnsi="Calibri" w:cs="Calibri"/>
        </w:rPr>
      </w:pPr>
      <w:r w:rsidRPr="00C54DD5">
        <w:rPr>
          <w:rFonts w:ascii="Calibri" w:hAnsi="Calibri" w:cs="Calibri"/>
        </w:rPr>
        <w:t>Richard-</w:t>
      </w:r>
      <w:proofErr w:type="spellStart"/>
      <w:r w:rsidRPr="00C54DD5">
        <w:rPr>
          <w:rFonts w:ascii="Calibri" w:hAnsi="Calibri" w:cs="Calibri"/>
        </w:rPr>
        <w:t>Bollans</w:t>
      </w:r>
      <w:proofErr w:type="spellEnd"/>
      <w:r w:rsidRPr="00C54DD5">
        <w:rPr>
          <w:rFonts w:ascii="Calibri" w:hAnsi="Calibri" w:cs="Calibri"/>
        </w:rPr>
        <w:t xml:space="preserve">, A., Alvarez, L.G. and Cohn, A.G. 2018. The Role of Pragmatics in Solving the Winograd Schema Challenge. Proceedings of the Thirteenth International Symposium on </w:t>
      </w:r>
      <w:proofErr w:type="spellStart"/>
      <w:r w:rsidRPr="00C54DD5">
        <w:rPr>
          <w:rFonts w:ascii="Calibri" w:hAnsi="Calibri" w:cs="Calibri"/>
        </w:rPr>
        <w:t>Commonsense</w:t>
      </w:r>
      <w:proofErr w:type="spellEnd"/>
      <w:r w:rsidRPr="00C54DD5">
        <w:rPr>
          <w:rFonts w:ascii="Calibri" w:hAnsi="Calibri" w:cs="Calibri"/>
        </w:rPr>
        <w:t xml:space="preserve"> Reasoning (</w:t>
      </w:r>
      <w:proofErr w:type="spellStart"/>
      <w:r w:rsidRPr="00C54DD5">
        <w:rPr>
          <w:rFonts w:ascii="Calibri" w:hAnsi="Calibri" w:cs="Calibri"/>
        </w:rPr>
        <w:t>Commonsense</w:t>
      </w:r>
      <w:proofErr w:type="spellEnd"/>
      <w:r w:rsidRPr="00C54DD5">
        <w:rPr>
          <w:rFonts w:ascii="Calibri" w:hAnsi="Calibri" w:cs="Calibri"/>
        </w:rPr>
        <w:t xml:space="preserve"> 2017).</w:t>
      </w:r>
    </w:p>
    <w:p w14:paraId="14965A3A" w14:textId="77777777" w:rsidR="00290BC4" w:rsidRPr="00C54DD5" w:rsidRDefault="00290BC4" w:rsidP="00290BC4">
      <w:pPr>
        <w:rPr>
          <w:rFonts w:ascii="Calibri" w:hAnsi="Calibri" w:cs="Calibri"/>
        </w:rPr>
      </w:pPr>
    </w:p>
    <w:p w14:paraId="67101858" w14:textId="77777777" w:rsidR="00290BC4" w:rsidRDefault="00290BC4" w:rsidP="00290BC4">
      <w:pPr>
        <w:rPr>
          <w:rFonts w:ascii="Calibri" w:hAnsi="Calibri" w:cs="Calibri"/>
        </w:rPr>
      </w:pPr>
      <w:r w:rsidRPr="00C54DD5">
        <w:rPr>
          <w:rFonts w:ascii="Calibri" w:hAnsi="Calibri" w:cs="Calibri"/>
        </w:rPr>
        <w:t xml:space="preserve">Sharma, A. 2019. Using Answer Set Programming for </w:t>
      </w:r>
      <w:proofErr w:type="spellStart"/>
      <w:r w:rsidRPr="00C54DD5">
        <w:rPr>
          <w:rFonts w:ascii="Calibri" w:hAnsi="Calibri" w:cs="Calibri"/>
        </w:rPr>
        <w:t>Commonsense</w:t>
      </w:r>
      <w:proofErr w:type="spellEnd"/>
      <w:r w:rsidRPr="00C54DD5">
        <w:rPr>
          <w:rFonts w:ascii="Calibri" w:hAnsi="Calibri" w:cs="Calibri"/>
        </w:rPr>
        <w:t xml:space="preserve"> Reasoning in the Winograd Schema Challenge. Theory and Practice of Logic Programming. 19(5-6), pp.1021-1037.</w:t>
      </w:r>
    </w:p>
    <w:p w14:paraId="6F82C76D" w14:textId="77777777" w:rsidR="00290BC4" w:rsidRPr="00C54DD5" w:rsidRDefault="00290BC4" w:rsidP="00290BC4">
      <w:pPr>
        <w:rPr>
          <w:rFonts w:ascii="Calibri" w:hAnsi="Calibri" w:cs="Calibri"/>
        </w:rPr>
      </w:pPr>
    </w:p>
    <w:p w14:paraId="07298A2D" w14:textId="2ABAD20A" w:rsidR="00290BC4" w:rsidRDefault="00290BC4" w:rsidP="00290BC4">
      <w:pPr>
        <w:rPr>
          <w:rFonts w:ascii="Calibri" w:hAnsi="Calibri" w:cs="Calibri"/>
        </w:rPr>
      </w:pPr>
      <w:r w:rsidRPr="00C54DD5">
        <w:rPr>
          <w:rFonts w:ascii="Calibri" w:hAnsi="Calibri" w:cs="Calibri"/>
        </w:rPr>
        <w:t>Winograd, T. 1972. Understanding natural language. Cognitive Psychology. 3(1), pp.1-191.</w:t>
      </w:r>
    </w:p>
    <w:p w14:paraId="5C1890BD" w14:textId="35759676" w:rsidR="00A70280" w:rsidRDefault="00A70280" w:rsidP="00290BC4">
      <w:pPr>
        <w:rPr>
          <w:rFonts w:ascii="Calibri" w:hAnsi="Calibri" w:cs="Calibri"/>
        </w:rPr>
      </w:pPr>
    </w:p>
    <w:p w14:paraId="4233B5B6" w14:textId="18A766D1" w:rsidR="00A70280" w:rsidRPr="00A70280" w:rsidRDefault="00A70280" w:rsidP="00A70280">
      <w:pPr>
        <w:pStyle w:val="EndNoteBibliography"/>
      </w:pPr>
      <w:r>
        <w:rPr>
          <w:rFonts w:eastAsiaTheme="minorEastAsia"/>
          <w:szCs w:val="24"/>
        </w:rPr>
        <w:fldChar w:fldCharType="begin"/>
      </w:r>
      <w:r>
        <w:instrText xml:space="preserve"> ADDIN EN.REFLIST </w:instrText>
      </w:r>
      <w:r>
        <w:rPr>
          <w:rFonts w:eastAsiaTheme="minorEastAsia"/>
          <w:szCs w:val="24"/>
        </w:rPr>
        <w:fldChar w:fldCharType="separate"/>
      </w:r>
      <w:r w:rsidRPr="00421D6B">
        <w:t xml:space="preserve">Chakraborty, S. and Sundararajan, K.K. 2007. Winograd's algorithm statistically revisited: It pays to weigh than to count! </w:t>
      </w:r>
      <w:r w:rsidRPr="00421D6B">
        <w:rPr>
          <w:i/>
        </w:rPr>
        <w:t>Applied Mathematics and Computation.</w:t>
      </w:r>
      <w:r w:rsidRPr="00421D6B">
        <w:t xml:space="preserve"> </w:t>
      </w:r>
      <w:r w:rsidRPr="00421D6B">
        <w:rPr>
          <w:b/>
        </w:rPr>
        <w:t>190</w:t>
      </w:r>
      <w:r w:rsidRPr="00421D6B">
        <w:t>(1), pp.15-20.</w:t>
      </w:r>
    </w:p>
    <w:p w14:paraId="2D590479" w14:textId="77777777" w:rsidR="00A70280" w:rsidRPr="00421D6B" w:rsidRDefault="00A70280" w:rsidP="00A70280">
      <w:pPr>
        <w:pStyle w:val="EndNoteBibliography"/>
        <w:rPr>
          <w:i/>
        </w:rPr>
      </w:pPr>
    </w:p>
    <w:p w14:paraId="54CEE933" w14:textId="1763DE46" w:rsidR="00A70280" w:rsidRDefault="00A70280" w:rsidP="00A70280">
      <w:pPr>
        <w:pStyle w:val="EndNoteBibliography"/>
        <w:rPr>
          <w:i/>
        </w:rPr>
      </w:pPr>
      <w:r w:rsidRPr="00421D6B">
        <w:t xml:space="preserve">Zhang, H.M., Song, Y.Q. and Acm. 2018. </w:t>
      </w:r>
      <w:r w:rsidRPr="00421D6B">
        <w:rPr>
          <w:i/>
        </w:rPr>
        <w:t>A Distributed Solution for Winograd Schema Challenge.</w:t>
      </w:r>
    </w:p>
    <w:p w14:paraId="6D52E13E" w14:textId="1F98021C" w:rsidR="00CC6845" w:rsidRDefault="00CC6845" w:rsidP="00A70280">
      <w:pPr>
        <w:pStyle w:val="EndNoteBibliography"/>
        <w:rPr>
          <w:i/>
        </w:rPr>
      </w:pPr>
    </w:p>
    <w:p w14:paraId="790BEA1C" w14:textId="2C4014EF" w:rsidR="00CC6845" w:rsidRPr="0021372C" w:rsidRDefault="00CC6845" w:rsidP="00CC6845">
      <w:pPr>
        <w:rPr>
          <w:rFonts w:ascii="Helvetica" w:hAnsi="Helvetica"/>
        </w:rPr>
      </w:pPr>
      <w:r w:rsidRPr="0048280E">
        <w:rPr>
          <w:rFonts w:ascii="AppleSystemUIFont" w:hAnsi="AppleSystemUIFont" w:cs="AppleSystemUIFont"/>
        </w:rPr>
        <w:t xml:space="preserve"> </w:t>
      </w:r>
      <w:r w:rsidRPr="0048280E">
        <w:rPr>
          <w:rFonts w:ascii="Helvetica" w:hAnsi="Helvetica" w:cs="Helvetica"/>
          <w:color w:val="000000"/>
        </w:rPr>
        <w:t xml:space="preserve">Ernest Davis, Leora Morgenstern, Charles Ortiz. </w:t>
      </w:r>
      <w:r>
        <w:rPr>
          <w:rFonts w:ascii="Helvetica" w:hAnsi="Helvetica" w:cs="Helvetica"/>
          <w:color w:val="000000"/>
        </w:rPr>
        <w:t xml:space="preserve">2011. </w:t>
      </w:r>
      <w:r>
        <w:rPr>
          <w:rFonts w:ascii="Helvetica" w:hAnsi="Helvetica" w:cs="Helvetica"/>
          <w:i/>
          <w:iCs/>
          <w:color w:val="000000"/>
        </w:rPr>
        <w:t>The Winograd Schema Challenge: Collection of Winograd Schemas.</w:t>
      </w:r>
      <w:r>
        <w:rPr>
          <w:rFonts w:ascii="Helvetica" w:hAnsi="Helvetica" w:cs="Helvetica"/>
          <w:color w:val="000000"/>
        </w:rPr>
        <w:t xml:space="preserve"> [Online]. Available from: </w:t>
      </w:r>
      <w:hyperlink r:id="rId8" w:history="1">
        <w:r>
          <w:rPr>
            <w:rFonts w:ascii="Helvetica" w:hAnsi="Helvetica" w:cs="Helvetica"/>
            <w:color w:val="000000"/>
          </w:rPr>
          <w:t>https://cs.nyu.edu/faculty/davise/papers/WinogradSchemas/WSCollection.html</w:t>
        </w:r>
      </w:hyperlink>
    </w:p>
    <w:p w14:paraId="59213306" w14:textId="77777777" w:rsidR="00CC6845" w:rsidRDefault="00CC6845" w:rsidP="00CC6845">
      <w:pPr>
        <w:rPr>
          <w:rFonts w:ascii="Helvetica" w:hAnsi="Helvetica" w:cs="Helvetica"/>
          <w:color w:val="000000"/>
        </w:rPr>
      </w:pPr>
    </w:p>
    <w:p w14:paraId="69AF5AF3" w14:textId="65766CCA" w:rsidR="00CC6845" w:rsidRDefault="00CC6845" w:rsidP="00CC6845">
      <w:pPr>
        <w:rPr>
          <w:rFonts w:ascii="Helvetica" w:hAnsi="Helvetica" w:cs="Helvetica"/>
          <w:color w:val="000000"/>
        </w:rPr>
      </w:pPr>
      <w:r>
        <w:rPr>
          <w:rFonts w:ascii="Helvetica" w:hAnsi="Helvetica" w:cs="Helvetica"/>
          <w:color w:val="000000"/>
        </w:rPr>
        <w:t xml:space="preserve">Levesque H. J, Davis E., Morgenstern L. 2011. The Winograd Schema Challenge. </w:t>
      </w:r>
      <w:r>
        <w:rPr>
          <w:rFonts w:ascii="Helvetica" w:hAnsi="Helvetica" w:cs="Helvetica"/>
          <w:i/>
          <w:iCs/>
          <w:color w:val="000000"/>
        </w:rPr>
        <w:t>Proceedings of the Thirteenth International Conference on Principles of Knowledge Representation and Reasoning.</w:t>
      </w:r>
      <w:r>
        <w:rPr>
          <w:rFonts w:ascii="Helvetica" w:hAnsi="Helvetica" w:cs="Helvetica"/>
          <w:color w:val="000000"/>
        </w:rPr>
        <w:t xml:space="preserve"> </w:t>
      </w:r>
      <w:r>
        <w:rPr>
          <w:rFonts w:ascii="Helvetica" w:hAnsi="Helvetica" w:cs="Helvetica"/>
          <w:b/>
          <w:bCs/>
          <w:color w:val="000000"/>
        </w:rPr>
        <w:t>13</w:t>
      </w:r>
      <w:r>
        <w:rPr>
          <w:rFonts w:ascii="Helvetica" w:hAnsi="Helvetica" w:cs="Helvetica"/>
          <w:color w:val="000000"/>
        </w:rPr>
        <w:t>, pp.552-561.</w:t>
      </w:r>
    </w:p>
    <w:p w14:paraId="0740FA17" w14:textId="77777777" w:rsidR="00CC6845" w:rsidRDefault="00CC6845" w:rsidP="00CC6845">
      <w:pPr>
        <w:rPr>
          <w:rFonts w:ascii="Helvetica" w:hAnsi="Helvetica" w:cs="Helvetica"/>
          <w:color w:val="000000"/>
        </w:rPr>
      </w:pPr>
    </w:p>
    <w:p w14:paraId="2595A5F2" w14:textId="77777777" w:rsidR="00CC6845" w:rsidRPr="00421D6B" w:rsidRDefault="00CC6845" w:rsidP="00A70280">
      <w:pPr>
        <w:pStyle w:val="EndNoteBibliography"/>
        <w:rPr>
          <w:i/>
        </w:rPr>
      </w:pPr>
    </w:p>
    <w:p w14:paraId="7B1A0F52" w14:textId="20D51A74" w:rsidR="00A70280" w:rsidRDefault="00A70280" w:rsidP="00A70280">
      <w:pPr>
        <w:rPr>
          <w:rFonts w:ascii="Calibri" w:hAnsi="Calibri" w:cs="Calibri"/>
        </w:rPr>
      </w:pPr>
      <w:r>
        <w:fldChar w:fldCharType="end"/>
      </w:r>
    </w:p>
    <w:p w14:paraId="5FA69146" w14:textId="77777777" w:rsidR="00290BC4" w:rsidRDefault="00290BC4" w:rsidP="00290BC4">
      <w:pPr>
        <w:rPr>
          <w:rFonts w:ascii="Calibri" w:hAnsi="Calibri" w:cs="Calibri"/>
        </w:rPr>
      </w:pPr>
    </w:p>
    <w:p w14:paraId="3F078217" w14:textId="79EB7930" w:rsidR="00290BC4" w:rsidRPr="00290BC4" w:rsidRDefault="00290BC4" w:rsidP="00290BC4"/>
    <w:sectPr w:rsidR="00290BC4" w:rsidRPr="00290BC4" w:rsidSect="00167DBA">
      <w:headerReference w:type="default" r:id="rId9"/>
      <w:footerReference w:type="even" r:id="rId10"/>
      <w:footerReference w:type="default" r:id="rId1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FA8315" w14:textId="77777777" w:rsidR="00DD2183" w:rsidRDefault="00DD2183" w:rsidP="00A95E5B">
      <w:r>
        <w:separator/>
      </w:r>
    </w:p>
  </w:endnote>
  <w:endnote w:type="continuationSeparator" w:id="0">
    <w:p w14:paraId="0112B32A" w14:textId="77777777" w:rsidR="00DD2183" w:rsidRDefault="00DD2183" w:rsidP="00A95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78949660"/>
      <w:docPartObj>
        <w:docPartGallery w:val="Page Numbers (Bottom of Page)"/>
        <w:docPartUnique/>
      </w:docPartObj>
    </w:sdtPr>
    <w:sdtEndPr>
      <w:rPr>
        <w:rStyle w:val="PageNumber"/>
      </w:rPr>
    </w:sdtEndPr>
    <w:sdtContent>
      <w:p w14:paraId="0BE1F4B3" w14:textId="0B4AC1BE" w:rsidR="00A95E5B" w:rsidRDefault="00A95E5B" w:rsidP="006E0C9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7EBFCD" w14:textId="77777777" w:rsidR="00A95E5B" w:rsidRDefault="00A95E5B" w:rsidP="00A95E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0453101"/>
      <w:docPartObj>
        <w:docPartGallery w:val="Page Numbers (Bottom of Page)"/>
        <w:docPartUnique/>
      </w:docPartObj>
    </w:sdtPr>
    <w:sdtEndPr>
      <w:rPr>
        <w:rStyle w:val="PageNumber"/>
        <w:color w:val="2F5496" w:themeColor="accent1" w:themeShade="BF"/>
      </w:rPr>
    </w:sdtEndPr>
    <w:sdtContent>
      <w:p w14:paraId="43BF1F7F" w14:textId="3E88462F" w:rsidR="00A95E5B" w:rsidRPr="00A95E5B" w:rsidRDefault="00A95E5B" w:rsidP="006E0C93">
        <w:pPr>
          <w:pStyle w:val="Footer"/>
          <w:framePr w:wrap="none" w:vAnchor="text" w:hAnchor="margin" w:xAlign="right" w:y="1"/>
          <w:rPr>
            <w:rStyle w:val="PageNumber"/>
            <w:color w:val="2F5496" w:themeColor="accent1" w:themeShade="BF"/>
          </w:rPr>
        </w:pPr>
        <w:r w:rsidRPr="00A95E5B">
          <w:rPr>
            <w:rStyle w:val="PageNumber"/>
            <w:color w:val="2F5496" w:themeColor="accent1" w:themeShade="BF"/>
          </w:rPr>
          <w:fldChar w:fldCharType="begin"/>
        </w:r>
        <w:r w:rsidRPr="00A95E5B">
          <w:rPr>
            <w:rStyle w:val="PageNumber"/>
            <w:color w:val="2F5496" w:themeColor="accent1" w:themeShade="BF"/>
          </w:rPr>
          <w:instrText xml:space="preserve"> PAGE </w:instrText>
        </w:r>
        <w:r w:rsidRPr="00A95E5B">
          <w:rPr>
            <w:rStyle w:val="PageNumber"/>
            <w:color w:val="2F5496" w:themeColor="accent1" w:themeShade="BF"/>
          </w:rPr>
          <w:fldChar w:fldCharType="separate"/>
        </w:r>
        <w:r w:rsidRPr="00A95E5B">
          <w:rPr>
            <w:rStyle w:val="PageNumber"/>
            <w:noProof/>
            <w:color w:val="2F5496" w:themeColor="accent1" w:themeShade="BF"/>
          </w:rPr>
          <w:t>1</w:t>
        </w:r>
        <w:r w:rsidRPr="00A95E5B">
          <w:rPr>
            <w:rStyle w:val="PageNumber"/>
            <w:color w:val="2F5496" w:themeColor="accent1" w:themeShade="BF"/>
          </w:rPr>
          <w:fldChar w:fldCharType="end"/>
        </w:r>
      </w:p>
    </w:sdtContent>
  </w:sdt>
  <w:p w14:paraId="0658F622" w14:textId="77777777" w:rsidR="00A95E5B" w:rsidRPr="00A95E5B" w:rsidRDefault="00A95E5B" w:rsidP="00A95E5B">
    <w:pPr>
      <w:pStyle w:val="Footer"/>
      <w:ind w:right="360"/>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C30D13" w14:textId="77777777" w:rsidR="00DD2183" w:rsidRDefault="00DD2183" w:rsidP="00A95E5B">
      <w:r>
        <w:separator/>
      </w:r>
    </w:p>
  </w:footnote>
  <w:footnote w:type="continuationSeparator" w:id="0">
    <w:p w14:paraId="05BC418D" w14:textId="77777777" w:rsidR="00DD2183" w:rsidRDefault="00DD2183" w:rsidP="00A95E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89BA4" w14:textId="2105EE7A" w:rsidR="00A95E5B" w:rsidRPr="00A95E5B" w:rsidRDefault="00A95E5B">
    <w:pPr>
      <w:pStyle w:val="Header"/>
      <w:rPr>
        <w:color w:val="2F5496" w:themeColor="accent1" w:themeShade="BF"/>
      </w:rPr>
    </w:pPr>
    <w:r w:rsidRPr="00A95E5B">
      <w:rPr>
        <w:color w:val="2F5496" w:themeColor="accent1" w:themeShade="BF"/>
      </w:rPr>
      <w:t>COMP5450M – Knowledge Representation and Reasoning</w:t>
    </w:r>
  </w:p>
  <w:p w14:paraId="2C591098" w14:textId="77777777" w:rsidR="00A95E5B" w:rsidRDefault="00A95E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71C9C"/>
    <w:multiLevelType w:val="hybridMultilevel"/>
    <w:tmpl w:val="0EAC3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3D27B3"/>
    <w:multiLevelType w:val="hybridMultilevel"/>
    <w:tmpl w:val="6AEC5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71"/>
    <w:rsid w:val="000047B9"/>
    <w:rsid w:val="000442A3"/>
    <w:rsid w:val="000460F3"/>
    <w:rsid w:val="00086296"/>
    <w:rsid w:val="00092092"/>
    <w:rsid w:val="000E2677"/>
    <w:rsid w:val="000E44CD"/>
    <w:rsid w:val="000F1696"/>
    <w:rsid w:val="000F282A"/>
    <w:rsid w:val="00124C06"/>
    <w:rsid w:val="00133905"/>
    <w:rsid w:val="00167DBA"/>
    <w:rsid w:val="001A21F8"/>
    <w:rsid w:val="001C4BA0"/>
    <w:rsid w:val="002004C9"/>
    <w:rsid w:val="00262D87"/>
    <w:rsid w:val="002737E3"/>
    <w:rsid w:val="002908BD"/>
    <w:rsid w:val="00290BC4"/>
    <w:rsid w:val="00295BAA"/>
    <w:rsid w:val="002F7FB8"/>
    <w:rsid w:val="00356F1C"/>
    <w:rsid w:val="00381C71"/>
    <w:rsid w:val="003B410B"/>
    <w:rsid w:val="003D5B63"/>
    <w:rsid w:val="003E2685"/>
    <w:rsid w:val="00442421"/>
    <w:rsid w:val="00443F28"/>
    <w:rsid w:val="0048280E"/>
    <w:rsid w:val="004918DB"/>
    <w:rsid w:val="004A40F8"/>
    <w:rsid w:val="004B154F"/>
    <w:rsid w:val="004C1018"/>
    <w:rsid w:val="004E6DA8"/>
    <w:rsid w:val="00506D04"/>
    <w:rsid w:val="005251A0"/>
    <w:rsid w:val="00556618"/>
    <w:rsid w:val="00584A07"/>
    <w:rsid w:val="0059063B"/>
    <w:rsid w:val="005A1D8B"/>
    <w:rsid w:val="00610122"/>
    <w:rsid w:val="006347B1"/>
    <w:rsid w:val="00635958"/>
    <w:rsid w:val="0063754D"/>
    <w:rsid w:val="00637720"/>
    <w:rsid w:val="00642D6F"/>
    <w:rsid w:val="006665DD"/>
    <w:rsid w:val="006A7713"/>
    <w:rsid w:val="006E5CA2"/>
    <w:rsid w:val="00703915"/>
    <w:rsid w:val="0070737D"/>
    <w:rsid w:val="00763313"/>
    <w:rsid w:val="00770D83"/>
    <w:rsid w:val="007710ED"/>
    <w:rsid w:val="00774C53"/>
    <w:rsid w:val="008111CA"/>
    <w:rsid w:val="008352FA"/>
    <w:rsid w:val="0086172C"/>
    <w:rsid w:val="0086192D"/>
    <w:rsid w:val="00877896"/>
    <w:rsid w:val="008A4B5A"/>
    <w:rsid w:val="008B68FE"/>
    <w:rsid w:val="008C7FA6"/>
    <w:rsid w:val="008D48CB"/>
    <w:rsid w:val="008F1529"/>
    <w:rsid w:val="009F2345"/>
    <w:rsid w:val="00A21A81"/>
    <w:rsid w:val="00A37446"/>
    <w:rsid w:val="00A70280"/>
    <w:rsid w:val="00A740A7"/>
    <w:rsid w:val="00A85051"/>
    <w:rsid w:val="00A95E5B"/>
    <w:rsid w:val="00AB7128"/>
    <w:rsid w:val="00AE2BD9"/>
    <w:rsid w:val="00B431C3"/>
    <w:rsid w:val="00B51421"/>
    <w:rsid w:val="00B85775"/>
    <w:rsid w:val="00C00726"/>
    <w:rsid w:val="00C009B8"/>
    <w:rsid w:val="00C01575"/>
    <w:rsid w:val="00C336C7"/>
    <w:rsid w:val="00C37A14"/>
    <w:rsid w:val="00C75FC8"/>
    <w:rsid w:val="00C80C78"/>
    <w:rsid w:val="00C91150"/>
    <w:rsid w:val="00CC377E"/>
    <w:rsid w:val="00CC6845"/>
    <w:rsid w:val="00CD42B7"/>
    <w:rsid w:val="00CE5320"/>
    <w:rsid w:val="00CE6523"/>
    <w:rsid w:val="00CF65DE"/>
    <w:rsid w:val="00D0255B"/>
    <w:rsid w:val="00D404AA"/>
    <w:rsid w:val="00D55E45"/>
    <w:rsid w:val="00D80A3E"/>
    <w:rsid w:val="00DB3826"/>
    <w:rsid w:val="00DC4070"/>
    <w:rsid w:val="00DD2183"/>
    <w:rsid w:val="00E32871"/>
    <w:rsid w:val="00E441E4"/>
    <w:rsid w:val="00E56801"/>
    <w:rsid w:val="00E94FE9"/>
    <w:rsid w:val="00EA0A8A"/>
    <w:rsid w:val="00EA2544"/>
    <w:rsid w:val="00EA2620"/>
    <w:rsid w:val="00EB26FF"/>
    <w:rsid w:val="00EF14F4"/>
    <w:rsid w:val="00F140AB"/>
    <w:rsid w:val="00F708D4"/>
    <w:rsid w:val="00F71976"/>
    <w:rsid w:val="00F76B67"/>
    <w:rsid w:val="00FA44B2"/>
    <w:rsid w:val="00FB728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5F095"/>
  <w15:chartTrackingRefBased/>
  <w15:docId w15:val="{4E6B7EB7-D255-3F49-A550-F54C093B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D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5E5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A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620"/>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167DBA"/>
    <w:pPr>
      <w:spacing w:after="160" w:line="259" w:lineRule="auto"/>
      <w:ind w:left="720"/>
      <w:contextualSpacing/>
    </w:pPr>
    <w:rPr>
      <w:rFonts w:eastAsiaTheme="minorHAnsi"/>
      <w:sz w:val="22"/>
      <w:szCs w:val="22"/>
      <w:lang w:eastAsia="en-US"/>
    </w:rPr>
  </w:style>
  <w:style w:type="character" w:customStyle="1" w:styleId="Heading1Char">
    <w:name w:val="Heading 1 Char"/>
    <w:basedOn w:val="DefaultParagraphFont"/>
    <w:link w:val="Heading1"/>
    <w:uiPriority w:val="9"/>
    <w:rsid w:val="00167DBA"/>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167DBA"/>
    <w:rPr>
      <w:sz w:val="22"/>
      <w:szCs w:val="22"/>
      <w:lang w:val="en-US"/>
    </w:rPr>
  </w:style>
  <w:style w:type="character" w:customStyle="1" w:styleId="NoSpacingChar">
    <w:name w:val="No Spacing Char"/>
    <w:basedOn w:val="DefaultParagraphFont"/>
    <w:link w:val="NoSpacing"/>
    <w:uiPriority w:val="1"/>
    <w:rsid w:val="00167DBA"/>
    <w:rPr>
      <w:sz w:val="22"/>
      <w:szCs w:val="22"/>
      <w:lang w:val="en-US"/>
    </w:rPr>
  </w:style>
  <w:style w:type="paragraph" w:styleId="IntenseQuote">
    <w:name w:val="Intense Quote"/>
    <w:basedOn w:val="Normal"/>
    <w:next w:val="Normal"/>
    <w:link w:val="IntenseQuoteChar"/>
    <w:uiPriority w:val="30"/>
    <w:qFormat/>
    <w:rsid w:val="00167DB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67DBA"/>
    <w:rPr>
      <w:i/>
      <w:iCs/>
      <w:color w:val="4472C4" w:themeColor="accent1"/>
    </w:rPr>
  </w:style>
  <w:style w:type="paragraph" w:styleId="Header">
    <w:name w:val="header"/>
    <w:basedOn w:val="Normal"/>
    <w:link w:val="HeaderChar"/>
    <w:uiPriority w:val="99"/>
    <w:unhideWhenUsed/>
    <w:rsid w:val="00A95E5B"/>
    <w:pPr>
      <w:tabs>
        <w:tab w:val="center" w:pos="4513"/>
        <w:tab w:val="right" w:pos="9026"/>
      </w:tabs>
    </w:pPr>
  </w:style>
  <w:style w:type="character" w:customStyle="1" w:styleId="HeaderChar">
    <w:name w:val="Header Char"/>
    <w:basedOn w:val="DefaultParagraphFont"/>
    <w:link w:val="Header"/>
    <w:uiPriority w:val="99"/>
    <w:rsid w:val="00A95E5B"/>
  </w:style>
  <w:style w:type="paragraph" w:styleId="Footer">
    <w:name w:val="footer"/>
    <w:basedOn w:val="Normal"/>
    <w:link w:val="FooterChar"/>
    <w:uiPriority w:val="99"/>
    <w:unhideWhenUsed/>
    <w:rsid w:val="00A95E5B"/>
    <w:pPr>
      <w:tabs>
        <w:tab w:val="center" w:pos="4513"/>
        <w:tab w:val="right" w:pos="9026"/>
      </w:tabs>
    </w:pPr>
  </w:style>
  <w:style w:type="character" w:customStyle="1" w:styleId="FooterChar">
    <w:name w:val="Footer Char"/>
    <w:basedOn w:val="DefaultParagraphFont"/>
    <w:link w:val="Footer"/>
    <w:uiPriority w:val="99"/>
    <w:rsid w:val="00A95E5B"/>
  </w:style>
  <w:style w:type="character" w:styleId="PageNumber">
    <w:name w:val="page number"/>
    <w:basedOn w:val="DefaultParagraphFont"/>
    <w:uiPriority w:val="99"/>
    <w:semiHidden/>
    <w:unhideWhenUsed/>
    <w:rsid w:val="00A95E5B"/>
  </w:style>
  <w:style w:type="paragraph" w:styleId="TOCHeading">
    <w:name w:val="TOC Heading"/>
    <w:basedOn w:val="Heading1"/>
    <w:next w:val="Normal"/>
    <w:uiPriority w:val="39"/>
    <w:unhideWhenUsed/>
    <w:qFormat/>
    <w:rsid w:val="00A95E5B"/>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A95E5B"/>
    <w:pPr>
      <w:spacing w:before="120"/>
    </w:pPr>
    <w:rPr>
      <w:rFonts w:cstheme="minorHAnsi"/>
      <w:b/>
      <w:bCs/>
      <w:i/>
      <w:iCs/>
      <w:szCs w:val="28"/>
    </w:rPr>
  </w:style>
  <w:style w:type="character" w:styleId="Hyperlink">
    <w:name w:val="Hyperlink"/>
    <w:basedOn w:val="DefaultParagraphFont"/>
    <w:uiPriority w:val="99"/>
    <w:unhideWhenUsed/>
    <w:rsid w:val="00A95E5B"/>
    <w:rPr>
      <w:color w:val="0563C1" w:themeColor="hyperlink"/>
      <w:u w:val="single"/>
    </w:rPr>
  </w:style>
  <w:style w:type="paragraph" w:styleId="TOC2">
    <w:name w:val="toc 2"/>
    <w:basedOn w:val="Normal"/>
    <w:next w:val="Normal"/>
    <w:autoRedefine/>
    <w:uiPriority w:val="39"/>
    <w:semiHidden/>
    <w:unhideWhenUsed/>
    <w:rsid w:val="00A95E5B"/>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A95E5B"/>
    <w:pPr>
      <w:ind w:left="480"/>
    </w:pPr>
    <w:rPr>
      <w:rFonts w:cstheme="minorHAnsi"/>
      <w:sz w:val="20"/>
    </w:rPr>
  </w:style>
  <w:style w:type="paragraph" w:styleId="TOC4">
    <w:name w:val="toc 4"/>
    <w:basedOn w:val="Normal"/>
    <w:next w:val="Normal"/>
    <w:autoRedefine/>
    <w:uiPriority w:val="39"/>
    <w:semiHidden/>
    <w:unhideWhenUsed/>
    <w:rsid w:val="00A95E5B"/>
    <w:pPr>
      <w:ind w:left="720"/>
    </w:pPr>
    <w:rPr>
      <w:rFonts w:cstheme="minorHAnsi"/>
      <w:sz w:val="20"/>
    </w:rPr>
  </w:style>
  <w:style w:type="paragraph" w:styleId="TOC5">
    <w:name w:val="toc 5"/>
    <w:basedOn w:val="Normal"/>
    <w:next w:val="Normal"/>
    <w:autoRedefine/>
    <w:uiPriority w:val="39"/>
    <w:semiHidden/>
    <w:unhideWhenUsed/>
    <w:rsid w:val="00A95E5B"/>
    <w:pPr>
      <w:ind w:left="960"/>
    </w:pPr>
    <w:rPr>
      <w:rFonts w:cstheme="minorHAnsi"/>
      <w:sz w:val="20"/>
    </w:rPr>
  </w:style>
  <w:style w:type="paragraph" w:styleId="TOC6">
    <w:name w:val="toc 6"/>
    <w:basedOn w:val="Normal"/>
    <w:next w:val="Normal"/>
    <w:autoRedefine/>
    <w:uiPriority w:val="39"/>
    <w:semiHidden/>
    <w:unhideWhenUsed/>
    <w:rsid w:val="00A95E5B"/>
    <w:pPr>
      <w:ind w:left="1200"/>
    </w:pPr>
    <w:rPr>
      <w:rFonts w:cstheme="minorHAnsi"/>
      <w:sz w:val="20"/>
    </w:rPr>
  </w:style>
  <w:style w:type="paragraph" w:styleId="TOC7">
    <w:name w:val="toc 7"/>
    <w:basedOn w:val="Normal"/>
    <w:next w:val="Normal"/>
    <w:autoRedefine/>
    <w:uiPriority w:val="39"/>
    <w:semiHidden/>
    <w:unhideWhenUsed/>
    <w:rsid w:val="00A95E5B"/>
    <w:pPr>
      <w:ind w:left="1440"/>
    </w:pPr>
    <w:rPr>
      <w:rFonts w:cstheme="minorHAnsi"/>
      <w:sz w:val="20"/>
    </w:rPr>
  </w:style>
  <w:style w:type="paragraph" w:styleId="TOC8">
    <w:name w:val="toc 8"/>
    <w:basedOn w:val="Normal"/>
    <w:next w:val="Normal"/>
    <w:autoRedefine/>
    <w:uiPriority w:val="39"/>
    <w:semiHidden/>
    <w:unhideWhenUsed/>
    <w:rsid w:val="00A95E5B"/>
    <w:pPr>
      <w:ind w:left="1680"/>
    </w:pPr>
    <w:rPr>
      <w:rFonts w:cstheme="minorHAnsi"/>
      <w:sz w:val="20"/>
    </w:rPr>
  </w:style>
  <w:style w:type="paragraph" w:styleId="TOC9">
    <w:name w:val="toc 9"/>
    <w:basedOn w:val="Normal"/>
    <w:next w:val="Normal"/>
    <w:autoRedefine/>
    <w:uiPriority w:val="39"/>
    <w:semiHidden/>
    <w:unhideWhenUsed/>
    <w:rsid w:val="00A95E5B"/>
    <w:pPr>
      <w:ind w:left="1920"/>
    </w:pPr>
    <w:rPr>
      <w:rFonts w:cstheme="minorHAnsi"/>
      <w:sz w:val="20"/>
    </w:rPr>
  </w:style>
  <w:style w:type="character" w:customStyle="1" w:styleId="Heading2Char">
    <w:name w:val="Heading 2 Char"/>
    <w:basedOn w:val="DefaultParagraphFont"/>
    <w:link w:val="Heading2"/>
    <w:uiPriority w:val="9"/>
    <w:rsid w:val="00A95E5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140AB"/>
    <w:pPr>
      <w:spacing w:before="100" w:beforeAutospacing="1" w:after="100" w:afterAutospacing="1"/>
    </w:pPr>
    <w:rPr>
      <w:rFonts w:ascii="Times New Roman" w:eastAsia="Times New Roman" w:hAnsi="Times New Roman" w:cs="Times New Roman"/>
      <w:lang w:eastAsia="en-GB"/>
    </w:rPr>
  </w:style>
  <w:style w:type="character" w:customStyle="1" w:styleId="ListParagraphChar">
    <w:name w:val="List Paragraph Char"/>
    <w:basedOn w:val="DefaultParagraphFont"/>
    <w:link w:val="ListParagraph"/>
    <w:uiPriority w:val="34"/>
    <w:rsid w:val="00A70280"/>
    <w:rPr>
      <w:rFonts w:eastAsiaTheme="minorHAnsi"/>
      <w:sz w:val="22"/>
      <w:szCs w:val="22"/>
      <w:lang w:eastAsia="en-US"/>
    </w:rPr>
  </w:style>
  <w:style w:type="paragraph" w:customStyle="1" w:styleId="EndNoteBibliography">
    <w:name w:val="EndNote Bibliography"/>
    <w:basedOn w:val="Normal"/>
    <w:link w:val="EndNoteBibliographyChar"/>
    <w:rsid w:val="00A70280"/>
    <w:rPr>
      <w:rFonts w:ascii="Calibri Light" w:eastAsiaTheme="minorHAnsi" w:hAnsi="Calibri Light" w:cs="Calibri Light"/>
      <w:noProof/>
      <w:sz w:val="32"/>
      <w:szCs w:val="22"/>
      <w:lang w:eastAsia="en-US"/>
    </w:rPr>
  </w:style>
  <w:style w:type="character" w:customStyle="1" w:styleId="EndNoteBibliographyChar">
    <w:name w:val="EndNote Bibliography Char"/>
    <w:basedOn w:val="ListParagraphChar"/>
    <w:link w:val="EndNoteBibliography"/>
    <w:rsid w:val="00A70280"/>
    <w:rPr>
      <w:rFonts w:ascii="Calibri Light" w:eastAsiaTheme="minorHAnsi" w:hAnsi="Calibri Light" w:cs="Calibri Light"/>
      <w:noProof/>
      <w:sz w:val="3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385281">
      <w:bodyDiv w:val="1"/>
      <w:marLeft w:val="0"/>
      <w:marRight w:val="0"/>
      <w:marTop w:val="0"/>
      <w:marBottom w:val="0"/>
      <w:divBdr>
        <w:top w:val="none" w:sz="0" w:space="0" w:color="auto"/>
        <w:left w:val="none" w:sz="0" w:space="0" w:color="auto"/>
        <w:bottom w:val="none" w:sz="0" w:space="0" w:color="auto"/>
        <w:right w:val="none" w:sz="0" w:space="0" w:color="auto"/>
      </w:divBdr>
    </w:div>
    <w:div w:id="504563299">
      <w:bodyDiv w:val="1"/>
      <w:marLeft w:val="0"/>
      <w:marRight w:val="0"/>
      <w:marTop w:val="0"/>
      <w:marBottom w:val="0"/>
      <w:divBdr>
        <w:top w:val="none" w:sz="0" w:space="0" w:color="auto"/>
        <w:left w:val="none" w:sz="0" w:space="0" w:color="auto"/>
        <w:bottom w:val="none" w:sz="0" w:space="0" w:color="auto"/>
        <w:right w:val="none" w:sz="0" w:space="0" w:color="auto"/>
      </w:divBdr>
    </w:div>
    <w:div w:id="119072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nyu.edu/faculty/davise/papers/WinogradSchemas/WSCollection.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6CB53-AF14-4F84-B7D5-CB696E9E7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3623</Words>
  <Characters>20655</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KRR Challenges and Potential</dc:title>
  <dc:subject>COMP5450M – Knowlede Representation and Reasoning</dc:subject>
  <dc:creator>Sarah Smith</dc:creator>
  <cp:keywords/>
  <dc:description/>
  <cp:lastModifiedBy>Emma Briggs</cp:lastModifiedBy>
  <cp:revision>38</cp:revision>
  <dcterms:created xsi:type="dcterms:W3CDTF">2020-12-04T19:11:00Z</dcterms:created>
  <dcterms:modified xsi:type="dcterms:W3CDTF">2020-12-04T20:07:00Z</dcterms:modified>
</cp:coreProperties>
</file>