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7" w:type="dxa"/>
        <w:tblLayout w:type="fixed"/>
        <w:tblCellMar>
          <w:left w:w="10" w:type="dxa"/>
          <w:right w:w="10" w:type="dxa"/>
        </w:tblCellMar>
        <w:tblLook w:val="04A0" w:firstRow="1" w:lastRow="0" w:firstColumn="1" w:lastColumn="0" w:noHBand="0" w:noVBand="1"/>
      </w:tblPr>
      <w:tblGrid>
        <w:gridCol w:w="1678"/>
        <w:gridCol w:w="1701"/>
        <w:gridCol w:w="6828"/>
      </w:tblGrid>
      <w:tr w:rsidR="00DE3819" w:rsidRPr="00DA38B0" w14:paraId="4EBBEAB7" w14:textId="77777777" w:rsidTr="00E81040">
        <w:trPr>
          <w:trHeight w:val="283"/>
        </w:trPr>
        <w:tc>
          <w:tcPr>
            <w:tcW w:w="1678" w:type="dxa"/>
            <w:tcBorders>
              <w:top w:val="single" w:sz="18" w:space="0" w:color="0E2814"/>
              <w:left w:val="single" w:sz="18" w:space="0" w:color="0E2814"/>
              <w:bottom w:val="single" w:sz="8" w:space="0" w:color="0E2814"/>
              <w:right w:val="single" w:sz="18" w:space="0" w:color="0E2814"/>
            </w:tcBorders>
            <w:shd w:val="clear" w:color="auto" w:fill="BDD1C1"/>
            <w:tcMar>
              <w:top w:w="55" w:type="dxa"/>
              <w:left w:w="55" w:type="dxa"/>
              <w:bottom w:w="55" w:type="dxa"/>
              <w:right w:w="55" w:type="dxa"/>
            </w:tcMar>
            <w:vAlign w:val="center"/>
          </w:tcPr>
          <w:p w14:paraId="50B4D8BE" w14:textId="77777777" w:rsidR="00DE3819" w:rsidRPr="00987498" w:rsidRDefault="00DE3819" w:rsidP="0066435D">
            <w:pPr>
              <w:pStyle w:val="TableContents"/>
              <w:spacing w:line="276" w:lineRule="auto"/>
              <w:rPr>
                <w:rFonts w:ascii="Montserrat" w:hAnsi="Montserrat"/>
                <w:b/>
                <w:bCs/>
                <w:sz w:val="13"/>
                <w:szCs w:val="13"/>
              </w:rPr>
            </w:pPr>
            <w:r w:rsidRPr="00987498">
              <w:rPr>
                <w:rFonts w:ascii="Montserrat" w:hAnsi="Montserrat"/>
                <w:b/>
                <w:bCs/>
                <w:sz w:val="13"/>
                <w:szCs w:val="13"/>
              </w:rPr>
              <w:t xml:space="preserve">Student proposed? </w:t>
            </w:r>
          </w:p>
        </w:tc>
        <w:tc>
          <w:tcPr>
            <w:tcW w:w="1701" w:type="dxa"/>
            <w:tcBorders>
              <w:top w:val="single" w:sz="18" w:space="0" w:color="0E2814"/>
              <w:left w:val="single" w:sz="18" w:space="0" w:color="0E2814"/>
              <w:bottom w:val="single" w:sz="8" w:space="0" w:color="0E2814"/>
              <w:right w:val="single" w:sz="18" w:space="0" w:color="0E2814"/>
            </w:tcBorders>
            <w:shd w:val="clear" w:color="auto" w:fill="BDD1C1"/>
            <w:tcMar>
              <w:top w:w="55" w:type="dxa"/>
              <w:left w:w="55" w:type="dxa"/>
              <w:bottom w:w="55" w:type="dxa"/>
              <w:right w:w="55" w:type="dxa"/>
            </w:tcMar>
            <w:vAlign w:val="center"/>
          </w:tcPr>
          <w:p w14:paraId="44EBDD25" w14:textId="77777777" w:rsidR="00DE3819" w:rsidRPr="004310DF" w:rsidRDefault="00DE3819" w:rsidP="0066435D">
            <w:pPr>
              <w:pStyle w:val="TableContents"/>
              <w:jc w:val="center"/>
              <w:rPr>
                <w:rFonts w:ascii="Montserrat" w:hAnsi="Montserrat"/>
                <w:iCs/>
                <w:sz w:val="18"/>
                <w:szCs w:val="18"/>
              </w:rPr>
            </w:pPr>
            <w:r w:rsidRPr="004310DF">
              <w:rPr>
                <w:rFonts w:ascii="Montserrat" w:hAnsi="Montserrat"/>
                <w:iCs/>
                <w:sz w:val="18"/>
                <w:szCs w:val="18"/>
              </w:rPr>
              <w:t>N</w:t>
            </w:r>
          </w:p>
        </w:tc>
        <w:tc>
          <w:tcPr>
            <w:tcW w:w="6828" w:type="dxa"/>
            <w:tcBorders>
              <w:top w:val="single" w:sz="18" w:space="0" w:color="0E2814"/>
              <w:left w:val="single" w:sz="18" w:space="0" w:color="0E2814"/>
              <w:bottom w:val="single" w:sz="8" w:space="0" w:color="0E2814"/>
              <w:right w:val="single" w:sz="18" w:space="0" w:color="0E2814"/>
            </w:tcBorders>
            <w:shd w:val="clear" w:color="auto" w:fill="BDD1C1"/>
            <w:tcMar>
              <w:top w:w="0" w:type="dxa"/>
              <w:left w:w="10" w:type="dxa"/>
              <w:bottom w:w="0" w:type="dxa"/>
              <w:right w:w="10" w:type="dxa"/>
            </w:tcMar>
            <w:vAlign w:val="center"/>
          </w:tcPr>
          <w:p w14:paraId="278FB267" w14:textId="77777777" w:rsidR="00DE3819" w:rsidRPr="004310DF" w:rsidRDefault="00DE3819" w:rsidP="0066435D">
            <w:pPr>
              <w:pStyle w:val="TableContents"/>
              <w:rPr>
                <w:rFonts w:ascii="Montserrat" w:hAnsi="Montserrat"/>
                <w:iCs/>
                <w:sz w:val="18"/>
                <w:szCs w:val="18"/>
              </w:rPr>
            </w:pPr>
            <w:r w:rsidRPr="004310DF">
              <w:rPr>
                <w:rFonts w:ascii="Montserrat" w:hAnsi="Montserrat"/>
                <w:iCs/>
                <w:sz w:val="18"/>
                <w:szCs w:val="18"/>
              </w:rPr>
              <w:t>Not applicable</w:t>
            </w:r>
          </w:p>
        </w:tc>
      </w:tr>
      <w:tr w:rsidR="00DE3819" w:rsidRPr="00DA38B0" w14:paraId="554ED4C6" w14:textId="77777777" w:rsidTr="00E81040">
        <w:trPr>
          <w:trHeight w:val="283"/>
        </w:trPr>
        <w:tc>
          <w:tcPr>
            <w:tcW w:w="1678" w:type="dxa"/>
            <w:tcBorders>
              <w:top w:val="single" w:sz="8" w:space="0" w:color="0E2814"/>
              <w:left w:val="single" w:sz="18" w:space="0" w:color="0E2814"/>
              <w:bottom w:val="single" w:sz="8" w:space="0" w:color="0E2814"/>
              <w:right w:val="single" w:sz="18" w:space="0" w:color="0E2814"/>
            </w:tcBorders>
            <w:shd w:val="clear" w:color="auto" w:fill="246531"/>
            <w:tcMar>
              <w:top w:w="55" w:type="dxa"/>
              <w:left w:w="55" w:type="dxa"/>
              <w:bottom w:w="55" w:type="dxa"/>
              <w:right w:w="55" w:type="dxa"/>
            </w:tcMar>
            <w:vAlign w:val="center"/>
          </w:tcPr>
          <w:p w14:paraId="1A284B65" w14:textId="77777777" w:rsidR="00DE3819" w:rsidRPr="00DA38B0" w:rsidRDefault="00DE3819" w:rsidP="0066435D">
            <w:pPr>
              <w:pStyle w:val="Textbody"/>
              <w:spacing w:after="0"/>
              <w:rPr>
                <w:rFonts w:ascii="Montserrat" w:hAnsi="Montserrat"/>
                <w:b/>
                <w:color w:val="FFFFFF" w:themeColor="background1"/>
                <w:sz w:val="18"/>
                <w:szCs w:val="18"/>
                <w:lang w:val="en-GB"/>
              </w:rPr>
            </w:pPr>
            <w:r w:rsidRPr="00DA38B0">
              <w:rPr>
                <w:rFonts w:ascii="Montserrat" w:hAnsi="Montserrat"/>
                <w:b/>
                <w:color w:val="FFFFFF" w:themeColor="background1"/>
                <w:sz w:val="18"/>
                <w:szCs w:val="18"/>
                <w:lang w:val="en-GB"/>
              </w:rPr>
              <w:t>ID</w:t>
            </w:r>
          </w:p>
        </w:tc>
        <w:tc>
          <w:tcPr>
            <w:tcW w:w="8529" w:type="dxa"/>
            <w:gridSpan w:val="2"/>
            <w:tcBorders>
              <w:top w:val="single" w:sz="8" w:space="0" w:color="0E2814"/>
              <w:left w:val="single" w:sz="18" w:space="0" w:color="0E2814"/>
              <w:bottom w:val="single" w:sz="8" w:space="0" w:color="0E2814"/>
              <w:right w:val="single" w:sz="18" w:space="0" w:color="0E2814"/>
            </w:tcBorders>
            <w:shd w:val="clear" w:color="auto" w:fill="246531"/>
            <w:tcMar>
              <w:top w:w="55" w:type="dxa"/>
              <w:left w:w="55" w:type="dxa"/>
              <w:bottom w:w="55" w:type="dxa"/>
              <w:right w:w="55" w:type="dxa"/>
            </w:tcMar>
            <w:vAlign w:val="center"/>
          </w:tcPr>
          <w:p w14:paraId="16E11E29" w14:textId="77777777" w:rsidR="00DE3819" w:rsidRPr="00DA38B0" w:rsidRDefault="00DE3819" w:rsidP="0066435D">
            <w:pPr>
              <w:pStyle w:val="TableContents"/>
              <w:rPr>
                <w:rFonts w:ascii="Montserrat" w:hAnsi="Montserrat"/>
                <w:b/>
                <w:bCs/>
                <w:color w:val="FFFFFF" w:themeColor="background1"/>
                <w:sz w:val="28"/>
                <w:szCs w:val="28"/>
              </w:rPr>
            </w:pPr>
            <w:r w:rsidRPr="00DA38B0">
              <w:rPr>
                <w:rFonts w:ascii="Montserrat" w:hAnsi="Montserrat"/>
                <w:b/>
                <w:bCs/>
                <w:color w:val="FFFFFF" w:themeColor="background1"/>
                <w:sz w:val="28"/>
                <w:szCs w:val="28"/>
              </w:rPr>
              <w:t>RAV</w:t>
            </w:r>
            <w:r>
              <w:rPr>
                <w:rFonts w:ascii="Montserrat" w:hAnsi="Montserrat"/>
                <w:b/>
                <w:bCs/>
                <w:color w:val="FFFFFF" w:themeColor="background1"/>
                <w:sz w:val="28"/>
                <w:szCs w:val="28"/>
              </w:rPr>
              <w:t>2023-05S</w:t>
            </w:r>
          </w:p>
        </w:tc>
      </w:tr>
      <w:tr w:rsidR="00DE3819" w:rsidRPr="00DA38B0" w14:paraId="3BDFD815" w14:textId="77777777" w:rsidTr="00E81040">
        <w:trPr>
          <w:trHeight w:val="283"/>
        </w:trPr>
        <w:tc>
          <w:tcPr>
            <w:tcW w:w="1678" w:type="dxa"/>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4C458D84" w14:textId="77777777" w:rsidR="00DE3819" w:rsidRPr="00434B89" w:rsidRDefault="00DE3819" w:rsidP="0066435D">
            <w:pPr>
              <w:pStyle w:val="TableContents"/>
              <w:spacing w:line="276" w:lineRule="auto"/>
              <w:rPr>
                <w:rFonts w:ascii="Montserrat" w:hAnsi="Montserrat"/>
                <w:b/>
                <w:color w:val="123319"/>
                <w:sz w:val="18"/>
                <w:szCs w:val="18"/>
                <w:lang w:val="en-GB"/>
              </w:rPr>
            </w:pPr>
            <w:r w:rsidRPr="00434B89">
              <w:rPr>
                <w:rFonts w:ascii="Montserrat" w:hAnsi="Montserrat"/>
                <w:b/>
                <w:color w:val="123319"/>
                <w:sz w:val="18"/>
                <w:szCs w:val="18"/>
                <w:lang w:val="en-GB"/>
              </w:rPr>
              <w:t>SUPERVISOR</w:t>
            </w:r>
          </w:p>
        </w:tc>
        <w:tc>
          <w:tcPr>
            <w:tcW w:w="8529" w:type="dxa"/>
            <w:gridSpan w:val="2"/>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2352D5C6" w14:textId="77777777" w:rsidR="00DE3819" w:rsidRPr="00BB7F68" w:rsidRDefault="00DE3819" w:rsidP="0066435D">
            <w:pPr>
              <w:pStyle w:val="TableContents"/>
              <w:rPr>
                <w:rFonts w:ascii="Montserrat" w:hAnsi="Montserrat"/>
                <w:b/>
                <w:bCs/>
                <w:sz w:val="18"/>
                <w:szCs w:val="18"/>
              </w:rPr>
            </w:pPr>
            <w:r w:rsidRPr="00BB7F68">
              <w:rPr>
                <w:rFonts w:ascii="Montserrat" w:hAnsi="Montserrat"/>
                <w:b/>
                <w:bCs/>
                <w:sz w:val="18"/>
                <w:szCs w:val="18"/>
              </w:rPr>
              <w:t>VERRINDER</w:t>
            </w:r>
          </w:p>
        </w:tc>
      </w:tr>
      <w:tr w:rsidR="00DE3819" w:rsidRPr="00DA38B0" w14:paraId="57C83DB4" w14:textId="77777777" w:rsidTr="00E81040">
        <w:trPr>
          <w:trHeight w:val="283"/>
        </w:trPr>
        <w:tc>
          <w:tcPr>
            <w:tcW w:w="1678" w:type="dxa"/>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15717E97" w14:textId="77777777" w:rsidR="00DE3819" w:rsidRPr="00434B89" w:rsidRDefault="00DE3819" w:rsidP="0066435D">
            <w:pPr>
              <w:pStyle w:val="TableContents"/>
              <w:spacing w:line="276" w:lineRule="auto"/>
              <w:rPr>
                <w:rFonts w:ascii="Montserrat" w:hAnsi="Montserrat"/>
                <w:color w:val="0E2814"/>
                <w:sz w:val="18"/>
                <w:szCs w:val="18"/>
              </w:rPr>
            </w:pPr>
            <w:r w:rsidRPr="00434B89">
              <w:rPr>
                <w:rFonts w:ascii="Montserrat" w:hAnsi="Montserrat"/>
                <w:b/>
                <w:color w:val="123319"/>
                <w:sz w:val="18"/>
                <w:szCs w:val="18"/>
                <w:lang w:val="en-GB"/>
              </w:rPr>
              <w:t>TITLE</w:t>
            </w:r>
          </w:p>
        </w:tc>
        <w:tc>
          <w:tcPr>
            <w:tcW w:w="8529" w:type="dxa"/>
            <w:gridSpan w:val="2"/>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3E121BFB" w14:textId="77777777" w:rsidR="00DE3819" w:rsidRPr="00BB7F68" w:rsidRDefault="00DE3819" w:rsidP="0066435D">
            <w:pPr>
              <w:pStyle w:val="TableContents"/>
              <w:rPr>
                <w:rFonts w:ascii="Montserrat" w:hAnsi="Montserrat"/>
                <w:b/>
                <w:bCs/>
                <w:sz w:val="18"/>
                <w:szCs w:val="18"/>
              </w:rPr>
            </w:pPr>
            <w:r w:rsidRPr="00434B89">
              <w:rPr>
                <w:rFonts w:ascii="Montserrat" w:hAnsi="Montserrat"/>
                <w:b/>
                <w:bCs/>
                <w:sz w:val="18"/>
                <w:szCs w:val="18"/>
              </w:rPr>
              <w:t>SHARC project: Photo-synthetically available radiance (PAR) measurement</w:t>
            </w:r>
          </w:p>
        </w:tc>
      </w:tr>
      <w:tr w:rsidR="00DE3819" w:rsidRPr="00DA38B0" w14:paraId="703DAE43" w14:textId="77777777" w:rsidTr="00E81040">
        <w:trPr>
          <w:trHeight w:val="1417"/>
        </w:trPr>
        <w:tc>
          <w:tcPr>
            <w:tcW w:w="1678" w:type="dxa"/>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37F41435" w14:textId="77777777" w:rsidR="00DE3819" w:rsidRPr="00434B89" w:rsidRDefault="00DE3819" w:rsidP="0066435D">
            <w:pPr>
              <w:pStyle w:val="TableContents"/>
              <w:spacing w:line="276" w:lineRule="auto"/>
              <w:rPr>
                <w:rFonts w:ascii="Montserrat" w:hAnsi="Montserrat"/>
                <w:color w:val="123319"/>
                <w:sz w:val="18"/>
                <w:szCs w:val="18"/>
              </w:rPr>
            </w:pPr>
            <w:r w:rsidRPr="00434B89">
              <w:rPr>
                <w:rFonts w:ascii="Montserrat" w:hAnsi="Montserrat"/>
                <w:b/>
                <w:color w:val="123319"/>
                <w:sz w:val="18"/>
                <w:szCs w:val="18"/>
                <w:lang w:val="en-GB"/>
              </w:rPr>
              <w:t>DESCRIPTION</w:t>
            </w:r>
          </w:p>
        </w:tc>
        <w:tc>
          <w:tcPr>
            <w:tcW w:w="8529" w:type="dxa"/>
            <w:gridSpan w:val="2"/>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tcPr>
          <w:p w14:paraId="29B80BB9" w14:textId="77777777" w:rsidR="00DE3819" w:rsidRDefault="00DE3819" w:rsidP="0066435D">
            <w:pPr>
              <w:pStyle w:val="TableContents"/>
              <w:jc w:val="both"/>
              <w:rPr>
                <w:rFonts w:ascii="Montserrat" w:hAnsi="Montserrat"/>
                <w:sz w:val="16"/>
                <w:szCs w:val="16"/>
              </w:rPr>
            </w:pPr>
            <w:r w:rsidRPr="003C0BBC">
              <w:rPr>
                <w:rFonts w:ascii="Montserrat" w:hAnsi="Montserrat"/>
                <w:b/>
                <w:bCs/>
                <w:sz w:val="16"/>
                <w:szCs w:val="16"/>
              </w:rPr>
              <w:t>Background to the project</w:t>
            </w:r>
          </w:p>
          <w:p w14:paraId="14A68337" w14:textId="77777777" w:rsidR="00DE3819" w:rsidRDefault="00DE3819" w:rsidP="0066435D">
            <w:pPr>
              <w:pStyle w:val="TableContents"/>
              <w:jc w:val="both"/>
              <w:rPr>
                <w:rFonts w:ascii="Montserrat" w:hAnsi="Montserrat"/>
                <w:sz w:val="16"/>
                <w:szCs w:val="16"/>
              </w:rPr>
            </w:pPr>
            <w:r w:rsidRPr="00434B89">
              <w:rPr>
                <w:rFonts w:ascii="Montserrat" w:hAnsi="Montserrat"/>
                <w:sz w:val="16"/>
                <w:szCs w:val="16"/>
              </w:rPr>
              <w:t xml:space="preserve">The distribution of sea ice in the Marginal Ice Zone (MIZ) in the Southern Ocean (SO) has a significant effect on global climate patterns, but our understanding of this unique region suffers from a lack of Antarctic seasonal in situ measurement data, especially over the winter season (Kennicutt II et al., 2019; Parkinson, 2004). Sea ice acts as a physical and reflective boundary between the atmosphere and ocean, which </w:t>
            </w:r>
            <w:proofErr w:type="gramStart"/>
            <w:r w:rsidRPr="00434B89">
              <w:rPr>
                <w:rFonts w:ascii="Montserrat" w:hAnsi="Montserrat"/>
                <w:sz w:val="16"/>
                <w:szCs w:val="16"/>
              </w:rPr>
              <w:t>has an effect on</w:t>
            </w:r>
            <w:proofErr w:type="gramEnd"/>
            <w:r w:rsidRPr="00434B89">
              <w:rPr>
                <w:rFonts w:ascii="Montserrat" w:hAnsi="Montserrat"/>
                <w:sz w:val="16"/>
                <w:szCs w:val="16"/>
              </w:rPr>
              <w:t xml:space="preserve"> heat transfer to the ocean and energy budget available to </w:t>
            </w:r>
            <w:proofErr w:type="spellStart"/>
            <w:r w:rsidRPr="00434B89">
              <w:rPr>
                <w:rFonts w:ascii="Montserrat" w:hAnsi="Montserrat"/>
                <w:sz w:val="16"/>
                <w:szCs w:val="16"/>
              </w:rPr>
              <w:t>phyto</w:t>
            </w:r>
            <w:proofErr w:type="spellEnd"/>
            <w:r w:rsidRPr="00434B89">
              <w:rPr>
                <w:rFonts w:ascii="Montserrat" w:hAnsi="Montserrat"/>
                <w:sz w:val="16"/>
                <w:szCs w:val="16"/>
              </w:rPr>
              <w:t>-plankton below the ice. There has been limited measurement of solar radiative transfer through sea ice in different seasons in the polar regions (</w:t>
            </w:r>
            <w:proofErr w:type="spellStart"/>
            <w:r w:rsidRPr="00434B89">
              <w:rPr>
                <w:rFonts w:ascii="Montserrat" w:hAnsi="Montserrat"/>
                <w:sz w:val="16"/>
                <w:szCs w:val="16"/>
              </w:rPr>
              <w:t>Katlein</w:t>
            </w:r>
            <w:proofErr w:type="spellEnd"/>
            <w:r w:rsidRPr="00434B89">
              <w:rPr>
                <w:rFonts w:ascii="Montserrat" w:hAnsi="Montserrat"/>
                <w:sz w:val="16"/>
                <w:szCs w:val="16"/>
              </w:rPr>
              <w:t xml:space="preserve"> et al., 2020), with virtually no in situ measurements in the Antarctic. Recent studies by Hague and Vichi (2020) show </w:t>
            </w:r>
            <w:proofErr w:type="spellStart"/>
            <w:r w:rsidRPr="00434B89">
              <w:rPr>
                <w:rFonts w:ascii="Montserrat" w:hAnsi="Montserrat"/>
                <w:sz w:val="16"/>
                <w:szCs w:val="16"/>
              </w:rPr>
              <w:t>phyto</w:t>
            </w:r>
            <w:proofErr w:type="spellEnd"/>
            <w:r w:rsidRPr="00434B89">
              <w:rPr>
                <w:rFonts w:ascii="Montserrat" w:hAnsi="Montserrat"/>
                <w:sz w:val="16"/>
                <w:szCs w:val="16"/>
              </w:rPr>
              <w:t xml:space="preserve">-plankton growth under sea ice during late winter which indicates that there is radiative transfer through the sea ice even in seasons of highest ice cover. Photo-synthetically Active Radiation (PAR) sensors are traditionally very expensive, making these measurements difficult. Robust and affordable radiative sensors would improve our ability to quantify radiative transfer through sea ice. </w:t>
            </w:r>
            <w:proofErr w:type="spellStart"/>
            <w:r w:rsidRPr="00434B89">
              <w:rPr>
                <w:rFonts w:ascii="Montserrat" w:hAnsi="Montserrat"/>
                <w:sz w:val="16"/>
                <w:szCs w:val="16"/>
              </w:rPr>
              <w:t>Katlein</w:t>
            </w:r>
            <w:proofErr w:type="spellEnd"/>
            <w:r w:rsidRPr="00434B89">
              <w:rPr>
                <w:rFonts w:ascii="Montserrat" w:hAnsi="Montserrat"/>
                <w:sz w:val="16"/>
                <w:szCs w:val="16"/>
              </w:rPr>
              <w:t xml:space="preserve"> et al. (2020) developed a radiative sensor chain based on off-the-shelf photo diode sensors for the Arctic region and the goal of this project is to extend this work for an Antarctic implementation.</w:t>
            </w:r>
          </w:p>
          <w:p w14:paraId="530481A3" w14:textId="77777777" w:rsidR="00DE3819" w:rsidRDefault="00DE3819" w:rsidP="0066435D">
            <w:pPr>
              <w:pStyle w:val="TableContents"/>
              <w:jc w:val="both"/>
              <w:rPr>
                <w:rFonts w:ascii="Montserrat" w:hAnsi="Montserrat"/>
                <w:sz w:val="16"/>
                <w:szCs w:val="16"/>
              </w:rPr>
            </w:pPr>
          </w:p>
          <w:tbl>
            <w:tblPr>
              <w:tblStyle w:val="TableGrid"/>
              <w:tblW w:w="6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9"/>
              <w:gridCol w:w="2079"/>
              <w:gridCol w:w="2079"/>
            </w:tblGrid>
            <w:tr w:rsidR="00DE3819" w14:paraId="1FE23AA4" w14:textId="77777777" w:rsidTr="0066435D">
              <w:trPr>
                <w:jc w:val="center"/>
              </w:trPr>
              <w:tc>
                <w:tcPr>
                  <w:tcW w:w="2079" w:type="dxa"/>
                </w:tcPr>
                <w:p w14:paraId="6EEE2DF1" w14:textId="77777777" w:rsidR="00DE3819" w:rsidRDefault="00DE3819" w:rsidP="0066435D">
                  <w:pPr>
                    <w:pStyle w:val="TableContents"/>
                    <w:jc w:val="center"/>
                    <w:rPr>
                      <w:rFonts w:ascii="Montserrat" w:hAnsi="Montserrat"/>
                      <w:sz w:val="16"/>
                      <w:szCs w:val="16"/>
                    </w:rPr>
                  </w:pPr>
                  <w:r>
                    <w:rPr>
                      <w:rFonts w:ascii="Montserrat" w:hAnsi="Montserrat"/>
                      <w:noProof/>
                      <w:sz w:val="16"/>
                      <w:szCs w:val="16"/>
                    </w:rPr>
                    <w:drawing>
                      <wp:inline distT="0" distB="0" distL="0" distR="0" wp14:anchorId="1A558E96" wp14:editId="5F4BE0BD">
                        <wp:extent cx="1136515" cy="1202400"/>
                        <wp:effectExtent l="0" t="0" r="0" b="4445"/>
                        <wp:docPr id="1466187339" name="Picture 17" descr="A picture containing snow, winter, water,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87339" name="Picture 17" descr="A picture containing snow, winter, water, outd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515" cy="1202400"/>
                                </a:xfrm>
                                <a:prstGeom prst="rect">
                                  <a:avLst/>
                                </a:prstGeom>
                              </pic:spPr>
                            </pic:pic>
                          </a:graphicData>
                        </a:graphic>
                      </wp:inline>
                    </w:drawing>
                  </w:r>
                  <w:r>
                    <w:rPr>
                      <w:rFonts w:ascii="Montserrat" w:hAnsi="Montserrat"/>
                      <w:noProof/>
                      <w:sz w:val="16"/>
                      <w:szCs w:val="16"/>
                    </w:rPr>
                    <mc:AlternateContent>
                      <mc:Choice Requires="wps">
                        <w:drawing>
                          <wp:anchor distT="0" distB="0" distL="114300" distR="114300" simplePos="0" relativeHeight="251659264" behindDoc="0" locked="0" layoutInCell="1" allowOverlap="1" wp14:anchorId="7CF9A11A" wp14:editId="0FA6589C">
                            <wp:simplePos x="0" y="0"/>
                            <wp:positionH relativeFrom="column">
                              <wp:posOffset>-635</wp:posOffset>
                            </wp:positionH>
                            <wp:positionV relativeFrom="paragraph">
                              <wp:posOffset>1905</wp:posOffset>
                            </wp:positionV>
                            <wp:extent cx="134112" cy="152400"/>
                            <wp:effectExtent l="0" t="0" r="5715" b="0"/>
                            <wp:wrapNone/>
                            <wp:docPr id="728082902" name="Text Box 4"/>
                            <wp:cNvGraphicFramePr/>
                            <a:graphic xmlns:a="http://schemas.openxmlformats.org/drawingml/2006/main">
                              <a:graphicData uri="http://schemas.microsoft.com/office/word/2010/wordprocessingShape">
                                <wps:wsp>
                                  <wps:cNvSpPr txBox="1"/>
                                  <wps:spPr>
                                    <a:xfrm>
                                      <a:off x="0" y="0"/>
                                      <a:ext cx="134112" cy="152400"/>
                                    </a:xfrm>
                                    <a:prstGeom prst="rect">
                                      <a:avLst/>
                                    </a:prstGeom>
                                    <a:noFill/>
                                    <a:ln w="6350">
                                      <a:noFill/>
                                    </a:ln>
                                  </wps:spPr>
                                  <wps:txbx>
                                    <w:txbxContent>
                                      <w:p w14:paraId="0ABC3493" w14:textId="77777777" w:rsidR="00DE3819" w:rsidRPr="00BB7F68" w:rsidRDefault="00DE3819" w:rsidP="00DE3819">
                                        <w:pPr>
                                          <w:rPr>
                                            <w:b/>
                                            <w:bCs/>
                                            <w:color w:val="FFFFFF" w:themeColor="background1"/>
                                            <w:lang w:val="en-US"/>
                                          </w:rPr>
                                        </w:pPr>
                                        <w:r w:rsidRPr="00BB7F68">
                                          <w:rPr>
                                            <w:b/>
                                            <w:bCs/>
                                            <w:color w:val="FFFFFF" w:themeColor="background1"/>
                                            <w:lang w:val="en-US"/>
                                          </w:rPr>
                                          <w:t>A</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9A11A" id="_x0000_t202" coordsize="21600,21600" o:spt="202" path="m,l,21600r21600,l21600,xe">
                            <v:stroke joinstyle="miter"/>
                            <v:path gradientshapeok="t" o:connecttype="rect"/>
                          </v:shapetype>
                          <v:shape id="Text Box 4" o:spid="_x0000_s1026" type="#_x0000_t202" style="position:absolute;left:0;text-align:left;margin-left:-.05pt;margin-top:.15pt;width:10.5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" filled="f" stroked="f" strokeweight=".5pt">
                            <v:textbox inset="1mm,0,0,0">
                              <w:txbxContent>
                                <w:p w14:paraId="0ABC3493" w14:textId="77777777" w:rsidR="00DE3819" w:rsidRPr="00BB7F68" w:rsidRDefault="00DE3819" w:rsidP="00DE3819">
                                  <w:pPr>
                                    <w:rPr>
                                      <w:b/>
                                      <w:bCs/>
                                      <w:color w:val="FFFFFF" w:themeColor="background1"/>
                                      <w:lang w:val="en-US"/>
                                    </w:rPr>
                                  </w:pPr>
                                  <w:r w:rsidRPr="00BB7F68">
                                    <w:rPr>
                                      <w:b/>
                                      <w:bCs/>
                                      <w:color w:val="FFFFFF" w:themeColor="background1"/>
                                      <w:lang w:val="en-US"/>
                                    </w:rPr>
                                    <w:t>A</w:t>
                                  </w:r>
                                </w:p>
                              </w:txbxContent>
                            </v:textbox>
                          </v:shape>
                        </w:pict>
                      </mc:Fallback>
                    </mc:AlternateContent>
                  </w:r>
                </w:p>
              </w:tc>
              <w:tc>
                <w:tcPr>
                  <w:tcW w:w="2079" w:type="dxa"/>
                </w:tcPr>
                <w:p w14:paraId="42656DB0" w14:textId="77777777" w:rsidR="00DE3819" w:rsidRDefault="00DE3819" w:rsidP="0066435D">
                  <w:pPr>
                    <w:pStyle w:val="TableContents"/>
                    <w:jc w:val="center"/>
                    <w:rPr>
                      <w:rFonts w:ascii="Montserrat" w:hAnsi="Montserrat"/>
                      <w:sz w:val="16"/>
                      <w:szCs w:val="16"/>
                    </w:rPr>
                  </w:pPr>
                  <w:r>
                    <w:rPr>
                      <w:rFonts w:ascii="Montserrat" w:hAnsi="Montserrat"/>
                      <w:noProof/>
                      <w:sz w:val="16"/>
                      <w:szCs w:val="16"/>
                    </w:rPr>
                    <w:drawing>
                      <wp:inline distT="0" distB="0" distL="0" distR="0" wp14:anchorId="7BA21D61" wp14:editId="154E01BC">
                        <wp:extent cx="1245238" cy="1202055"/>
                        <wp:effectExtent l="0" t="0" r="0" b="4445"/>
                        <wp:docPr id="10323530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53028" name="Picture 1032353028"/>
                                <pic:cNvPicPr/>
                              </pic:nvPicPr>
                              <pic:blipFill rotWithShape="1">
                                <a:blip r:embed="rId6" cstate="print">
                                  <a:extLst>
                                    <a:ext uri="{28A0092B-C50C-407E-A947-70E740481C1C}">
                                      <a14:useLocalDpi xmlns:a14="http://schemas.microsoft.com/office/drawing/2010/main" val="0"/>
                                    </a:ext>
                                  </a:extLst>
                                </a:blip>
                                <a:srcRect r="22319"/>
                                <a:stretch/>
                              </pic:blipFill>
                              <pic:spPr bwMode="auto">
                                <a:xfrm>
                                  <a:off x="0" y="0"/>
                                  <a:ext cx="1245595" cy="1202400"/>
                                </a:xfrm>
                                <a:prstGeom prst="rect">
                                  <a:avLst/>
                                </a:prstGeom>
                                <a:ln>
                                  <a:noFill/>
                                </a:ln>
                                <a:extLst>
                                  <a:ext uri="{53640926-AAD7-44D8-BBD7-CCE9431645EC}">
                                    <a14:shadowObscured xmlns:a14="http://schemas.microsoft.com/office/drawing/2010/main"/>
                                  </a:ext>
                                </a:extLst>
                              </pic:spPr>
                            </pic:pic>
                          </a:graphicData>
                        </a:graphic>
                      </wp:inline>
                    </w:drawing>
                  </w:r>
                  <w:r>
                    <w:rPr>
                      <w:rFonts w:ascii="Montserrat" w:hAnsi="Montserrat"/>
                      <w:noProof/>
                      <w:sz w:val="16"/>
                      <w:szCs w:val="16"/>
                    </w:rPr>
                    <mc:AlternateContent>
                      <mc:Choice Requires="wps">
                        <w:drawing>
                          <wp:anchor distT="0" distB="0" distL="114300" distR="114300" simplePos="0" relativeHeight="251661312" behindDoc="0" locked="0" layoutInCell="1" allowOverlap="1" wp14:anchorId="6CA5478F" wp14:editId="1BB736FB">
                            <wp:simplePos x="0" y="0"/>
                            <wp:positionH relativeFrom="column">
                              <wp:posOffset>1270</wp:posOffset>
                            </wp:positionH>
                            <wp:positionV relativeFrom="paragraph">
                              <wp:posOffset>-1778</wp:posOffset>
                            </wp:positionV>
                            <wp:extent cx="134112" cy="152400"/>
                            <wp:effectExtent l="0" t="0" r="5715" b="0"/>
                            <wp:wrapNone/>
                            <wp:docPr id="1711628094" name="Text Box 4"/>
                            <wp:cNvGraphicFramePr/>
                            <a:graphic xmlns:a="http://schemas.openxmlformats.org/drawingml/2006/main">
                              <a:graphicData uri="http://schemas.microsoft.com/office/word/2010/wordprocessingShape">
                                <wps:wsp>
                                  <wps:cNvSpPr txBox="1"/>
                                  <wps:spPr>
                                    <a:xfrm>
                                      <a:off x="0" y="0"/>
                                      <a:ext cx="134112" cy="152400"/>
                                    </a:xfrm>
                                    <a:prstGeom prst="rect">
                                      <a:avLst/>
                                    </a:prstGeom>
                                    <a:noFill/>
                                    <a:ln w="6350">
                                      <a:noFill/>
                                    </a:ln>
                                  </wps:spPr>
                                  <wps:txbx>
                                    <w:txbxContent>
                                      <w:p w14:paraId="4AA22EA2" w14:textId="77777777" w:rsidR="00DE3819" w:rsidRPr="00F27FC5" w:rsidRDefault="00DE3819" w:rsidP="00DE3819">
                                        <w:pPr>
                                          <w:rPr>
                                            <w:b/>
                                            <w:bCs/>
                                            <w:color w:val="FFFFFF" w:themeColor="background1"/>
                                            <w:lang w:val="en-US"/>
                                          </w:rPr>
                                        </w:pPr>
                                        <w:r w:rsidRPr="00F27FC5">
                                          <w:rPr>
                                            <w:b/>
                                            <w:bCs/>
                                            <w:color w:val="FFFFFF" w:themeColor="background1"/>
                                            <w:lang w:val="en-US"/>
                                          </w:rPr>
                                          <w:t>B</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5478F" id="_x0000_s1027" type="#_x0000_t202" style="position:absolute;left:0;text-align:left;margin-left:.1pt;margin-top:-.15pt;width:10.5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" filled="f" stroked="f" strokeweight=".5pt">
                            <v:textbox inset="1mm,0,0,0">
                              <w:txbxContent>
                                <w:p w14:paraId="4AA22EA2" w14:textId="77777777" w:rsidR="00DE3819" w:rsidRPr="00F27FC5" w:rsidRDefault="00DE3819" w:rsidP="00DE3819">
                                  <w:pPr>
                                    <w:rPr>
                                      <w:b/>
                                      <w:bCs/>
                                      <w:color w:val="FFFFFF" w:themeColor="background1"/>
                                      <w:lang w:val="en-US"/>
                                    </w:rPr>
                                  </w:pPr>
                                  <w:r w:rsidRPr="00F27FC5">
                                    <w:rPr>
                                      <w:b/>
                                      <w:bCs/>
                                      <w:color w:val="FFFFFF" w:themeColor="background1"/>
                                      <w:lang w:val="en-US"/>
                                    </w:rPr>
                                    <w:t>B</w:t>
                                  </w:r>
                                </w:p>
                              </w:txbxContent>
                            </v:textbox>
                          </v:shape>
                        </w:pict>
                      </mc:Fallback>
                    </mc:AlternateContent>
                  </w:r>
                </w:p>
              </w:tc>
              <w:tc>
                <w:tcPr>
                  <w:tcW w:w="2079" w:type="dxa"/>
                </w:tcPr>
                <w:p w14:paraId="482DCB6F" w14:textId="77777777" w:rsidR="00DE3819" w:rsidRDefault="00DE3819" w:rsidP="0066435D">
                  <w:pPr>
                    <w:pStyle w:val="TableContents"/>
                    <w:jc w:val="center"/>
                    <w:rPr>
                      <w:rFonts w:ascii="Montserrat" w:hAnsi="Montserrat"/>
                      <w:sz w:val="16"/>
                      <w:szCs w:val="16"/>
                    </w:rPr>
                  </w:pPr>
                  <w:r>
                    <w:rPr>
                      <w:rFonts w:ascii="Montserrat" w:hAnsi="Montserrat"/>
                      <w:noProof/>
                      <w:sz w:val="16"/>
                      <w:szCs w:val="16"/>
                    </w:rPr>
                    <w:drawing>
                      <wp:inline distT="0" distB="0" distL="0" distR="0" wp14:anchorId="5EC50297" wp14:editId="470138AA">
                        <wp:extent cx="1231454" cy="1202055"/>
                        <wp:effectExtent l="0" t="0" r="635" b="4445"/>
                        <wp:docPr id="11868506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0644" name="Picture 1186850644"/>
                                <pic:cNvPicPr/>
                              </pic:nvPicPr>
                              <pic:blipFill rotWithShape="1">
                                <a:blip r:embed="rId7" cstate="print">
                                  <a:extLst>
                                    <a:ext uri="{28A0092B-C50C-407E-A947-70E740481C1C}">
                                      <a14:useLocalDpi xmlns:a14="http://schemas.microsoft.com/office/drawing/2010/main" val="0"/>
                                    </a:ext>
                                  </a:extLst>
                                </a:blip>
                                <a:srcRect r="49245"/>
                                <a:stretch/>
                              </pic:blipFill>
                              <pic:spPr bwMode="auto">
                                <a:xfrm>
                                  <a:off x="0" y="0"/>
                                  <a:ext cx="1231807" cy="1202400"/>
                                </a:xfrm>
                                <a:prstGeom prst="rect">
                                  <a:avLst/>
                                </a:prstGeom>
                                <a:ln>
                                  <a:noFill/>
                                </a:ln>
                                <a:extLst>
                                  <a:ext uri="{53640926-AAD7-44D8-BBD7-CCE9431645EC}">
                                    <a14:shadowObscured xmlns:a14="http://schemas.microsoft.com/office/drawing/2010/main"/>
                                  </a:ext>
                                </a:extLst>
                              </pic:spPr>
                            </pic:pic>
                          </a:graphicData>
                        </a:graphic>
                      </wp:inline>
                    </w:drawing>
                  </w:r>
                  <w:r>
                    <w:rPr>
                      <w:rFonts w:ascii="Montserrat" w:hAnsi="Montserrat"/>
                      <w:noProof/>
                      <w:sz w:val="16"/>
                      <w:szCs w:val="16"/>
                    </w:rPr>
                    <mc:AlternateContent>
                      <mc:Choice Requires="wps">
                        <w:drawing>
                          <wp:anchor distT="0" distB="0" distL="114300" distR="114300" simplePos="0" relativeHeight="251660288" behindDoc="0" locked="0" layoutInCell="1" allowOverlap="1" wp14:anchorId="14E7BB7C" wp14:editId="191042D7">
                            <wp:simplePos x="0" y="0"/>
                            <wp:positionH relativeFrom="column">
                              <wp:posOffset>-1524</wp:posOffset>
                            </wp:positionH>
                            <wp:positionV relativeFrom="paragraph">
                              <wp:posOffset>1905</wp:posOffset>
                            </wp:positionV>
                            <wp:extent cx="134112" cy="152400"/>
                            <wp:effectExtent l="0" t="0" r="5715" b="0"/>
                            <wp:wrapNone/>
                            <wp:docPr id="463217802" name="Text Box 4"/>
                            <wp:cNvGraphicFramePr/>
                            <a:graphic xmlns:a="http://schemas.openxmlformats.org/drawingml/2006/main">
                              <a:graphicData uri="http://schemas.microsoft.com/office/word/2010/wordprocessingShape">
                                <wps:wsp>
                                  <wps:cNvSpPr txBox="1"/>
                                  <wps:spPr>
                                    <a:xfrm>
                                      <a:off x="0" y="0"/>
                                      <a:ext cx="134112" cy="152400"/>
                                    </a:xfrm>
                                    <a:prstGeom prst="rect">
                                      <a:avLst/>
                                    </a:prstGeom>
                                    <a:noFill/>
                                    <a:ln w="6350">
                                      <a:noFill/>
                                    </a:ln>
                                  </wps:spPr>
                                  <wps:txbx>
                                    <w:txbxContent>
                                      <w:p w14:paraId="23A9FF37" w14:textId="77777777" w:rsidR="00DE3819" w:rsidRPr="00BB7F68" w:rsidRDefault="00DE3819" w:rsidP="00DE3819">
                                        <w:pPr>
                                          <w:rPr>
                                            <w:b/>
                                            <w:bCs/>
                                            <w:color w:val="FFFFFF" w:themeColor="background1"/>
                                            <w:lang w:val="en-US"/>
                                          </w:rPr>
                                        </w:pPr>
                                        <w:r>
                                          <w:rPr>
                                            <w:b/>
                                            <w:bCs/>
                                            <w:color w:val="FFFFFF" w:themeColor="background1"/>
                                            <w:lang w:val="en-US"/>
                                          </w:rPr>
                                          <w:t>C</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7BB7C" id="_x0000_s1028" type="#_x0000_t202" style="position:absolute;left:0;text-align:left;margin-left:-.1pt;margin-top:.15pt;width:10.5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" filled="f" stroked="f" strokeweight=".5pt">
                            <v:textbox inset="1mm,0,0,0">
                              <w:txbxContent>
                                <w:p w14:paraId="23A9FF37" w14:textId="77777777" w:rsidR="00DE3819" w:rsidRPr="00BB7F68" w:rsidRDefault="00DE3819" w:rsidP="00DE3819">
                                  <w:pPr>
                                    <w:rPr>
                                      <w:b/>
                                      <w:bCs/>
                                      <w:color w:val="FFFFFF" w:themeColor="background1"/>
                                      <w:lang w:val="en-US"/>
                                    </w:rPr>
                                  </w:pPr>
                                  <w:r>
                                    <w:rPr>
                                      <w:b/>
                                      <w:bCs/>
                                      <w:color w:val="FFFFFF" w:themeColor="background1"/>
                                      <w:lang w:val="en-US"/>
                                    </w:rPr>
                                    <w:t>C</w:t>
                                  </w:r>
                                </w:p>
                              </w:txbxContent>
                            </v:textbox>
                          </v:shape>
                        </w:pict>
                      </mc:Fallback>
                    </mc:AlternateContent>
                  </w:r>
                </w:p>
              </w:tc>
            </w:tr>
            <w:tr w:rsidR="00DE3819" w14:paraId="568C1D9D" w14:textId="77777777" w:rsidTr="0066435D">
              <w:trPr>
                <w:jc w:val="center"/>
              </w:trPr>
              <w:tc>
                <w:tcPr>
                  <w:tcW w:w="6237" w:type="dxa"/>
                  <w:gridSpan w:val="3"/>
                </w:tcPr>
                <w:p w14:paraId="44F06CD6" w14:textId="77777777" w:rsidR="00DE3819" w:rsidRPr="00BB7F68" w:rsidRDefault="00DE3819" w:rsidP="0066435D">
                  <w:pPr>
                    <w:pStyle w:val="TableContents"/>
                    <w:jc w:val="both"/>
                    <w:rPr>
                      <w:rFonts w:ascii="Montserrat" w:hAnsi="Montserrat"/>
                      <w:sz w:val="13"/>
                      <w:szCs w:val="13"/>
                    </w:rPr>
                  </w:pPr>
                  <w:r w:rsidRPr="00BB7F68">
                    <w:rPr>
                      <w:rFonts w:ascii="Montserrat" w:hAnsi="Montserrat"/>
                      <w:b/>
                      <w:bCs/>
                      <w:sz w:val="13"/>
                      <w:szCs w:val="13"/>
                    </w:rPr>
                    <w:t>Figure 1</w:t>
                  </w:r>
                  <w:r w:rsidRPr="00BB7F68">
                    <w:rPr>
                      <w:rFonts w:ascii="Montserrat" w:hAnsi="Montserrat"/>
                      <w:sz w:val="13"/>
                      <w:szCs w:val="13"/>
                    </w:rPr>
                    <w:t>: (</w:t>
                  </w:r>
                  <w:r>
                    <w:rPr>
                      <w:rFonts w:ascii="Montserrat" w:hAnsi="Montserrat"/>
                      <w:b/>
                      <w:bCs/>
                      <w:sz w:val="13"/>
                      <w:szCs w:val="13"/>
                    </w:rPr>
                    <w:t>A</w:t>
                  </w:r>
                  <w:r w:rsidRPr="00BB7F68">
                    <w:rPr>
                      <w:rFonts w:ascii="Montserrat" w:hAnsi="Montserrat"/>
                      <w:sz w:val="13"/>
                      <w:szCs w:val="13"/>
                    </w:rPr>
                    <w:t>) Sea ice in the Marginal Ice Zone in the Southern Ocean; (</w:t>
                  </w:r>
                  <w:r>
                    <w:rPr>
                      <w:rFonts w:ascii="Montserrat" w:hAnsi="Montserrat"/>
                      <w:b/>
                      <w:bCs/>
                      <w:sz w:val="13"/>
                      <w:szCs w:val="13"/>
                    </w:rPr>
                    <w:t>B</w:t>
                  </w:r>
                  <w:r w:rsidRPr="00BB7F68">
                    <w:rPr>
                      <w:rFonts w:ascii="Montserrat" w:hAnsi="Montserrat"/>
                      <w:sz w:val="13"/>
                      <w:szCs w:val="13"/>
                    </w:rPr>
                    <w:t xml:space="preserve">) </w:t>
                  </w:r>
                  <w:r w:rsidRPr="00896903">
                    <w:rPr>
                      <w:rFonts w:ascii="Montserrat" w:hAnsi="Montserrat"/>
                      <w:sz w:val="13"/>
                      <w:szCs w:val="13"/>
                    </w:rPr>
                    <w:t xml:space="preserve">A schematic illustrating solar radiative transfer in the </w:t>
                  </w:r>
                  <w:proofErr w:type="gramStart"/>
                  <w:r w:rsidRPr="00896903">
                    <w:rPr>
                      <w:rFonts w:ascii="Montserrat" w:hAnsi="Montserrat"/>
                      <w:sz w:val="13"/>
                      <w:szCs w:val="13"/>
                    </w:rPr>
                    <w:t>Arctic sea</w:t>
                  </w:r>
                  <w:proofErr w:type="gramEnd"/>
                  <w:r w:rsidRPr="00896903">
                    <w:rPr>
                      <w:rFonts w:ascii="Montserrat" w:hAnsi="Montserrat"/>
                      <w:sz w:val="13"/>
                      <w:szCs w:val="13"/>
                    </w:rPr>
                    <w:t xml:space="preserve"> ice region. Taken from (Lee et al., 2017).; </w:t>
                  </w:r>
                  <w:r w:rsidRPr="00BB7F68">
                    <w:rPr>
                      <w:rFonts w:ascii="Montserrat" w:hAnsi="Montserrat"/>
                      <w:sz w:val="13"/>
                      <w:szCs w:val="13"/>
                    </w:rPr>
                    <w:t>(</w:t>
                  </w:r>
                  <w:r>
                    <w:rPr>
                      <w:rFonts w:ascii="Montserrat" w:hAnsi="Montserrat"/>
                      <w:b/>
                      <w:bCs/>
                      <w:sz w:val="13"/>
                      <w:szCs w:val="13"/>
                    </w:rPr>
                    <w:t>C</w:t>
                  </w:r>
                  <w:r w:rsidRPr="00BB7F68">
                    <w:rPr>
                      <w:rFonts w:ascii="Montserrat" w:hAnsi="Montserrat"/>
                      <w:sz w:val="13"/>
                      <w:szCs w:val="13"/>
                    </w:rPr>
                    <w:t xml:space="preserve">) </w:t>
                  </w:r>
                  <w:r w:rsidRPr="00896903">
                    <w:rPr>
                      <w:rFonts w:ascii="Montserrat" w:hAnsi="Montserrat"/>
                      <w:sz w:val="13"/>
                      <w:szCs w:val="13"/>
                    </w:rPr>
                    <w:t>An example of an optical PAR sensor chain. Taken from (</w:t>
                  </w:r>
                  <w:proofErr w:type="spellStart"/>
                  <w:r w:rsidRPr="00896903">
                    <w:rPr>
                      <w:rFonts w:ascii="Montserrat" w:hAnsi="Montserrat"/>
                      <w:sz w:val="13"/>
                      <w:szCs w:val="13"/>
                    </w:rPr>
                    <w:t>Katlein</w:t>
                  </w:r>
                  <w:proofErr w:type="spellEnd"/>
                  <w:r w:rsidRPr="00896903">
                    <w:rPr>
                      <w:rFonts w:ascii="Montserrat" w:hAnsi="Montserrat"/>
                      <w:sz w:val="13"/>
                      <w:szCs w:val="13"/>
                    </w:rPr>
                    <w:t xml:space="preserve"> et al., 2020).</w:t>
                  </w:r>
                </w:p>
              </w:tc>
            </w:tr>
          </w:tbl>
          <w:p w14:paraId="58590200" w14:textId="77777777" w:rsidR="00DE3819" w:rsidRDefault="00DE3819" w:rsidP="0066435D">
            <w:pPr>
              <w:pStyle w:val="TableContents"/>
              <w:jc w:val="both"/>
              <w:rPr>
                <w:rFonts w:ascii="Montserrat" w:hAnsi="Montserrat"/>
                <w:sz w:val="16"/>
                <w:szCs w:val="16"/>
              </w:rPr>
            </w:pPr>
          </w:p>
          <w:p w14:paraId="69AE9E67" w14:textId="77777777" w:rsidR="00DE3819" w:rsidRDefault="00DE3819" w:rsidP="0066435D">
            <w:pPr>
              <w:pStyle w:val="TableContents"/>
              <w:jc w:val="both"/>
              <w:rPr>
                <w:rFonts w:ascii="Montserrat" w:hAnsi="Montserrat"/>
                <w:b/>
                <w:bCs/>
                <w:sz w:val="16"/>
                <w:szCs w:val="16"/>
              </w:rPr>
            </w:pPr>
            <w:r w:rsidRPr="00BB7F68">
              <w:rPr>
                <w:rFonts w:ascii="Montserrat" w:hAnsi="Montserrat"/>
                <w:b/>
                <w:bCs/>
                <w:sz w:val="16"/>
                <w:szCs w:val="16"/>
              </w:rPr>
              <w:t>Subject of investigation</w:t>
            </w:r>
          </w:p>
          <w:p w14:paraId="6AFFBE8A" w14:textId="2FDD612F" w:rsidR="00DE3819" w:rsidRPr="00DA38B0" w:rsidRDefault="00DE3819" w:rsidP="0066435D">
            <w:pPr>
              <w:pStyle w:val="TableContents"/>
              <w:jc w:val="both"/>
              <w:rPr>
                <w:rFonts w:ascii="Montserrat" w:hAnsi="Montserrat"/>
                <w:sz w:val="16"/>
                <w:szCs w:val="16"/>
              </w:rPr>
            </w:pPr>
            <w:r w:rsidRPr="04B2A3F7">
              <w:rPr>
                <w:rFonts w:ascii="Montserrat" w:hAnsi="Montserrat"/>
                <w:sz w:val="16"/>
                <w:szCs w:val="16"/>
              </w:rPr>
              <w:t>This project focuses on the design of a</w:t>
            </w:r>
            <w:r w:rsidR="5DA0BE0C" w:rsidRPr="04B2A3F7">
              <w:rPr>
                <w:rFonts w:ascii="Montserrat" w:hAnsi="Montserrat"/>
                <w:sz w:val="16"/>
                <w:szCs w:val="16"/>
              </w:rPr>
              <w:t>n</w:t>
            </w:r>
            <w:r w:rsidRPr="04B2A3F7">
              <w:rPr>
                <w:rFonts w:ascii="Montserrat" w:hAnsi="Montserrat"/>
                <w:sz w:val="16"/>
                <w:szCs w:val="16"/>
              </w:rPr>
              <w:t xml:space="preserve"> optical sensor chain based on off-the-self photo diodes which can be used to measure radiative transfer through </w:t>
            </w:r>
            <w:proofErr w:type="gramStart"/>
            <w:r w:rsidRPr="04B2A3F7">
              <w:rPr>
                <w:rFonts w:ascii="Montserrat" w:hAnsi="Montserrat"/>
                <w:sz w:val="16"/>
                <w:szCs w:val="16"/>
              </w:rPr>
              <w:t>Antarctic sea</w:t>
            </w:r>
            <w:proofErr w:type="gramEnd"/>
            <w:r w:rsidRPr="04B2A3F7">
              <w:rPr>
                <w:rFonts w:ascii="Montserrat" w:hAnsi="Montserrat"/>
                <w:sz w:val="16"/>
                <w:szCs w:val="16"/>
              </w:rPr>
              <w:t xml:space="preserve"> ice and can be fitted to the UCT ice-tethered buoy. The system must provide a reliable and efficient measurement throughout a mission in the remote Southern Ocean (up to 6 months) in harsh operating conditions. As part of the design process, a comprehensive evaluation of how this measurement variable is expected to behaviour in this region is needed and should be investigated. The system must be robust to changing environmental conditions (temperature, moisture, ice), fit in the physical space available, with a focus on power efficiency. It is expected at the end of this project that the student will have designed, prototyped, calibrated and tested the system under a variety of laboratory conditions.</w:t>
            </w:r>
          </w:p>
        </w:tc>
      </w:tr>
      <w:tr w:rsidR="00DE3819" w:rsidRPr="00DA38B0" w14:paraId="3CB3B1AA" w14:textId="77777777" w:rsidTr="00E81040">
        <w:trPr>
          <w:trHeight w:val="1417"/>
        </w:trPr>
        <w:tc>
          <w:tcPr>
            <w:tcW w:w="1678" w:type="dxa"/>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09534365" w14:textId="77777777" w:rsidR="00DE3819" w:rsidRPr="00434B89" w:rsidRDefault="00DE3819" w:rsidP="0066435D">
            <w:pPr>
              <w:pStyle w:val="TableContents"/>
              <w:spacing w:line="276" w:lineRule="auto"/>
              <w:rPr>
                <w:rFonts w:ascii="Montserrat" w:hAnsi="Montserrat"/>
                <w:color w:val="123319"/>
                <w:sz w:val="18"/>
                <w:szCs w:val="18"/>
              </w:rPr>
            </w:pPr>
            <w:r w:rsidRPr="00434B89">
              <w:rPr>
                <w:rFonts w:ascii="Montserrat" w:hAnsi="Montserrat"/>
                <w:b/>
                <w:color w:val="123319"/>
                <w:sz w:val="18"/>
                <w:szCs w:val="18"/>
                <w:lang w:val="en-GB"/>
              </w:rPr>
              <w:t>DELIVERABLES</w:t>
            </w:r>
          </w:p>
        </w:tc>
        <w:tc>
          <w:tcPr>
            <w:tcW w:w="8529" w:type="dxa"/>
            <w:gridSpan w:val="2"/>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tcPr>
          <w:p w14:paraId="5A4D2154" w14:textId="77777777" w:rsidR="00DE3819" w:rsidRDefault="00DE3819" w:rsidP="0066435D">
            <w:pPr>
              <w:pStyle w:val="TableContents"/>
              <w:jc w:val="both"/>
              <w:rPr>
                <w:rFonts w:ascii="Montserrat" w:hAnsi="Montserrat"/>
                <w:sz w:val="16"/>
                <w:szCs w:val="16"/>
              </w:rPr>
            </w:pPr>
            <w:r w:rsidRPr="00BB7F68">
              <w:rPr>
                <w:rFonts w:ascii="Montserrat" w:hAnsi="Montserrat"/>
                <w:b/>
                <w:bCs/>
                <w:sz w:val="16"/>
                <w:szCs w:val="16"/>
              </w:rPr>
              <w:t>Objectives</w:t>
            </w:r>
          </w:p>
          <w:p w14:paraId="5C0470BA" w14:textId="77777777" w:rsidR="00DE3819" w:rsidRPr="00BB7F68" w:rsidRDefault="00DE3819" w:rsidP="0066435D">
            <w:pPr>
              <w:pStyle w:val="TableContents"/>
              <w:jc w:val="both"/>
              <w:rPr>
                <w:rFonts w:ascii="Montserrat" w:hAnsi="Montserrat"/>
                <w:sz w:val="16"/>
                <w:szCs w:val="16"/>
              </w:rPr>
            </w:pPr>
            <w:r w:rsidRPr="00BB7F68">
              <w:rPr>
                <w:rFonts w:ascii="Montserrat" w:hAnsi="Montserrat"/>
                <w:sz w:val="16"/>
                <w:szCs w:val="16"/>
              </w:rPr>
              <w:t>The main objectives of this project are:</w:t>
            </w:r>
          </w:p>
          <w:p w14:paraId="316567E9" w14:textId="77777777" w:rsidR="00DE3819" w:rsidRPr="00736D09" w:rsidRDefault="00DE3819" w:rsidP="00DE3819">
            <w:pPr>
              <w:pStyle w:val="TableContents"/>
              <w:numPr>
                <w:ilvl w:val="0"/>
                <w:numId w:val="1"/>
              </w:numPr>
              <w:ind w:left="375" w:hanging="375"/>
              <w:rPr>
                <w:rFonts w:ascii="Montserrat" w:hAnsi="Montserrat"/>
                <w:sz w:val="16"/>
                <w:szCs w:val="16"/>
              </w:rPr>
            </w:pPr>
            <w:r w:rsidRPr="00736D09">
              <w:rPr>
                <w:rFonts w:ascii="Montserrat" w:hAnsi="Montserrat"/>
                <w:sz w:val="16"/>
                <w:szCs w:val="16"/>
              </w:rPr>
              <w:t xml:space="preserve">Understand the requirements of the </w:t>
            </w:r>
            <w:proofErr w:type="gramStart"/>
            <w:r w:rsidRPr="00736D09">
              <w:rPr>
                <w:rFonts w:ascii="Montserrat" w:hAnsi="Montserrat"/>
                <w:sz w:val="16"/>
                <w:szCs w:val="16"/>
              </w:rPr>
              <w:t>project</w:t>
            </w:r>
            <w:proofErr w:type="gramEnd"/>
          </w:p>
          <w:p w14:paraId="1A503568" w14:textId="77777777" w:rsidR="00DE3819" w:rsidRPr="00736D09" w:rsidRDefault="00DE3819" w:rsidP="00DE3819">
            <w:pPr>
              <w:pStyle w:val="TableContents"/>
              <w:numPr>
                <w:ilvl w:val="0"/>
                <w:numId w:val="1"/>
              </w:numPr>
              <w:ind w:left="375" w:hanging="375"/>
              <w:rPr>
                <w:rFonts w:ascii="Montserrat" w:hAnsi="Montserrat"/>
                <w:sz w:val="16"/>
                <w:szCs w:val="16"/>
              </w:rPr>
            </w:pPr>
            <w:r w:rsidRPr="00736D09">
              <w:rPr>
                <w:rFonts w:ascii="Montserrat" w:hAnsi="Montserrat"/>
                <w:sz w:val="16"/>
                <w:szCs w:val="16"/>
              </w:rPr>
              <w:t>Conduct a literature review of previous work in this field and critically evaluate current technology/</w:t>
            </w:r>
            <w:proofErr w:type="gramStart"/>
            <w:r w:rsidRPr="00736D09">
              <w:rPr>
                <w:rFonts w:ascii="Montserrat" w:hAnsi="Montserrat"/>
                <w:sz w:val="16"/>
                <w:szCs w:val="16"/>
              </w:rPr>
              <w:t>research</w:t>
            </w:r>
            <w:proofErr w:type="gramEnd"/>
          </w:p>
          <w:p w14:paraId="121D8F81" w14:textId="77777777" w:rsidR="00DE3819" w:rsidRPr="00736D09" w:rsidRDefault="00DE3819" w:rsidP="00DE3819">
            <w:pPr>
              <w:pStyle w:val="TableContents"/>
              <w:numPr>
                <w:ilvl w:val="0"/>
                <w:numId w:val="1"/>
              </w:numPr>
              <w:ind w:left="375" w:hanging="375"/>
              <w:rPr>
                <w:rFonts w:ascii="Montserrat" w:hAnsi="Montserrat"/>
                <w:sz w:val="16"/>
                <w:szCs w:val="16"/>
              </w:rPr>
            </w:pPr>
            <w:r w:rsidRPr="00736D09">
              <w:rPr>
                <w:rFonts w:ascii="Montserrat" w:hAnsi="Montserrat"/>
                <w:sz w:val="16"/>
                <w:szCs w:val="16"/>
              </w:rPr>
              <w:t>Review and gain an understanding of how this variable is expected to change over varying time periods (1 sampling</w:t>
            </w:r>
            <w:r>
              <w:rPr>
                <w:rFonts w:ascii="Montserrat" w:hAnsi="Montserrat"/>
                <w:sz w:val="16"/>
                <w:szCs w:val="16"/>
              </w:rPr>
              <w:t xml:space="preserve"> </w:t>
            </w:r>
            <w:r w:rsidRPr="00736D09">
              <w:rPr>
                <w:rFonts w:ascii="Montserrat" w:hAnsi="Montserrat"/>
                <w:sz w:val="16"/>
                <w:szCs w:val="16"/>
              </w:rPr>
              <w:t>period, hourly, daily, seasonally etc.)</w:t>
            </w:r>
          </w:p>
          <w:p w14:paraId="13170E99" w14:textId="77777777" w:rsidR="00DE3819" w:rsidRPr="00736D09" w:rsidRDefault="00DE3819" w:rsidP="00DE3819">
            <w:pPr>
              <w:pStyle w:val="TableContents"/>
              <w:numPr>
                <w:ilvl w:val="0"/>
                <w:numId w:val="1"/>
              </w:numPr>
              <w:ind w:left="375" w:hanging="375"/>
              <w:rPr>
                <w:rFonts w:ascii="Montserrat" w:hAnsi="Montserrat"/>
                <w:sz w:val="16"/>
                <w:szCs w:val="16"/>
              </w:rPr>
            </w:pPr>
            <w:r w:rsidRPr="00736D09">
              <w:rPr>
                <w:rFonts w:ascii="Montserrat" w:hAnsi="Montserrat"/>
                <w:sz w:val="16"/>
                <w:szCs w:val="16"/>
              </w:rPr>
              <w:t xml:space="preserve">Produce a detailed set of specifications for the platform based on data sheets, project requirements and previous </w:t>
            </w:r>
            <w:proofErr w:type="gramStart"/>
            <w:r w:rsidRPr="00736D09">
              <w:rPr>
                <w:rFonts w:ascii="Montserrat" w:hAnsi="Montserrat"/>
                <w:sz w:val="16"/>
                <w:szCs w:val="16"/>
              </w:rPr>
              <w:t>proto-types</w:t>
            </w:r>
            <w:proofErr w:type="gramEnd"/>
            <w:r w:rsidRPr="00736D09">
              <w:rPr>
                <w:rFonts w:ascii="Montserrat" w:hAnsi="Montserrat"/>
                <w:sz w:val="16"/>
                <w:szCs w:val="16"/>
              </w:rPr>
              <w:t>. These specifications must accommodate multiple operating modes, variation in behaviour based on temperature</w:t>
            </w:r>
            <w:r>
              <w:rPr>
                <w:rFonts w:ascii="Montserrat" w:hAnsi="Montserrat"/>
                <w:sz w:val="16"/>
                <w:szCs w:val="16"/>
              </w:rPr>
              <w:t xml:space="preserve"> </w:t>
            </w:r>
            <w:r w:rsidRPr="00736D09">
              <w:rPr>
                <w:rFonts w:ascii="Montserrat" w:hAnsi="Montserrat"/>
                <w:sz w:val="16"/>
                <w:szCs w:val="16"/>
              </w:rPr>
              <w:t>variation.</w:t>
            </w:r>
          </w:p>
          <w:p w14:paraId="7697C90A" w14:textId="77777777" w:rsidR="00DE3819" w:rsidRPr="00736D09" w:rsidRDefault="00DE3819" w:rsidP="00DE3819">
            <w:pPr>
              <w:pStyle w:val="TableContents"/>
              <w:numPr>
                <w:ilvl w:val="0"/>
                <w:numId w:val="1"/>
              </w:numPr>
              <w:ind w:left="375" w:hanging="375"/>
              <w:rPr>
                <w:rFonts w:ascii="Montserrat" w:hAnsi="Montserrat"/>
                <w:sz w:val="16"/>
                <w:szCs w:val="16"/>
              </w:rPr>
            </w:pPr>
            <w:r w:rsidRPr="00736D09">
              <w:rPr>
                <w:rFonts w:ascii="Montserrat" w:hAnsi="Montserrat"/>
                <w:sz w:val="16"/>
                <w:szCs w:val="16"/>
              </w:rPr>
              <w:t xml:space="preserve">Design a prototype photo-synthetically active radiation sensor </w:t>
            </w:r>
            <w:proofErr w:type="gramStart"/>
            <w:r w:rsidRPr="00736D09">
              <w:rPr>
                <w:rFonts w:ascii="Montserrat" w:hAnsi="Montserrat"/>
                <w:sz w:val="16"/>
                <w:szCs w:val="16"/>
              </w:rPr>
              <w:t>chain</w:t>
            </w:r>
            <w:proofErr w:type="gramEnd"/>
          </w:p>
          <w:p w14:paraId="38086D15" w14:textId="77777777" w:rsidR="00DE3819" w:rsidRPr="00736D09" w:rsidRDefault="00DE3819" w:rsidP="00DE3819">
            <w:pPr>
              <w:pStyle w:val="TableContents"/>
              <w:numPr>
                <w:ilvl w:val="0"/>
                <w:numId w:val="1"/>
              </w:numPr>
              <w:ind w:left="375" w:hanging="375"/>
              <w:rPr>
                <w:rFonts w:ascii="Montserrat" w:hAnsi="Montserrat"/>
                <w:sz w:val="16"/>
                <w:szCs w:val="16"/>
              </w:rPr>
            </w:pPr>
            <w:r w:rsidRPr="00736D09">
              <w:rPr>
                <w:rFonts w:ascii="Montserrat" w:hAnsi="Montserrat"/>
                <w:sz w:val="16"/>
                <w:szCs w:val="16"/>
              </w:rPr>
              <w:t>Simulate the system under a variety of operating conditions and through a series of experiments designed for this</w:t>
            </w:r>
            <w:r>
              <w:rPr>
                <w:rFonts w:ascii="Montserrat" w:hAnsi="Montserrat"/>
                <w:sz w:val="16"/>
                <w:szCs w:val="16"/>
              </w:rPr>
              <w:t xml:space="preserve"> </w:t>
            </w:r>
            <w:r w:rsidRPr="00736D09">
              <w:rPr>
                <w:rFonts w:ascii="Montserrat" w:hAnsi="Montserrat"/>
                <w:sz w:val="16"/>
                <w:szCs w:val="16"/>
              </w:rPr>
              <w:t xml:space="preserve">purpose by the </w:t>
            </w:r>
            <w:proofErr w:type="gramStart"/>
            <w:r w:rsidRPr="00736D09">
              <w:rPr>
                <w:rFonts w:ascii="Montserrat" w:hAnsi="Montserrat"/>
                <w:sz w:val="16"/>
                <w:szCs w:val="16"/>
              </w:rPr>
              <w:t>student</w:t>
            </w:r>
            <w:proofErr w:type="gramEnd"/>
          </w:p>
          <w:p w14:paraId="364DA069" w14:textId="77777777" w:rsidR="00DE3819" w:rsidRPr="00736D09" w:rsidRDefault="00DE3819" w:rsidP="00DE3819">
            <w:pPr>
              <w:pStyle w:val="TableContents"/>
              <w:numPr>
                <w:ilvl w:val="0"/>
                <w:numId w:val="1"/>
              </w:numPr>
              <w:ind w:left="375" w:hanging="375"/>
              <w:rPr>
                <w:rFonts w:ascii="Montserrat" w:hAnsi="Montserrat"/>
                <w:sz w:val="16"/>
                <w:szCs w:val="16"/>
              </w:rPr>
            </w:pPr>
            <w:r w:rsidRPr="00736D09">
              <w:rPr>
                <w:rFonts w:ascii="Montserrat" w:hAnsi="Montserrat"/>
                <w:sz w:val="16"/>
                <w:szCs w:val="16"/>
              </w:rPr>
              <w:t xml:space="preserve">Test and evaluate the system performance based on a performance </w:t>
            </w:r>
            <w:proofErr w:type="gramStart"/>
            <w:r w:rsidRPr="00736D09">
              <w:rPr>
                <w:rFonts w:ascii="Montserrat" w:hAnsi="Montserrat"/>
                <w:sz w:val="16"/>
                <w:szCs w:val="16"/>
              </w:rPr>
              <w:t>metric</w:t>
            </w:r>
            <w:proofErr w:type="gramEnd"/>
          </w:p>
          <w:p w14:paraId="5B0FB78E" w14:textId="77777777" w:rsidR="00DE3819" w:rsidRPr="00736D09" w:rsidRDefault="00DE3819" w:rsidP="00DE3819">
            <w:pPr>
              <w:pStyle w:val="TableContents"/>
              <w:numPr>
                <w:ilvl w:val="0"/>
                <w:numId w:val="1"/>
              </w:numPr>
              <w:ind w:left="375" w:hanging="375"/>
              <w:jc w:val="both"/>
              <w:rPr>
                <w:rFonts w:ascii="Montserrat" w:hAnsi="Montserrat"/>
                <w:b/>
                <w:bCs/>
                <w:sz w:val="16"/>
                <w:szCs w:val="16"/>
              </w:rPr>
            </w:pPr>
            <w:r w:rsidRPr="00736D09">
              <w:rPr>
                <w:rFonts w:ascii="Montserrat" w:hAnsi="Montserrat"/>
                <w:sz w:val="16"/>
                <w:szCs w:val="16"/>
              </w:rPr>
              <w:t xml:space="preserve">Discuss the performance of the system, draw conclusions and make recommendations for future </w:t>
            </w:r>
            <w:proofErr w:type="gramStart"/>
            <w:r w:rsidRPr="00736D09">
              <w:rPr>
                <w:rFonts w:ascii="Montserrat" w:hAnsi="Montserrat"/>
                <w:sz w:val="16"/>
                <w:szCs w:val="16"/>
              </w:rPr>
              <w:t>improvements</w:t>
            </w:r>
            <w:proofErr w:type="gramEnd"/>
          </w:p>
          <w:p w14:paraId="0501B382" w14:textId="77777777" w:rsidR="00DE3819" w:rsidRPr="00BB7F68" w:rsidRDefault="00DE3819" w:rsidP="0066435D">
            <w:pPr>
              <w:pStyle w:val="TableContents"/>
              <w:jc w:val="both"/>
              <w:rPr>
                <w:rFonts w:ascii="Montserrat" w:hAnsi="Montserrat"/>
                <w:b/>
                <w:bCs/>
                <w:sz w:val="16"/>
                <w:szCs w:val="16"/>
              </w:rPr>
            </w:pPr>
            <w:r w:rsidRPr="00BB7F68">
              <w:rPr>
                <w:rFonts w:ascii="Montserrat" w:hAnsi="Montserrat"/>
                <w:b/>
                <w:bCs/>
                <w:sz w:val="16"/>
                <w:szCs w:val="16"/>
              </w:rPr>
              <w:t>Deliverable</w:t>
            </w:r>
            <w:r>
              <w:rPr>
                <w:rFonts w:ascii="Montserrat" w:hAnsi="Montserrat"/>
                <w:b/>
                <w:bCs/>
                <w:sz w:val="16"/>
                <w:szCs w:val="16"/>
              </w:rPr>
              <w:t>s</w:t>
            </w:r>
          </w:p>
          <w:p w14:paraId="2D502B70" w14:textId="77777777" w:rsidR="00DE3819" w:rsidRPr="00736D09" w:rsidRDefault="00DE3819" w:rsidP="00DE3819">
            <w:pPr>
              <w:pStyle w:val="TableContents"/>
              <w:numPr>
                <w:ilvl w:val="0"/>
                <w:numId w:val="2"/>
              </w:numPr>
              <w:ind w:left="375" w:hanging="375"/>
              <w:rPr>
                <w:rFonts w:ascii="Montserrat" w:hAnsi="Montserrat"/>
                <w:sz w:val="16"/>
                <w:szCs w:val="16"/>
              </w:rPr>
            </w:pPr>
            <w:r w:rsidRPr="00736D09">
              <w:rPr>
                <w:rFonts w:ascii="Montserrat" w:hAnsi="Montserrat"/>
                <w:sz w:val="16"/>
                <w:szCs w:val="16"/>
              </w:rPr>
              <w:t>A literature review report and detailed project statement and plan (Hand-in 2 weeks from the initiation of the project)</w:t>
            </w:r>
          </w:p>
          <w:p w14:paraId="779F3DC7" w14:textId="77777777" w:rsidR="00DE3819" w:rsidRPr="00736D09" w:rsidRDefault="00DE3819" w:rsidP="00DE3819">
            <w:pPr>
              <w:pStyle w:val="TableContents"/>
              <w:numPr>
                <w:ilvl w:val="0"/>
                <w:numId w:val="2"/>
              </w:numPr>
              <w:ind w:left="375" w:hanging="375"/>
              <w:rPr>
                <w:rFonts w:ascii="Montserrat" w:hAnsi="Montserrat"/>
                <w:sz w:val="16"/>
                <w:szCs w:val="16"/>
              </w:rPr>
            </w:pPr>
            <w:r w:rsidRPr="00736D09">
              <w:rPr>
                <w:rFonts w:ascii="Montserrat" w:hAnsi="Montserrat"/>
                <w:sz w:val="16"/>
                <w:szCs w:val="16"/>
              </w:rPr>
              <w:t>Weekly reporting of project progress and plans to the supervisor through an agreed upon communication platform,</w:t>
            </w:r>
            <w:r>
              <w:rPr>
                <w:rFonts w:ascii="Montserrat" w:hAnsi="Montserrat"/>
                <w:sz w:val="16"/>
                <w:szCs w:val="16"/>
              </w:rPr>
              <w:t xml:space="preserve"> </w:t>
            </w:r>
            <w:r w:rsidRPr="00736D09">
              <w:rPr>
                <w:rFonts w:ascii="Montserrat" w:hAnsi="Montserrat"/>
                <w:sz w:val="16"/>
                <w:szCs w:val="16"/>
              </w:rPr>
              <w:t xml:space="preserve">which could include online </w:t>
            </w:r>
            <w:proofErr w:type="gramStart"/>
            <w:r w:rsidRPr="00736D09">
              <w:rPr>
                <w:rFonts w:ascii="Montserrat" w:hAnsi="Montserrat"/>
                <w:sz w:val="16"/>
                <w:szCs w:val="16"/>
              </w:rPr>
              <w:t>meetings</w:t>
            </w:r>
            <w:proofErr w:type="gramEnd"/>
          </w:p>
          <w:p w14:paraId="3311F02F" w14:textId="77777777" w:rsidR="00DE3819" w:rsidRPr="00736D09" w:rsidRDefault="00DE3819" w:rsidP="00DE3819">
            <w:pPr>
              <w:pStyle w:val="TableContents"/>
              <w:numPr>
                <w:ilvl w:val="0"/>
                <w:numId w:val="2"/>
              </w:numPr>
              <w:ind w:left="375" w:hanging="375"/>
              <w:rPr>
                <w:rFonts w:ascii="Montserrat" w:hAnsi="Montserrat"/>
                <w:sz w:val="16"/>
                <w:szCs w:val="16"/>
              </w:rPr>
            </w:pPr>
            <w:r w:rsidRPr="00736D09">
              <w:rPr>
                <w:rFonts w:ascii="Montserrat" w:hAnsi="Montserrat"/>
                <w:sz w:val="16"/>
                <w:szCs w:val="16"/>
              </w:rPr>
              <w:t xml:space="preserve">A prototype PAR sensor chain that can be critically tested and </w:t>
            </w:r>
            <w:proofErr w:type="gramStart"/>
            <w:r w:rsidRPr="00736D09">
              <w:rPr>
                <w:rFonts w:ascii="Montserrat" w:hAnsi="Montserrat"/>
                <w:sz w:val="16"/>
                <w:szCs w:val="16"/>
              </w:rPr>
              <w:t>evaluated</w:t>
            </w:r>
            <w:proofErr w:type="gramEnd"/>
          </w:p>
          <w:p w14:paraId="5237FC56" w14:textId="77777777" w:rsidR="00DE3819" w:rsidRPr="00736D09" w:rsidRDefault="00DE3819" w:rsidP="00DE3819">
            <w:pPr>
              <w:pStyle w:val="TableContents"/>
              <w:numPr>
                <w:ilvl w:val="0"/>
                <w:numId w:val="2"/>
              </w:numPr>
              <w:ind w:left="375" w:hanging="375"/>
              <w:rPr>
                <w:rFonts w:ascii="Montserrat" w:hAnsi="Montserrat"/>
                <w:sz w:val="16"/>
                <w:szCs w:val="16"/>
              </w:rPr>
            </w:pPr>
            <w:r w:rsidRPr="00736D09">
              <w:rPr>
                <w:rFonts w:ascii="Montserrat" w:hAnsi="Montserrat"/>
                <w:sz w:val="16"/>
                <w:szCs w:val="16"/>
              </w:rPr>
              <w:t xml:space="preserve">A research project report, following the Department of Electrical Engineering Final Year Project </w:t>
            </w:r>
            <w:r w:rsidRPr="00736D09">
              <w:rPr>
                <w:rFonts w:ascii="Montserrat" w:hAnsi="Montserrat"/>
                <w:sz w:val="16"/>
                <w:szCs w:val="16"/>
              </w:rPr>
              <w:lastRenderedPageBreak/>
              <w:t xml:space="preserve">report </w:t>
            </w:r>
            <w:proofErr w:type="gramStart"/>
            <w:r w:rsidRPr="00736D09">
              <w:rPr>
                <w:rFonts w:ascii="Montserrat" w:hAnsi="Montserrat"/>
                <w:sz w:val="16"/>
                <w:szCs w:val="16"/>
              </w:rPr>
              <w:t>guidelines</w:t>
            </w:r>
            <w:proofErr w:type="gramEnd"/>
          </w:p>
          <w:p w14:paraId="48D85119" w14:textId="77777777" w:rsidR="00DE3819" w:rsidRPr="00736D09" w:rsidRDefault="00DE3819" w:rsidP="00DE3819">
            <w:pPr>
              <w:pStyle w:val="TableContents"/>
              <w:numPr>
                <w:ilvl w:val="0"/>
                <w:numId w:val="2"/>
              </w:numPr>
              <w:ind w:left="375" w:hanging="375"/>
              <w:rPr>
                <w:rFonts w:ascii="Montserrat" w:hAnsi="Montserrat"/>
                <w:sz w:val="16"/>
                <w:szCs w:val="16"/>
              </w:rPr>
            </w:pPr>
            <w:r w:rsidRPr="00736D09">
              <w:rPr>
                <w:rFonts w:ascii="Montserrat" w:hAnsi="Montserrat"/>
                <w:sz w:val="16"/>
                <w:szCs w:val="16"/>
              </w:rPr>
              <w:t>Satisfactory completion of all Engineering Council of South Africa’s Graduate Attributes (ECSA GAs)</w:t>
            </w:r>
          </w:p>
          <w:p w14:paraId="2DAC0E77" w14:textId="77777777" w:rsidR="00DE3819" w:rsidRPr="00DA38B0" w:rsidRDefault="00DE3819" w:rsidP="00DE3819">
            <w:pPr>
              <w:pStyle w:val="TableContents"/>
              <w:numPr>
                <w:ilvl w:val="0"/>
                <w:numId w:val="2"/>
              </w:numPr>
              <w:ind w:left="375" w:hanging="375"/>
              <w:jc w:val="both"/>
              <w:rPr>
                <w:rFonts w:ascii="Montserrat" w:hAnsi="Montserrat"/>
                <w:sz w:val="16"/>
                <w:szCs w:val="16"/>
              </w:rPr>
            </w:pPr>
            <w:r w:rsidRPr="00736D09">
              <w:rPr>
                <w:rFonts w:ascii="Montserrat" w:hAnsi="Montserrat"/>
                <w:sz w:val="16"/>
                <w:szCs w:val="16"/>
              </w:rPr>
              <w:t>Poster summarising the research project report</w:t>
            </w:r>
          </w:p>
        </w:tc>
      </w:tr>
      <w:tr w:rsidR="00DE3819" w:rsidRPr="00DA38B0" w14:paraId="29E88BD3" w14:textId="77777777" w:rsidTr="00E81040">
        <w:trPr>
          <w:trHeight w:val="454"/>
        </w:trPr>
        <w:tc>
          <w:tcPr>
            <w:tcW w:w="1678" w:type="dxa"/>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54B396B5" w14:textId="77777777" w:rsidR="00DE3819" w:rsidRPr="00434B89" w:rsidRDefault="00DE3819" w:rsidP="0066435D">
            <w:pPr>
              <w:pStyle w:val="TableContents"/>
              <w:spacing w:line="276" w:lineRule="auto"/>
              <w:rPr>
                <w:rFonts w:ascii="Montserrat" w:hAnsi="Montserrat"/>
                <w:b/>
                <w:color w:val="123319"/>
                <w:sz w:val="18"/>
                <w:szCs w:val="18"/>
                <w:lang w:val="en-GB"/>
              </w:rPr>
            </w:pPr>
            <w:r w:rsidRPr="00434B89">
              <w:rPr>
                <w:rFonts w:ascii="Montserrat" w:hAnsi="Montserrat"/>
                <w:b/>
                <w:color w:val="123319"/>
                <w:sz w:val="18"/>
                <w:szCs w:val="18"/>
                <w:lang w:val="en-GB"/>
              </w:rPr>
              <w:lastRenderedPageBreak/>
              <w:t>SKILLS/</w:t>
            </w:r>
          </w:p>
          <w:p w14:paraId="08A97054" w14:textId="77777777" w:rsidR="00DE3819" w:rsidRPr="00434B89" w:rsidRDefault="00DE3819" w:rsidP="0066435D">
            <w:pPr>
              <w:pStyle w:val="TableContents"/>
              <w:spacing w:line="276" w:lineRule="auto"/>
              <w:rPr>
                <w:rFonts w:ascii="Montserrat" w:hAnsi="Montserrat"/>
                <w:color w:val="123319"/>
                <w:sz w:val="18"/>
                <w:szCs w:val="18"/>
              </w:rPr>
            </w:pPr>
            <w:r w:rsidRPr="00434B89">
              <w:rPr>
                <w:rFonts w:ascii="Montserrat" w:hAnsi="Montserrat"/>
                <w:b/>
                <w:color w:val="123319"/>
                <w:sz w:val="18"/>
                <w:szCs w:val="18"/>
                <w:lang w:val="en-GB"/>
              </w:rPr>
              <w:t>REQUIREMENTS</w:t>
            </w:r>
          </w:p>
        </w:tc>
        <w:tc>
          <w:tcPr>
            <w:tcW w:w="8529" w:type="dxa"/>
            <w:gridSpan w:val="2"/>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6747006F" w14:textId="77777777" w:rsidR="00DE3819" w:rsidRPr="00DA38B0" w:rsidRDefault="00DE3819" w:rsidP="0066435D">
            <w:pPr>
              <w:pStyle w:val="TableContents"/>
              <w:rPr>
                <w:rFonts w:ascii="Montserrat" w:hAnsi="Montserrat"/>
                <w:sz w:val="16"/>
                <w:szCs w:val="16"/>
              </w:rPr>
            </w:pPr>
            <w:r w:rsidRPr="004310DF">
              <w:rPr>
                <w:rFonts w:ascii="Montserrat" w:hAnsi="Montserrat"/>
                <w:sz w:val="16"/>
                <w:szCs w:val="16"/>
              </w:rPr>
              <w:t>Strong mathematical and programming skills for the algorithm development. MATLAB</w:t>
            </w:r>
          </w:p>
        </w:tc>
      </w:tr>
      <w:tr w:rsidR="00DE3819" w:rsidRPr="00DA38B0" w14:paraId="54A6671B" w14:textId="77777777" w:rsidTr="00E81040">
        <w:trPr>
          <w:trHeight w:val="567"/>
        </w:trPr>
        <w:tc>
          <w:tcPr>
            <w:tcW w:w="1678" w:type="dxa"/>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5948EDE6" w14:textId="77777777" w:rsidR="00DE3819" w:rsidRPr="00434B89" w:rsidRDefault="00DE3819" w:rsidP="0066435D">
            <w:pPr>
              <w:pStyle w:val="TableContents"/>
              <w:spacing w:line="276" w:lineRule="auto"/>
              <w:rPr>
                <w:rFonts w:ascii="Montserrat" w:hAnsi="Montserrat"/>
                <w:b/>
                <w:color w:val="123319"/>
                <w:sz w:val="18"/>
                <w:szCs w:val="18"/>
                <w:lang w:val="en-GB"/>
              </w:rPr>
            </w:pPr>
            <w:r w:rsidRPr="00434B89">
              <w:rPr>
                <w:rFonts w:ascii="Montserrat" w:hAnsi="Montserrat"/>
                <w:b/>
                <w:color w:val="123319"/>
                <w:sz w:val="18"/>
                <w:szCs w:val="18"/>
                <w:lang w:val="en-GB"/>
              </w:rPr>
              <w:t xml:space="preserve">GA 1: Problem </w:t>
            </w:r>
            <w:proofErr w:type="gramStart"/>
            <w:r w:rsidRPr="00434B89">
              <w:rPr>
                <w:rFonts w:ascii="Montserrat" w:hAnsi="Montserrat"/>
                <w:b/>
                <w:color w:val="123319"/>
                <w:sz w:val="18"/>
                <w:szCs w:val="18"/>
                <w:lang w:val="en-GB"/>
              </w:rPr>
              <w:t>solving</w:t>
            </w:r>
            <w:proofErr w:type="gramEnd"/>
            <w:r w:rsidRPr="00434B89">
              <w:rPr>
                <w:rFonts w:ascii="Montserrat" w:hAnsi="Montserrat"/>
                <w:b/>
                <w:color w:val="123319"/>
                <w:sz w:val="18"/>
                <w:szCs w:val="18"/>
                <w:lang w:val="en-GB"/>
              </w:rPr>
              <w:t xml:space="preserve"> </w:t>
            </w:r>
          </w:p>
          <w:p w14:paraId="5DDB7EFF" w14:textId="77777777" w:rsidR="00DE3819" w:rsidRPr="00434B89" w:rsidRDefault="00DE3819" w:rsidP="0066435D">
            <w:pPr>
              <w:pStyle w:val="TableContents"/>
              <w:spacing w:line="276" w:lineRule="auto"/>
              <w:rPr>
                <w:rFonts w:ascii="Montserrat" w:hAnsi="Montserrat"/>
                <w:color w:val="123319"/>
                <w:sz w:val="18"/>
                <w:szCs w:val="18"/>
              </w:rPr>
            </w:pPr>
            <w:r w:rsidRPr="00434B89">
              <w:rPr>
                <w:rFonts w:ascii="Montserrat" w:hAnsi="Montserrat" w:cs="Calibri"/>
                <w:i/>
                <w:color w:val="123319"/>
                <w:sz w:val="13"/>
                <w:szCs w:val="13"/>
              </w:rPr>
              <w:t xml:space="preserve">Identify, formulate, </w:t>
            </w:r>
            <w:proofErr w:type="gramStart"/>
            <w:r w:rsidRPr="00434B89">
              <w:rPr>
                <w:rFonts w:ascii="Montserrat" w:hAnsi="Montserrat" w:cs="Calibri"/>
                <w:i/>
                <w:color w:val="123319"/>
                <w:sz w:val="13"/>
                <w:szCs w:val="13"/>
              </w:rPr>
              <w:t>analyse</w:t>
            </w:r>
            <w:proofErr w:type="gramEnd"/>
            <w:r w:rsidRPr="00434B89">
              <w:rPr>
                <w:rFonts w:ascii="Montserrat" w:hAnsi="Montserrat" w:cs="Calibri"/>
                <w:i/>
                <w:color w:val="123319"/>
                <w:sz w:val="13"/>
                <w:szCs w:val="13"/>
              </w:rPr>
              <w:t xml:space="preserve"> and solve complex* engineering problems creatively and innovatively</w:t>
            </w:r>
          </w:p>
        </w:tc>
        <w:tc>
          <w:tcPr>
            <w:tcW w:w="8529" w:type="dxa"/>
            <w:gridSpan w:val="2"/>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tcPr>
          <w:p w14:paraId="48A3F2CC" w14:textId="77777777" w:rsidR="00DE3819" w:rsidRPr="00DA38B0" w:rsidRDefault="00DE3819" w:rsidP="0066435D">
            <w:pPr>
              <w:pStyle w:val="TableContents"/>
              <w:jc w:val="both"/>
              <w:rPr>
                <w:rFonts w:ascii="Montserrat" w:hAnsi="Montserrat"/>
                <w:sz w:val="16"/>
                <w:szCs w:val="16"/>
              </w:rPr>
            </w:pPr>
            <w:r w:rsidRPr="0025305D">
              <w:rPr>
                <w:rFonts w:ascii="Montserrat" w:hAnsi="Montserrat"/>
                <w:i/>
                <w:color w:val="808080"/>
                <w:sz w:val="16"/>
                <w:szCs w:val="16"/>
                <w:lang w:val="en-GB"/>
              </w:rPr>
              <w:t>The design, integration, and control of the PAR sensor for a platform working in this environment is non-trivial. The student will need to solve this problem given cost, size, power, and environmental constraints.</w:t>
            </w:r>
          </w:p>
        </w:tc>
      </w:tr>
      <w:tr w:rsidR="00DE3819" w:rsidRPr="00DA38B0" w14:paraId="1F1F7FC8" w14:textId="77777777" w:rsidTr="00E81040">
        <w:trPr>
          <w:trHeight w:val="567"/>
        </w:trPr>
        <w:tc>
          <w:tcPr>
            <w:tcW w:w="1678" w:type="dxa"/>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0ECE5F56" w14:textId="77777777" w:rsidR="00DE3819" w:rsidRPr="005A537E" w:rsidRDefault="00DE3819" w:rsidP="0066435D">
            <w:pPr>
              <w:pStyle w:val="TableContents"/>
              <w:spacing w:line="276" w:lineRule="auto"/>
              <w:rPr>
                <w:rFonts w:ascii="Montserrat" w:hAnsi="Montserrat"/>
                <w:color w:val="123319"/>
                <w:sz w:val="18"/>
                <w:szCs w:val="18"/>
              </w:rPr>
            </w:pPr>
            <w:r w:rsidRPr="005A537E">
              <w:rPr>
                <w:rFonts w:ascii="Montserrat" w:hAnsi="Montserrat"/>
                <w:b/>
                <w:color w:val="123319"/>
                <w:sz w:val="18"/>
                <w:szCs w:val="18"/>
                <w:lang w:val="en-GB"/>
              </w:rPr>
              <w:t xml:space="preserve">GA 4** Investigations, experiments and analysis </w:t>
            </w:r>
            <w:r w:rsidRPr="005A537E">
              <w:rPr>
                <w:rFonts w:ascii="Montserrat" w:hAnsi="Montserrat"/>
                <w:i/>
                <w:color w:val="123319"/>
                <w:sz w:val="12"/>
                <w:szCs w:val="12"/>
                <w:lang w:val="en-GB"/>
              </w:rPr>
              <w:t>Demonstrate competence to design and conduct investigations and experiments.</w:t>
            </w:r>
          </w:p>
        </w:tc>
        <w:tc>
          <w:tcPr>
            <w:tcW w:w="8529" w:type="dxa"/>
            <w:gridSpan w:val="2"/>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tcPr>
          <w:p w14:paraId="1E2C28A2" w14:textId="77777777" w:rsidR="00DE3819" w:rsidRPr="00DA38B0" w:rsidRDefault="00DE3819" w:rsidP="0066435D">
            <w:pPr>
              <w:pStyle w:val="TableContents"/>
              <w:jc w:val="both"/>
              <w:rPr>
                <w:rFonts w:ascii="Montserrat" w:hAnsi="Montserrat"/>
                <w:sz w:val="16"/>
                <w:szCs w:val="16"/>
              </w:rPr>
            </w:pPr>
            <w:r w:rsidRPr="004310DF">
              <w:rPr>
                <w:rFonts w:ascii="Montserrat" w:hAnsi="Montserrat"/>
                <w:i/>
                <w:color w:val="808080"/>
                <w:sz w:val="16"/>
                <w:szCs w:val="16"/>
                <w:lang w:val="en-GB"/>
              </w:rPr>
              <w:t>The student will need to evaluate and test each part of the parameter extraction pipeline. These experiments must be rigorously designed and carefully conducted. Experimental protocols must be noted. These experiments must be reproducible. Experimental data must be recorded alongside metadata in a retrievable format and must be linked to the report. These data must be analysed and summarised and suitable conclusions drawn.</w:t>
            </w:r>
          </w:p>
        </w:tc>
      </w:tr>
      <w:tr w:rsidR="00DE3819" w:rsidRPr="00DA38B0" w14:paraId="34EF3CCD" w14:textId="77777777" w:rsidTr="00E81040">
        <w:trPr>
          <w:trHeight w:val="454"/>
        </w:trPr>
        <w:tc>
          <w:tcPr>
            <w:tcW w:w="1678" w:type="dxa"/>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1675E696" w14:textId="77777777" w:rsidR="00DE3819" w:rsidRPr="005A537E" w:rsidRDefault="00DE3819" w:rsidP="0066435D">
            <w:pPr>
              <w:pStyle w:val="TableContents"/>
              <w:spacing w:line="276" w:lineRule="auto"/>
              <w:rPr>
                <w:rFonts w:ascii="Montserrat" w:hAnsi="Montserrat"/>
                <w:color w:val="123319"/>
                <w:sz w:val="18"/>
                <w:szCs w:val="18"/>
              </w:rPr>
            </w:pPr>
            <w:r w:rsidRPr="005A537E">
              <w:rPr>
                <w:rFonts w:ascii="Montserrat" w:hAnsi="Montserrat"/>
                <w:b/>
                <w:color w:val="123319"/>
                <w:sz w:val="18"/>
                <w:szCs w:val="18"/>
                <w:lang w:val="en-GB"/>
              </w:rPr>
              <w:t>EXTRA INFORMATION</w:t>
            </w:r>
          </w:p>
        </w:tc>
        <w:tc>
          <w:tcPr>
            <w:tcW w:w="8529" w:type="dxa"/>
            <w:gridSpan w:val="2"/>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tcPr>
          <w:p w14:paraId="441BD48B" w14:textId="77777777" w:rsidR="00DE3819" w:rsidRDefault="00976873" w:rsidP="0066435D">
            <w:pPr>
              <w:pStyle w:val="TableContents"/>
              <w:rPr>
                <w:rFonts w:ascii="Montserrat" w:hAnsi="Montserrat"/>
                <w:sz w:val="16"/>
                <w:szCs w:val="16"/>
              </w:rPr>
            </w:pPr>
            <w:hyperlink r:id="rId8" w:history="1">
              <w:r w:rsidR="00DE3819" w:rsidRPr="00602FD6">
                <w:rPr>
                  <w:rStyle w:val="Hyperlink"/>
                  <w:rFonts w:ascii="Montserrat" w:hAnsi="Montserrat"/>
                  <w:sz w:val="16"/>
                  <w:szCs w:val="16"/>
                </w:rPr>
                <w:t>SCALE Experiment</w:t>
              </w:r>
            </w:hyperlink>
            <w:r w:rsidR="00DE3819" w:rsidRPr="004310DF">
              <w:rPr>
                <w:rFonts w:ascii="Montserrat" w:hAnsi="Montserrat"/>
                <w:sz w:val="16"/>
                <w:szCs w:val="16"/>
              </w:rPr>
              <w:t xml:space="preserve"> </w:t>
            </w:r>
          </w:p>
          <w:p w14:paraId="7AB5C058" w14:textId="77777777" w:rsidR="00DE3819" w:rsidRPr="00732CC3" w:rsidRDefault="00976873" w:rsidP="0066435D">
            <w:pPr>
              <w:pStyle w:val="TableContents"/>
              <w:rPr>
                <w:rFonts w:ascii="Montserrat" w:hAnsi="Montserrat"/>
                <w:sz w:val="16"/>
                <w:szCs w:val="16"/>
              </w:rPr>
            </w:pPr>
            <w:hyperlink r:id="rId9" w:history="1">
              <w:r w:rsidR="00DE3819" w:rsidRPr="00732CC3">
                <w:rPr>
                  <w:rStyle w:val="Hyperlink"/>
                  <w:rFonts w:ascii="Montserrat" w:hAnsi="Montserrat"/>
                  <w:sz w:val="16"/>
                  <w:szCs w:val="16"/>
                </w:rPr>
                <w:t>M. Hague</w:t>
              </w:r>
            </w:hyperlink>
            <w:r w:rsidR="00DE3819" w:rsidRPr="00732CC3">
              <w:rPr>
                <w:rFonts w:ascii="Montserrat" w:hAnsi="Montserrat"/>
                <w:sz w:val="16"/>
                <w:szCs w:val="16"/>
              </w:rPr>
              <w:t xml:space="preserve"> and M. Vichi. Southern Ocean biogeochemical Argo detect under-ice phytoplankton growth before sea ice retreat.</w:t>
            </w:r>
            <w:r w:rsidR="00DE3819">
              <w:rPr>
                <w:rFonts w:ascii="Montserrat" w:hAnsi="Montserrat"/>
                <w:sz w:val="16"/>
                <w:szCs w:val="16"/>
              </w:rPr>
              <w:t xml:space="preserve"> </w:t>
            </w:r>
            <w:proofErr w:type="spellStart"/>
            <w:r w:rsidR="00DE3819" w:rsidRPr="00732CC3">
              <w:rPr>
                <w:rFonts w:ascii="Montserrat" w:hAnsi="Montserrat"/>
                <w:sz w:val="16"/>
                <w:szCs w:val="16"/>
              </w:rPr>
              <w:t>Biogeosciences</w:t>
            </w:r>
            <w:proofErr w:type="spellEnd"/>
            <w:r w:rsidR="00DE3819" w:rsidRPr="00732CC3">
              <w:rPr>
                <w:rFonts w:ascii="Montserrat" w:hAnsi="Montserrat"/>
                <w:sz w:val="16"/>
                <w:szCs w:val="16"/>
              </w:rPr>
              <w:t>, 18(1):25–38, 202</w:t>
            </w:r>
            <w:r w:rsidR="00DE3819">
              <w:rPr>
                <w:rFonts w:ascii="Montserrat" w:hAnsi="Montserrat"/>
                <w:sz w:val="16"/>
                <w:szCs w:val="16"/>
              </w:rPr>
              <w:t>1</w:t>
            </w:r>
          </w:p>
          <w:p w14:paraId="29A0E6BB" w14:textId="77777777" w:rsidR="00DE3819" w:rsidRPr="004310DF" w:rsidRDefault="00976873" w:rsidP="0066435D">
            <w:pPr>
              <w:pStyle w:val="TableContents"/>
              <w:rPr>
                <w:rFonts w:ascii="Montserrat" w:hAnsi="Montserrat"/>
                <w:sz w:val="16"/>
                <w:szCs w:val="16"/>
              </w:rPr>
            </w:pPr>
            <w:hyperlink r:id="rId10" w:history="1">
              <w:r w:rsidR="00DE3819" w:rsidRPr="00732CC3">
                <w:rPr>
                  <w:rStyle w:val="Hyperlink"/>
                  <w:rFonts w:ascii="Montserrat" w:hAnsi="Montserrat"/>
                  <w:sz w:val="16"/>
                  <w:szCs w:val="16"/>
                </w:rPr>
                <w:t xml:space="preserve">C. </w:t>
              </w:r>
              <w:proofErr w:type="spellStart"/>
              <w:r w:rsidR="00DE3819" w:rsidRPr="00732CC3">
                <w:rPr>
                  <w:rStyle w:val="Hyperlink"/>
                  <w:rFonts w:ascii="Montserrat" w:hAnsi="Montserrat"/>
                  <w:sz w:val="16"/>
                  <w:szCs w:val="16"/>
                </w:rPr>
                <w:t>Katlein</w:t>
              </w:r>
              <w:proofErr w:type="spellEnd"/>
            </w:hyperlink>
            <w:r w:rsidR="00DE3819" w:rsidRPr="00732CC3">
              <w:rPr>
                <w:rFonts w:ascii="Montserrat" w:hAnsi="Montserrat"/>
                <w:sz w:val="16"/>
                <w:szCs w:val="16"/>
              </w:rPr>
              <w:t xml:space="preserve">, L. </w:t>
            </w:r>
            <w:proofErr w:type="spellStart"/>
            <w:r w:rsidR="00DE3819" w:rsidRPr="00732CC3">
              <w:rPr>
                <w:rFonts w:ascii="Montserrat" w:hAnsi="Montserrat"/>
                <w:sz w:val="16"/>
                <w:szCs w:val="16"/>
              </w:rPr>
              <w:t>Valcic</w:t>
            </w:r>
            <w:proofErr w:type="spellEnd"/>
            <w:r w:rsidR="00DE3819" w:rsidRPr="00732CC3">
              <w:rPr>
                <w:rFonts w:ascii="Montserrat" w:hAnsi="Montserrat"/>
                <w:sz w:val="16"/>
                <w:szCs w:val="16"/>
              </w:rPr>
              <w:t>, S. Lambert-Girard, and M. Hoppmann. New insights into radiative transfer within sea ice derived from autonomous optical propagation measurements. The Cryosphere, 15(1):183–198, 202</w:t>
            </w:r>
            <w:r w:rsidR="00DE3819">
              <w:rPr>
                <w:rFonts w:ascii="Montserrat" w:hAnsi="Montserrat"/>
                <w:sz w:val="16"/>
                <w:szCs w:val="16"/>
              </w:rPr>
              <w:t>1</w:t>
            </w:r>
          </w:p>
          <w:p w14:paraId="1CC06A07" w14:textId="77777777" w:rsidR="00DE3819" w:rsidRPr="004310DF" w:rsidRDefault="00976873" w:rsidP="0066435D">
            <w:pPr>
              <w:pStyle w:val="TableContents"/>
              <w:rPr>
                <w:rFonts w:ascii="Montserrat" w:hAnsi="Montserrat"/>
                <w:sz w:val="16"/>
                <w:szCs w:val="16"/>
              </w:rPr>
            </w:pPr>
            <w:hyperlink r:id="rId11" w:history="1">
              <w:r w:rsidR="00DE3819" w:rsidRPr="004310DF">
                <w:rPr>
                  <w:rStyle w:val="Hyperlink"/>
                  <w:rFonts w:ascii="Montserrat" w:hAnsi="Montserrat"/>
                  <w:sz w:val="16"/>
                  <w:szCs w:val="16"/>
                </w:rPr>
                <w:t>C. L. Parkinson.</w:t>
              </w:r>
            </w:hyperlink>
            <w:r w:rsidR="00DE3819" w:rsidRPr="004310DF">
              <w:rPr>
                <w:rFonts w:ascii="Montserrat" w:hAnsi="Montserrat"/>
                <w:sz w:val="16"/>
                <w:szCs w:val="16"/>
              </w:rPr>
              <w:t xml:space="preserve"> </w:t>
            </w:r>
            <w:proofErr w:type="gramStart"/>
            <w:r w:rsidR="00DE3819" w:rsidRPr="004310DF">
              <w:rPr>
                <w:rFonts w:ascii="Montserrat" w:hAnsi="Montserrat"/>
                <w:sz w:val="16"/>
                <w:szCs w:val="16"/>
              </w:rPr>
              <w:t>Southern Ocean sea</w:t>
            </w:r>
            <w:proofErr w:type="gramEnd"/>
            <w:r w:rsidR="00DE3819" w:rsidRPr="004310DF">
              <w:rPr>
                <w:rFonts w:ascii="Montserrat" w:hAnsi="Montserrat"/>
                <w:sz w:val="16"/>
                <w:szCs w:val="16"/>
              </w:rPr>
              <w:t xml:space="preserve"> ice and its wider linkages: insights revealed from models and observations.</w:t>
            </w:r>
            <w:r w:rsidR="00DE3819">
              <w:rPr>
                <w:rFonts w:ascii="Montserrat" w:hAnsi="Montserrat"/>
                <w:sz w:val="16"/>
                <w:szCs w:val="16"/>
              </w:rPr>
              <w:t xml:space="preserve"> </w:t>
            </w:r>
            <w:r w:rsidR="00DE3819" w:rsidRPr="004310DF">
              <w:rPr>
                <w:rFonts w:ascii="Montserrat" w:hAnsi="Montserrat"/>
                <w:sz w:val="16"/>
                <w:szCs w:val="16"/>
              </w:rPr>
              <w:t>Antarctic Science, 16(4):387–400, 2004</w:t>
            </w:r>
          </w:p>
          <w:p w14:paraId="1CB05D12" w14:textId="77777777" w:rsidR="00DE3819" w:rsidRPr="00DA38B0" w:rsidRDefault="00976873" w:rsidP="0066435D">
            <w:pPr>
              <w:pStyle w:val="TableContents"/>
              <w:jc w:val="both"/>
              <w:rPr>
                <w:rFonts w:ascii="Montserrat" w:hAnsi="Montserrat"/>
                <w:sz w:val="16"/>
                <w:szCs w:val="16"/>
              </w:rPr>
            </w:pPr>
            <w:hyperlink r:id="rId12" w:history="1">
              <w:r w:rsidR="00DE3819" w:rsidRPr="004310DF">
                <w:rPr>
                  <w:rStyle w:val="Hyperlink"/>
                  <w:rFonts w:ascii="Montserrat" w:hAnsi="Montserrat"/>
                  <w:sz w:val="16"/>
                  <w:szCs w:val="16"/>
                </w:rPr>
                <w:t>M. C. Kennicutt II, et al.</w:t>
              </w:r>
            </w:hyperlink>
            <w:r w:rsidR="00DE3819" w:rsidRPr="004310DF">
              <w:rPr>
                <w:rFonts w:ascii="Montserrat" w:hAnsi="Montserrat"/>
                <w:sz w:val="16"/>
                <w:szCs w:val="16"/>
              </w:rPr>
              <w:t xml:space="preserve"> Sustained Antarctic research: A 21st century imperative.</w:t>
            </w:r>
            <w:r w:rsidR="00DE3819">
              <w:rPr>
                <w:rFonts w:ascii="Montserrat" w:hAnsi="Montserrat"/>
                <w:sz w:val="16"/>
                <w:szCs w:val="16"/>
              </w:rPr>
              <w:t xml:space="preserve"> </w:t>
            </w:r>
            <w:r w:rsidR="00DE3819" w:rsidRPr="004310DF">
              <w:rPr>
                <w:rFonts w:ascii="Montserrat" w:hAnsi="Montserrat"/>
                <w:sz w:val="16"/>
                <w:szCs w:val="16"/>
              </w:rPr>
              <w:t>One Earth, 1(1):95–113, 2019</w:t>
            </w:r>
          </w:p>
        </w:tc>
      </w:tr>
      <w:tr w:rsidR="00DE3819" w:rsidRPr="00DA38B0" w14:paraId="0AB9EBFE" w14:textId="77777777" w:rsidTr="00E81040">
        <w:trPr>
          <w:trHeight w:val="454"/>
        </w:trPr>
        <w:tc>
          <w:tcPr>
            <w:tcW w:w="1678" w:type="dxa"/>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58FC6654" w14:textId="77777777" w:rsidR="00DE3819" w:rsidRPr="005A537E" w:rsidRDefault="00DE3819" w:rsidP="0066435D">
            <w:pPr>
              <w:pStyle w:val="TableContents"/>
              <w:spacing w:line="276" w:lineRule="auto"/>
              <w:rPr>
                <w:rFonts w:ascii="Montserrat" w:hAnsi="Montserrat"/>
                <w:b/>
                <w:color w:val="123319"/>
                <w:sz w:val="18"/>
                <w:szCs w:val="18"/>
                <w:lang w:val="en-GB"/>
              </w:rPr>
            </w:pPr>
            <w:r w:rsidRPr="005A537E">
              <w:rPr>
                <w:rFonts w:ascii="Montserrat" w:hAnsi="Montserrat"/>
                <w:b/>
                <w:color w:val="123319"/>
                <w:sz w:val="18"/>
                <w:szCs w:val="18"/>
                <w:lang w:val="en-GB"/>
              </w:rPr>
              <w:t>BROAD Research Area</w:t>
            </w:r>
          </w:p>
        </w:tc>
        <w:tc>
          <w:tcPr>
            <w:tcW w:w="8529" w:type="dxa"/>
            <w:gridSpan w:val="2"/>
            <w:tcBorders>
              <w:top w:val="single" w:sz="8" w:space="0" w:color="0E2814"/>
              <w:left w:val="single" w:sz="18" w:space="0" w:color="0E2814"/>
              <w:bottom w:val="single" w:sz="8" w:space="0" w:color="0E2814"/>
              <w:right w:val="single" w:sz="18" w:space="0" w:color="0E2814"/>
            </w:tcBorders>
            <w:shd w:val="clear" w:color="auto" w:fill="auto"/>
            <w:tcMar>
              <w:top w:w="55" w:type="dxa"/>
              <w:left w:w="55" w:type="dxa"/>
              <w:bottom w:w="55" w:type="dxa"/>
              <w:right w:w="55" w:type="dxa"/>
            </w:tcMar>
            <w:vAlign w:val="center"/>
          </w:tcPr>
          <w:p w14:paraId="65EE86E5" w14:textId="77777777" w:rsidR="00DE3819" w:rsidRPr="00DA38B0" w:rsidRDefault="00DE3819" w:rsidP="0066435D">
            <w:pPr>
              <w:pStyle w:val="TableContents"/>
              <w:rPr>
                <w:rFonts w:ascii="Montserrat" w:hAnsi="Montserrat"/>
                <w:sz w:val="16"/>
                <w:szCs w:val="16"/>
              </w:rPr>
            </w:pPr>
            <w:r w:rsidRPr="00736D09">
              <w:rPr>
                <w:rFonts w:ascii="Montserrat" w:hAnsi="Montserrat"/>
                <w:sz w:val="16"/>
                <w:szCs w:val="16"/>
              </w:rPr>
              <w:t>Instrumentation, electronic design, embedded system, optical sensing.</w:t>
            </w:r>
          </w:p>
        </w:tc>
      </w:tr>
      <w:tr w:rsidR="00DE3819" w:rsidRPr="00DA38B0" w14:paraId="415FFC0E" w14:textId="77777777" w:rsidTr="00E81040">
        <w:trPr>
          <w:trHeight w:val="454"/>
        </w:trPr>
        <w:tc>
          <w:tcPr>
            <w:tcW w:w="1678" w:type="dxa"/>
            <w:tcBorders>
              <w:top w:val="single" w:sz="8" w:space="0" w:color="0E2814"/>
              <w:left w:val="single" w:sz="18" w:space="0" w:color="0E2814"/>
              <w:bottom w:val="single" w:sz="18" w:space="0" w:color="0E2814"/>
              <w:right w:val="single" w:sz="18" w:space="0" w:color="0E2814"/>
            </w:tcBorders>
            <w:shd w:val="clear" w:color="auto" w:fill="auto"/>
            <w:tcMar>
              <w:top w:w="55" w:type="dxa"/>
              <w:left w:w="55" w:type="dxa"/>
              <w:bottom w:w="55" w:type="dxa"/>
              <w:right w:w="55" w:type="dxa"/>
            </w:tcMar>
            <w:vAlign w:val="center"/>
          </w:tcPr>
          <w:p w14:paraId="199F18DC" w14:textId="77777777" w:rsidR="00DE3819" w:rsidRPr="005A537E" w:rsidRDefault="00DE3819" w:rsidP="0066435D">
            <w:pPr>
              <w:pStyle w:val="TableContents"/>
              <w:spacing w:line="276" w:lineRule="auto"/>
              <w:rPr>
                <w:rFonts w:ascii="Montserrat" w:hAnsi="Montserrat"/>
                <w:b/>
                <w:color w:val="123319"/>
                <w:sz w:val="18"/>
                <w:szCs w:val="18"/>
                <w:lang w:val="en-GB"/>
              </w:rPr>
            </w:pPr>
            <w:r w:rsidRPr="005A537E">
              <w:rPr>
                <w:rFonts w:ascii="Montserrat" w:hAnsi="Montserrat"/>
                <w:b/>
                <w:color w:val="123319"/>
                <w:sz w:val="18"/>
                <w:szCs w:val="18"/>
                <w:lang w:val="en-GB"/>
              </w:rPr>
              <w:t>Project suitable for ME/ ECE/EE/ALL?</w:t>
            </w:r>
          </w:p>
        </w:tc>
        <w:tc>
          <w:tcPr>
            <w:tcW w:w="8529" w:type="dxa"/>
            <w:gridSpan w:val="2"/>
            <w:tcBorders>
              <w:top w:val="single" w:sz="8" w:space="0" w:color="0E2814"/>
              <w:left w:val="single" w:sz="18" w:space="0" w:color="0E2814"/>
              <w:bottom w:val="single" w:sz="18" w:space="0" w:color="0E2814"/>
              <w:right w:val="single" w:sz="18" w:space="0" w:color="0E2814"/>
            </w:tcBorders>
            <w:shd w:val="clear" w:color="auto" w:fill="auto"/>
            <w:tcMar>
              <w:top w:w="55" w:type="dxa"/>
              <w:left w:w="55" w:type="dxa"/>
              <w:bottom w:w="55" w:type="dxa"/>
              <w:right w:w="55" w:type="dxa"/>
            </w:tcMar>
            <w:vAlign w:val="center"/>
          </w:tcPr>
          <w:p w14:paraId="0789827F" w14:textId="77777777" w:rsidR="00DE3819" w:rsidRPr="00DA38B0" w:rsidRDefault="00DE3819" w:rsidP="0066435D">
            <w:pPr>
              <w:pStyle w:val="TableContents"/>
              <w:rPr>
                <w:rFonts w:ascii="Montserrat" w:hAnsi="Montserrat"/>
                <w:sz w:val="18"/>
                <w:szCs w:val="18"/>
              </w:rPr>
            </w:pPr>
            <w:r>
              <w:rPr>
                <w:rFonts w:ascii="Montserrat" w:hAnsi="Montserrat"/>
                <w:sz w:val="18"/>
                <w:szCs w:val="18"/>
              </w:rPr>
              <w:t xml:space="preserve">ALL </w:t>
            </w:r>
          </w:p>
        </w:tc>
      </w:tr>
    </w:tbl>
    <w:p w14:paraId="0CA43F7B" w14:textId="77777777" w:rsidR="00A02911" w:rsidRDefault="00A02911"/>
    <w:sectPr w:rsidR="00A02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alibri"/>
    <w:charset w:val="4D"/>
    <w:family w:val="auto"/>
    <w:pitch w:val="variable"/>
    <w:sig w:usb0="2000020F" w:usb1="00000003"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D1B2B"/>
    <w:multiLevelType w:val="hybridMultilevel"/>
    <w:tmpl w:val="9EF0C5D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EF49DB"/>
    <w:multiLevelType w:val="hybridMultilevel"/>
    <w:tmpl w:val="E63AC228"/>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4778640">
    <w:abstractNumId w:val="1"/>
  </w:num>
  <w:num w:numId="2" w16cid:durableId="208583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19"/>
    <w:rsid w:val="0031438A"/>
    <w:rsid w:val="00974846"/>
    <w:rsid w:val="00976873"/>
    <w:rsid w:val="009E0907"/>
    <w:rsid w:val="00A02911"/>
    <w:rsid w:val="00CB20CF"/>
    <w:rsid w:val="00DE3819"/>
    <w:rsid w:val="00E81040"/>
    <w:rsid w:val="00EB7D29"/>
    <w:rsid w:val="00FF6393"/>
    <w:rsid w:val="04B2A3F7"/>
    <w:rsid w:val="4CF1EEE9"/>
    <w:rsid w:val="5DA0BE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C15C"/>
  <w15:chartTrackingRefBased/>
  <w15:docId w15:val="{3AB394EE-5B84-A444-8AA9-86F173A2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19"/>
    <w:pPr>
      <w:widowControl w:val="0"/>
      <w:suppressAutoHyphens/>
      <w:autoSpaceDN w:val="0"/>
      <w:jc w:val="both"/>
      <w:textAlignment w:val="baseline"/>
    </w:pPr>
    <w:rPr>
      <w:rFonts w:ascii="Montserrat" w:eastAsia="Arial Unicode MS" w:hAnsi="Montserrat" w:cs="Tahoma"/>
      <w:kern w:val="3"/>
      <w:sz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DE3819"/>
    <w:pPr>
      <w:spacing w:after="120"/>
      <w:jc w:val="left"/>
    </w:pPr>
    <w:rPr>
      <w:rFonts w:ascii="Times New Roman" w:hAnsi="Times New Roman"/>
      <w:sz w:val="24"/>
    </w:rPr>
  </w:style>
  <w:style w:type="paragraph" w:customStyle="1" w:styleId="TableContents">
    <w:name w:val="Table Contents"/>
    <w:basedOn w:val="Normal"/>
    <w:rsid w:val="00DE3819"/>
    <w:pPr>
      <w:suppressLineNumbers/>
      <w:jc w:val="left"/>
    </w:pPr>
    <w:rPr>
      <w:rFonts w:ascii="Times New Roman" w:hAnsi="Times New Roman"/>
      <w:sz w:val="24"/>
    </w:rPr>
  </w:style>
  <w:style w:type="character" w:styleId="Hyperlink">
    <w:name w:val="Hyperlink"/>
    <w:basedOn w:val="DefaultParagraphFont"/>
    <w:rsid w:val="00DE3819"/>
    <w:rPr>
      <w:color w:val="0563C1"/>
      <w:u w:val="single"/>
    </w:rPr>
  </w:style>
  <w:style w:type="table" w:styleId="TableGrid">
    <w:name w:val="Table Grid"/>
    <w:basedOn w:val="TableNormal"/>
    <w:uiPriority w:val="39"/>
    <w:rsid w:val="00DE3819"/>
    <w:pPr>
      <w:widowControl w:val="0"/>
      <w:autoSpaceDN w:val="0"/>
      <w:textAlignment w:val="baseline"/>
    </w:pPr>
    <w:rPr>
      <w:rFonts w:ascii="Times New Roman" w:eastAsia="Arial Unicode MS" w:hAnsi="Times New Roman" w:cs="Tahoma"/>
      <w:kern w:val="3"/>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org.z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16/j.oneear.2019.08.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7/S0954102004002214" TargetMode="External"/><Relationship Id="rId5" Type="http://schemas.openxmlformats.org/officeDocument/2006/relationships/image" Target="media/image1.jpeg"/><Relationship Id="rId10" Type="http://schemas.openxmlformats.org/officeDocument/2006/relationships/hyperlink" Target="https://doi.org/10.5194/tc-15-183-2021" TargetMode="External"/><Relationship Id="rId4" Type="http://schemas.openxmlformats.org/officeDocument/2006/relationships/webSettings" Target="webSettings.xml"/><Relationship Id="rId9" Type="http://schemas.openxmlformats.org/officeDocument/2006/relationships/hyperlink" Target="https://doi.org/10.5194/bg-18-25-20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Verrinder</dc:creator>
  <cp:keywords/>
  <dc:description/>
  <cp:lastModifiedBy>Sarah Tallack</cp:lastModifiedBy>
  <cp:revision>2</cp:revision>
  <dcterms:created xsi:type="dcterms:W3CDTF">2023-08-06T10:06:00Z</dcterms:created>
  <dcterms:modified xsi:type="dcterms:W3CDTF">2023-08-06T10:06:00Z</dcterms:modified>
</cp:coreProperties>
</file>