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17382" w14:textId="78435994" w:rsidR="001122D9" w:rsidRPr="001122D9" w:rsidRDefault="00C82F5B" w:rsidP="001122D9">
      <w:pPr>
        <w:spacing w:line="480" w:lineRule="auto"/>
        <w:jc w:val="center"/>
        <w:rPr>
          <w:rFonts w:ascii="Times New Roman" w:hAnsi="Times New Roman" w:cs="Times New Roman"/>
          <w:b/>
          <w:bCs/>
          <w:color w:val="4C94D8" w:themeColor="text2" w:themeTint="80"/>
          <w:sz w:val="28"/>
          <w:szCs w:val="28"/>
        </w:rPr>
      </w:pPr>
      <w:r>
        <w:rPr>
          <w:noProof/>
        </w:rPr>
        <w:drawing>
          <wp:inline distT="0" distB="0" distL="0" distR="0" wp14:anchorId="04AB6DE6" wp14:editId="69405B7D">
            <wp:extent cx="5340095" cy="4511040"/>
            <wp:effectExtent l="0" t="0" r="0" b="3810"/>
            <wp:docPr id="48262400" name="Picture 1" descr="A map of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2400" name="Picture 1" descr="A map of the world"/>
                    <pic:cNvPicPr/>
                  </pic:nvPicPr>
                  <pic:blipFill>
                    <a:blip r:embed="rId8"/>
                    <a:stretch>
                      <a:fillRect/>
                    </a:stretch>
                  </pic:blipFill>
                  <pic:spPr>
                    <a:xfrm>
                      <a:off x="0" y="0"/>
                      <a:ext cx="5375871" cy="4541261"/>
                    </a:xfrm>
                    <a:prstGeom prst="rect">
                      <a:avLst/>
                    </a:prstGeom>
                  </pic:spPr>
                </pic:pic>
              </a:graphicData>
            </a:graphic>
          </wp:inline>
        </w:drawing>
      </w:r>
    </w:p>
    <w:p w14:paraId="1BC912A1" w14:textId="77777777" w:rsidR="001122D9" w:rsidRDefault="001122D9" w:rsidP="001122D9">
      <w:pPr>
        <w:spacing w:line="480" w:lineRule="auto"/>
        <w:jc w:val="both"/>
        <w:rPr>
          <w:rFonts w:ascii="Times New Roman" w:hAnsi="Times New Roman" w:cs="Times New Roman"/>
          <w:b/>
          <w:bCs/>
          <w:color w:val="4C94D8" w:themeColor="text2" w:themeTint="80"/>
        </w:rPr>
      </w:pPr>
      <w:hyperlink r:id="rId9" w:history="1">
        <w:r w:rsidRPr="001122D9">
          <w:rPr>
            <w:rStyle w:val="Hyperlink"/>
            <w:rFonts w:ascii="Times New Roman" w:hAnsi="Times New Roman" w:cs="Times New Roman"/>
            <w:b/>
            <w:bCs/>
          </w:rPr>
          <w:t>https://github.com/lhansen77/APPLIED-DATA-SCIENCE-FOR-UNDERSTANDING-GLOBAL-WARMING-TRENDS</w:t>
        </w:r>
      </w:hyperlink>
    </w:p>
    <w:p w14:paraId="513D53E0" w14:textId="77777777" w:rsidR="00A05B23" w:rsidRPr="001122D9" w:rsidRDefault="00A05B23" w:rsidP="001122D9">
      <w:pPr>
        <w:spacing w:line="480" w:lineRule="auto"/>
        <w:jc w:val="both"/>
        <w:rPr>
          <w:rFonts w:ascii="Times New Roman" w:hAnsi="Times New Roman" w:cs="Times New Roman"/>
          <w:b/>
          <w:bCs/>
          <w:color w:val="4C94D8" w:themeColor="text2" w:themeTint="80"/>
        </w:rPr>
      </w:pPr>
    </w:p>
    <w:p w14:paraId="6F1B99BA" w14:textId="66EE2391" w:rsidR="008F288D" w:rsidRPr="008F288D" w:rsidRDefault="008F288D" w:rsidP="008F288D">
      <w:pPr>
        <w:spacing w:line="480" w:lineRule="auto"/>
        <w:jc w:val="both"/>
        <w:rPr>
          <w:rFonts w:ascii="Times New Roman" w:hAnsi="Times New Roman" w:cs="Times New Roman"/>
          <w:b/>
          <w:bCs/>
          <w:color w:val="4C94D8" w:themeColor="text2" w:themeTint="80"/>
          <w:sz w:val="28"/>
          <w:szCs w:val="28"/>
        </w:rPr>
      </w:pPr>
      <w:r w:rsidRPr="008F288D">
        <w:rPr>
          <w:rFonts w:ascii="Times New Roman" w:hAnsi="Times New Roman" w:cs="Times New Roman"/>
          <w:b/>
          <w:bCs/>
          <w:color w:val="4C94D8" w:themeColor="text2" w:themeTint="80"/>
          <w:sz w:val="28"/>
          <w:szCs w:val="28"/>
        </w:rPr>
        <w:t>Project 1: Proposal &amp; Data Selection Group Assignment (Milestone 1)</w:t>
      </w:r>
    </w:p>
    <w:p w14:paraId="365DEF73" w14:textId="7638704A" w:rsidR="005D4CA5" w:rsidRDefault="009352CA" w:rsidP="005A46F3">
      <w:pPr>
        <w:spacing w:line="480" w:lineRule="auto"/>
        <w:jc w:val="both"/>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DSC450-Applied Data Science</w:t>
      </w:r>
    </w:p>
    <w:p w14:paraId="0447BF42" w14:textId="01456854" w:rsidR="009352CA" w:rsidRDefault="009352CA" w:rsidP="005A46F3">
      <w:pPr>
        <w:spacing w:line="480" w:lineRule="auto"/>
        <w:jc w:val="both"/>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Ryan Weeks</w:t>
      </w:r>
      <w:r w:rsidR="003F1113">
        <w:rPr>
          <w:rFonts w:ascii="Times New Roman" w:hAnsi="Times New Roman" w:cs="Times New Roman"/>
          <w:b/>
          <w:bCs/>
          <w:color w:val="4C94D8" w:themeColor="text2" w:themeTint="80"/>
          <w:sz w:val="28"/>
          <w:szCs w:val="28"/>
        </w:rPr>
        <w:t>, Sarah Yawn, Lisa Hansen</w:t>
      </w:r>
    </w:p>
    <w:p w14:paraId="08E3D5EF" w14:textId="03223EF6" w:rsidR="003F1113" w:rsidRDefault="003F1113" w:rsidP="005A46F3">
      <w:pPr>
        <w:spacing w:line="480" w:lineRule="auto"/>
        <w:jc w:val="both"/>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09/27/2025</w:t>
      </w:r>
    </w:p>
    <w:p w14:paraId="58849F24" w14:textId="77777777" w:rsidR="003F1113" w:rsidRDefault="003F1113" w:rsidP="005A46F3">
      <w:pPr>
        <w:spacing w:line="480" w:lineRule="auto"/>
        <w:jc w:val="both"/>
        <w:rPr>
          <w:rFonts w:ascii="Times New Roman" w:hAnsi="Times New Roman" w:cs="Times New Roman"/>
          <w:b/>
          <w:bCs/>
          <w:color w:val="4C94D8" w:themeColor="text2" w:themeTint="80"/>
          <w:sz w:val="28"/>
          <w:szCs w:val="28"/>
        </w:rPr>
      </w:pPr>
    </w:p>
    <w:p w14:paraId="468C0542" w14:textId="77777777" w:rsidR="005D4CA5" w:rsidRDefault="005D4CA5" w:rsidP="005A46F3">
      <w:pPr>
        <w:spacing w:line="480" w:lineRule="auto"/>
        <w:jc w:val="both"/>
        <w:rPr>
          <w:rFonts w:ascii="Times New Roman" w:hAnsi="Times New Roman" w:cs="Times New Roman"/>
          <w:b/>
          <w:bCs/>
          <w:color w:val="4C94D8" w:themeColor="text2" w:themeTint="80"/>
          <w:sz w:val="28"/>
          <w:szCs w:val="28"/>
        </w:rPr>
      </w:pPr>
    </w:p>
    <w:p w14:paraId="53E69986" w14:textId="77777777" w:rsidR="005D4CA5" w:rsidRDefault="005D4CA5" w:rsidP="005A46F3">
      <w:pPr>
        <w:spacing w:line="480" w:lineRule="auto"/>
        <w:jc w:val="both"/>
        <w:rPr>
          <w:rFonts w:ascii="Times New Roman" w:hAnsi="Times New Roman" w:cs="Times New Roman"/>
          <w:b/>
          <w:bCs/>
          <w:color w:val="4C94D8" w:themeColor="text2" w:themeTint="80"/>
          <w:sz w:val="28"/>
          <w:szCs w:val="28"/>
        </w:rPr>
      </w:pPr>
    </w:p>
    <w:p w14:paraId="216DFFF8" w14:textId="77777777" w:rsidR="005D4CA5" w:rsidRDefault="005D4CA5" w:rsidP="005A46F3">
      <w:pPr>
        <w:spacing w:line="480" w:lineRule="auto"/>
        <w:jc w:val="both"/>
        <w:rPr>
          <w:rFonts w:ascii="Times New Roman" w:hAnsi="Times New Roman" w:cs="Times New Roman"/>
          <w:b/>
          <w:bCs/>
          <w:color w:val="4C94D8" w:themeColor="text2" w:themeTint="80"/>
          <w:sz w:val="28"/>
          <w:szCs w:val="28"/>
        </w:rPr>
      </w:pPr>
    </w:p>
    <w:p w14:paraId="315AE615" w14:textId="39F8815A" w:rsidR="005A46F3" w:rsidRPr="005A46F3" w:rsidRDefault="005A46F3" w:rsidP="005A46F3">
      <w:pPr>
        <w:spacing w:line="480" w:lineRule="auto"/>
        <w:jc w:val="both"/>
        <w:rPr>
          <w:rFonts w:ascii="Times New Roman" w:hAnsi="Times New Roman" w:cs="Times New Roman"/>
          <w:b/>
          <w:bCs/>
          <w:color w:val="4C94D8" w:themeColor="text2" w:themeTint="80"/>
          <w:sz w:val="28"/>
          <w:szCs w:val="28"/>
        </w:rPr>
      </w:pPr>
      <w:r w:rsidRPr="005A46F3">
        <w:rPr>
          <w:rFonts w:ascii="Times New Roman" w:hAnsi="Times New Roman" w:cs="Times New Roman"/>
          <w:b/>
          <w:bCs/>
          <w:color w:val="4C94D8" w:themeColor="text2" w:themeTint="80"/>
          <w:sz w:val="28"/>
          <w:szCs w:val="28"/>
        </w:rPr>
        <w:t>Abstract</w:t>
      </w:r>
    </w:p>
    <w:p w14:paraId="37ABDBE5" w14:textId="537E5A4C" w:rsidR="005A46F3" w:rsidRDefault="005A46F3" w:rsidP="005A46F3">
      <w:pPr>
        <w:spacing w:line="480" w:lineRule="auto"/>
        <w:jc w:val="both"/>
        <w:rPr>
          <w:rFonts w:ascii="Times New Roman" w:hAnsi="Times New Roman" w:cs="Times New Roman"/>
        </w:rPr>
      </w:pPr>
      <w:r w:rsidRPr="005A46F3">
        <w:rPr>
          <w:rFonts w:ascii="Times New Roman" w:hAnsi="Times New Roman" w:cs="Times New Roman"/>
        </w:rPr>
        <w:br/>
        <w:t xml:space="preserve">This project explores long-term global temperature trends using a </w:t>
      </w:r>
      <w:proofErr w:type="gramStart"/>
      <w:r w:rsidRPr="005A46F3">
        <w:rPr>
          <w:rFonts w:ascii="Times New Roman" w:hAnsi="Times New Roman" w:cs="Times New Roman"/>
        </w:rPr>
        <w:t>cleaned</w:t>
      </w:r>
      <w:proofErr w:type="gramEnd"/>
      <w:r w:rsidRPr="005A46F3">
        <w:rPr>
          <w:rFonts w:ascii="Times New Roman" w:hAnsi="Times New Roman" w:cs="Times New Roman"/>
        </w:rPr>
        <w:t xml:space="preserve"> and feature-engineered dataset spanning multiple centuries. The analysis focuses on identifying seasonal patterns, regional anomalies, and decade-level shifts in climate behavior. Methods include time-series visualization, seasonal decomposition, and geographic mapping, supported by Python-based tools in a </w:t>
      </w:r>
      <w:proofErr w:type="spellStart"/>
      <w:r w:rsidRPr="005A46F3">
        <w:rPr>
          <w:rFonts w:ascii="Times New Roman" w:hAnsi="Times New Roman" w:cs="Times New Roman"/>
        </w:rPr>
        <w:t>Jupyter</w:t>
      </w:r>
      <w:proofErr w:type="spellEnd"/>
      <w:r w:rsidRPr="005A46F3">
        <w:rPr>
          <w:rFonts w:ascii="Times New Roman" w:hAnsi="Times New Roman" w:cs="Times New Roman"/>
        </w:rPr>
        <w:t xml:space="preserve"> environment. Anticipated challenges include sparse historical data, regional gaps in coverage, and maintaining visual clarity across time scales. The research aims to answer key questions about how temperature trends vary by region and season, and whether anomalies align with known climate events. By combining statistical rigor with accessible visual storytelling, this project contributes to a deeper understanding of global climate change and its uneven impact across geographic regions.</w:t>
      </w:r>
    </w:p>
    <w:p w14:paraId="1A29ECB2" w14:textId="77777777" w:rsidR="00053125" w:rsidRDefault="00053125" w:rsidP="005A46F3">
      <w:pPr>
        <w:spacing w:line="480" w:lineRule="auto"/>
        <w:jc w:val="both"/>
        <w:rPr>
          <w:rFonts w:ascii="Times New Roman" w:hAnsi="Times New Roman" w:cs="Times New Roman"/>
          <w:b/>
          <w:bCs/>
          <w:color w:val="4C94D8" w:themeColor="text2" w:themeTint="80"/>
          <w:sz w:val="28"/>
          <w:szCs w:val="28"/>
        </w:rPr>
      </w:pPr>
    </w:p>
    <w:p w14:paraId="6372DAFD" w14:textId="77777777" w:rsidR="00053125" w:rsidRDefault="00053125" w:rsidP="005A46F3">
      <w:pPr>
        <w:spacing w:line="480" w:lineRule="auto"/>
        <w:jc w:val="both"/>
        <w:rPr>
          <w:rFonts w:ascii="Times New Roman" w:hAnsi="Times New Roman" w:cs="Times New Roman"/>
          <w:b/>
          <w:bCs/>
          <w:color w:val="4C94D8" w:themeColor="text2" w:themeTint="80"/>
          <w:sz w:val="28"/>
          <w:szCs w:val="28"/>
        </w:rPr>
      </w:pPr>
    </w:p>
    <w:p w14:paraId="368585EF" w14:textId="77777777" w:rsidR="00931A36" w:rsidRDefault="00931A36" w:rsidP="005A46F3">
      <w:pPr>
        <w:spacing w:line="480" w:lineRule="auto"/>
        <w:jc w:val="both"/>
        <w:rPr>
          <w:rFonts w:ascii="Times New Roman" w:hAnsi="Times New Roman" w:cs="Times New Roman"/>
          <w:b/>
          <w:bCs/>
          <w:color w:val="4C94D8" w:themeColor="text2" w:themeTint="80"/>
          <w:sz w:val="28"/>
          <w:szCs w:val="28"/>
        </w:rPr>
      </w:pPr>
    </w:p>
    <w:p w14:paraId="170B607A" w14:textId="0A172F7D" w:rsidR="005A46F3" w:rsidRDefault="005A46F3" w:rsidP="005A46F3">
      <w:pPr>
        <w:spacing w:line="480" w:lineRule="auto"/>
        <w:jc w:val="both"/>
        <w:rPr>
          <w:rFonts w:ascii="Times New Roman" w:hAnsi="Times New Roman" w:cs="Times New Roman"/>
          <w:b/>
          <w:bCs/>
          <w:color w:val="4C94D8" w:themeColor="text2" w:themeTint="80"/>
          <w:sz w:val="28"/>
          <w:szCs w:val="28"/>
        </w:rPr>
      </w:pPr>
      <w:r w:rsidRPr="005A46F3">
        <w:rPr>
          <w:rFonts w:ascii="Times New Roman" w:hAnsi="Times New Roman" w:cs="Times New Roman"/>
          <w:b/>
          <w:bCs/>
          <w:color w:val="4C94D8" w:themeColor="text2" w:themeTint="80"/>
          <w:sz w:val="28"/>
          <w:szCs w:val="28"/>
        </w:rPr>
        <w:lastRenderedPageBreak/>
        <w:t>The Domain</w:t>
      </w:r>
    </w:p>
    <w:p w14:paraId="715E7876" w14:textId="778881CE" w:rsidR="005A46F3" w:rsidRPr="00053125" w:rsidRDefault="005A46F3" w:rsidP="005A46F3">
      <w:pPr>
        <w:spacing w:line="480" w:lineRule="auto"/>
        <w:jc w:val="both"/>
        <w:rPr>
          <w:rFonts w:ascii="Times New Roman" w:hAnsi="Times New Roman" w:cs="Times New Roman"/>
        </w:rPr>
      </w:pPr>
      <w:r w:rsidRPr="005A46F3">
        <w:rPr>
          <w:rFonts w:ascii="Times New Roman" w:hAnsi="Times New Roman" w:cs="Times New Roman"/>
        </w:rPr>
        <w:t>The dataset used in this project falls within the domain of climate science and environmental analytics. Specifically, it focuses on global temperature records collected over multiple centuries, enabling the exploration of long-term climate change patterns, seasonal variation, and regional anomalies. This domain intersects public health, policy planning, and sustainability efforts, making the analysis relevant to both scientific inquiry and community impact.</w:t>
      </w:r>
    </w:p>
    <w:p w14:paraId="49D16A5F" w14:textId="77777777" w:rsidR="005A46F3" w:rsidRDefault="005A46F3" w:rsidP="005A46F3">
      <w:pPr>
        <w:spacing w:line="480" w:lineRule="auto"/>
        <w:jc w:val="both"/>
        <w:rPr>
          <w:rFonts w:ascii="Times New Roman" w:hAnsi="Times New Roman" w:cs="Times New Roman"/>
          <w:b/>
          <w:bCs/>
          <w:color w:val="4C94D8" w:themeColor="text2" w:themeTint="80"/>
          <w:sz w:val="28"/>
          <w:szCs w:val="28"/>
        </w:rPr>
      </w:pPr>
    </w:p>
    <w:p w14:paraId="2E14A07F" w14:textId="079B9AA6" w:rsidR="005A46F3" w:rsidRPr="00053125" w:rsidRDefault="005A46F3" w:rsidP="005A46F3">
      <w:pPr>
        <w:spacing w:line="480" w:lineRule="auto"/>
        <w:jc w:val="both"/>
        <w:rPr>
          <w:rFonts w:ascii="Times New Roman" w:hAnsi="Times New Roman" w:cs="Times New Roman"/>
          <w:b/>
          <w:bCs/>
          <w:color w:val="4C94D8" w:themeColor="text2" w:themeTint="80"/>
        </w:rPr>
      </w:pPr>
      <w:r w:rsidRPr="005A46F3">
        <w:rPr>
          <w:rFonts w:ascii="Times New Roman" w:hAnsi="Times New Roman" w:cs="Times New Roman"/>
          <w:b/>
          <w:bCs/>
          <w:color w:val="4C94D8" w:themeColor="text2" w:themeTint="80"/>
        </w:rPr>
        <w:t>References</w:t>
      </w:r>
    </w:p>
    <w:p w14:paraId="5134ED3F" w14:textId="77777777" w:rsidR="005A46F3" w:rsidRDefault="005A46F3" w:rsidP="005A46F3">
      <w:pPr>
        <w:spacing w:line="480" w:lineRule="auto"/>
      </w:pPr>
      <w:r w:rsidRPr="00DE3BDA">
        <w:rPr>
          <w:rFonts w:ascii="Times New Roman" w:hAnsi="Times New Roman" w:cs="Times New Roman"/>
        </w:rPr>
        <w:t xml:space="preserve">Lindsey, R., &amp; Dahlman, L. (2025, May 29). Climate change: Global temperature. </w:t>
      </w:r>
      <w:r w:rsidRPr="00DE3BDA">
        <w:rPr>
          <w:rFonts w:ascii="Times New Roman" w:hAnsi="Times New Roman" w:cs="Times New Roman"/>
          <w:i/>
          <w:iCs/>
        </w:rPr>
        <w:t>NOAA Climate.gov</w:t>
      </w:r>
      <w:r w:rsidRPr="00DE3BDA">
        <w:rPr>
          <w:rFonts w:ascii="Times New Roman" w:hAnsi="Times New Roman" w:cs="Times New Roman"/>
        </w:rPr>
        <w:t xml:space="preserve">. </w:t>
      </w:r>
      <w:hyperlink r:id="rId10" w:history="1">
        <w:r w:rsidRPr="00DE3BDA">
          <w:rPr>
            <w:rStyle w:val="Hyperlink"/>
            <w:rFonts w:ascii="Times New Roman" w:hAnsi="Times New Roman" w:cs="Times New Roman"/>
          </w:rPr>
          <w:t>https://www.climate.gov/news-features/understanding-climate/climate-change-global-temperature</w:t>
        </w:r>
      </w:hyperlink>
      <w:r w:rsidRPr="00DE3BDA">
        <w:rPr>
          <w:rFonts w:ascii="Times New Roman" w:hAnsi="Times New Roman" w:cs="Times New Roman"/>
        </w:rPr>
        <w:br/>
        <w:t xml:space="preserve">NASA. (n.d.). Evidence. </w:t>
      </w:r>
      <w:r w:rsidRPr="00DE3BDA">
        <w:rPr>
          <w:rFonts w:ascii="Times New Roman" w:hAnsi="Times New Roman" w:cs="Times New Roman"/>
          <w:i/>
          <w:iCs/>
        </w:rPr>
        <w:t>NASA Science</w:t>
      </w:r>
      <w:r w:rsidRPr="00DE3BDA">
        <w:rPr>
          <w:rFonts w:ascii="Times New Roman" w:hAnsi="Times New Roman" w:cs="Times New Roman"/>
        </w:rPr>
        <w:t xml:space="preserve">. </w:t>
      </w:r>
      <w:hyperlink r:id="rId11" w:history="1">
        <w:r w:rsidRPr="00DE3BDA">
          <w:rPr>
            <w:rStyle w:val="Hyperlink"/>
            <w:rFonts w:ascii="Times New Roman" w:hAnsi="Times New Roman" w:cs="Times New Roman"/>
          </w:rPr>
          <w:t>https://science.nasa.gov/climate-change/evidence/</w:t>
        </w:r>
      </w:hyperlink>
      <w:r w:rsidRPr="00DE3BDA">
        <w:rPr>
          <w:rFonts w:ascii="Times New Roman" w:hAnsi="Times New Roman" w:cs="Times New Roman"/>
        </w:rPr>
        <w:br/>
        <w:t xml:space="preserve">Intergovernmental Panel on Climate Change. (2023). </w:t>
      </w:r>
      <w:r w:rsidRPr="00DE3BDA">
        <w:rPr>
          <w:rFonts w:ascii="Times New Roman" w:hAnsi="Times New Roman" w:cs="Times New Roman"/>
          <w:i/>
          <w:iCs/>
        </w:rPr>
        <w:t>Climate change 2023: The physical science basis</w:t>
      </w:r>
      <w:r w:rsidRPr="00DE3BDA">
        <w:rPr>
          <w:rFonts w:ascii="Times New Roman" w:hAnsi="Times New Roman" w:cs="Times New Roman"/>
        </w:rPr>
        <w:t xml:space="preserve">. </w:t>
      </w:r>
      <w:hyperlink r:id="rId12" w:history="1">
        <w:r w:rsidRPr="00DE3BDA">
          <w:rPr>
            <w:rStyle w:val="Hyperlink"/>
            <w:rFonts w:ascii="Times New Roman" w:hAnsi="Times New Roman" w:cs="Times New Roman"/>
          </w:rPr>
          <w:t>https://www.ipcc.ch/report/ar6/wg1/</w:t>
        </w:r>
      </w:hyperlink>
      <w:r w:rsidRPr="00DE3BDA">
        <w:rPr>
          <w:rFonts w:ascii="Times New Roman" w:hAnsi="Times New Roman" w:cs="Times New Roman"/>
        </w:rPr>
        <w:br/>
        <w:t xml:space="preserve">Jones, P. D., &amp; Moberg, A. (2003). Hemispheric and large-scale surface air temperature variations: An extensive revision and an update to 2001. </w:t>
      </w:r>
      <w:r w:rsidRPr="00DE3BDA">
        <w:rPr>
          <w:rFonts w:ascii="Times New Roman" w:hAnsi="Times New Roman" w:cs="Times New Roman"/>
          <w:i/>
          <w:iCs/>
        </w:rPr>
        <w:t>Journal of Climate, 16</w:t>
      </w:r>
      <w:r w:rsidRPr="00DE3BDA">
        <w:rPr>
          <w:rFonts w:ascii="Times New Roman" w:hAnsi="Times New Roman" w:cs="Times New Roman"/>
        </w:rPr>
        <w:t xml:space="preserve">(2), 206–223. </w:t>
      </w:r>
      <w:hyperlink r:id="rId13" w:history="1">
        <w:r w:rsidRPr="00DE3BDA">
          <w:rPr>
            <w:rStyle w:val="Hyperlink"/>
            <w:rFonts w:ascii="Times New Roman" w:hAnsi="Times New Roman" w:cs="Times New Roman"/>
          </w:rPr>
          <w:t>https://doi.org/10.1175/1520-0442(2003)016</w:t>
        </w:r>
      </w:hyperlink>
      <w:r w:rsidRPr="00DE3BDA">
        <w:rPr>
          <w:rFonts w:ascii="Times New Roman" w:hAnsi="Times New Roman" w:cs="Times New Roman"/>
        </w:rPr>
        <w:t>&lt;</w:t>
      </w:r>
      <w:proofErr w:type="gramStart"/>
      <w:r w:rsidRPr="00DE3BDA">
        <w:rPr>
          <w:rFonts w:ascii="Times New Roman" w:hAnsi="Times New Roman" w:cs="Times New Roman"/>
        </w:rPr>
        <w:t>0206:HALSSA</w:t>
      </w:r>
      <w:proofErr w:type="gramEnd"/>
      <w:r w:rsidRPr="00DE3BDA">
        <w:rPr>
          <w:rFonts w:ascii="Times New Roman" w:hAnsi="Times New Roman" w:cs="Times New Roman"/>
        </w:rPr>
        <w:t>&gt;2.0.CO;2</w:t>
      </w:r>
      <w:r w:rsidRPr="00DE3BDA">
        <w:rPr>
          <w:rFonts w:ascii="Times New Roman" w:hAnsi="Times New Roman" w:cs="Times New Roman"/>
        </w:rPr>
        <w:br/>
      </w:r>
      <w:proofErr w:type="spellStart"/>
      <w:r w:rsidRPr="00DE3BDA">
        <w:rPr>
          <w:rFonts w:ascii="Times New Roman" w:hAnsi="Times New Roman" w:cs="Times New Roman"/>
        </w:rPr>
        <w:t>Rahmstorf</w:t>
      </w:r>
      <w:proofErr w:type="spellEnd"/>
      <w:r w:rsidRPr="00DE3BDA">
        <w:rPr>
          <w:rFonts w:ascii="Times New Roman" w:hAnsi="Times New Roman" w:cs="Times New Roman"/>
        </w:rPr>
        <w:t xml:space="preserve">, S., &amp; </w:t>
      </w:r>
      <w:proofErr w:type="spellStart"/>
      <w:r w:rsidRPr="00DE3BDA">
        <w:rPr>
          <w:rFonts w:ascii="Times New Roman" w:hAnsi="Times New Roman" w:cs="Times New Roman"/>
        </w:rPr>
        <w:t>Coumou</w:t>
      </w:r>
      <w:proofErr w:type="spellEnd"/>
      <w:r w:rsidRPr="00DE3BDA">
        <w:rPr>
          <w:rFonts w:ascii="Times New Roman" w:hAnsi="Times New Roman" w:cs="Times New Roman"/>
        </w:rPr>
        <w:t xml:space="preserve">, D. (2011). Increase of extreme events in a warming world. </w:t>
      </w:r>
      <w:r w:rsidRPr="00DE3BDA">
        <w:rPr>
          <w:rFonts w:ascii="Times New Roman" w:hAnsi="Times New Roman" w:cs="Times New Roman"/>
          <w:i/>
          <w:iCs/>
        </w:rPr>
        <w:t>Proceedings of the National Academy of Sciences, 108</w:t>
      </w:r>
      <w:r w:rsidRPr="00DE3BDA">
        <w:rPr>
          <w:rFonts w:ascii="Times New Roman" w:hAnsi="Times New Roman" w:cs="Times New Roman"/>
        </w:rPr>
        <w:t xml:space="preserve">(44), 17905–17909. </w:t>
      </w:r>
      <w:hyperlink r:id="rId14" w:history="1">
        <w:r w:rsidRPr="00DE3BDA">
          <w:rPr>
            <w:rStyle w:val="Hyperlink"/>
            <w:rFonts w:ascii="Times New Roman" w:hAnsi="Times New Roman" w:cs="Times New Roman"/>
          </w:rPr>
          <w:t>https://doi.org/10.1073/pnas.1101766108</w:t>
        </w:r>
      </w:hyperlink>
      <w:r w:rsidRPr="00DE3BDA">
        <w:rPr>
          <w:rFonts w:ascii="Times New Roman" w:hAnsi="Times New Roman" w:cs="Times New Roman"/>
        </w:rPr>
        <w:br/>
        <w:t xml:space="preserve">Hansen, J., Sato, M., &amp; Ruedy, R. (2012). Perception of climate change. </w:t>
      </w:r>
      <w:r w:rsidRPr="00DE3BDA">
        <w:rPr>
          <w:rFonts w:ascii="Times New Roman" w:hAnsi="Times New Roman" w:cs="Times New Roman"/>
          <w:i/>
          <w:iCs/>
        </w:rPr>
        <w:t>Proceedings of the National Academy of Sciences, 109</w:t>
      </w:r>
      <w:r w:rsidRPr="00DE3BDA">
        <w:rPr>
          <w:rFonts w:ascii="Times New Roman" w:hAnsi="Times New Roman" w:cs="Times New Roman"/>
        </w:rPr>
        <w:t xml:space="preserve">(37), E2415–E2423. </w:t>
      </w:r>
      <w:hyperlink r:id="rId15" w:history="1">
        <w:r w:rsidRPr="00DE3BDA">
          <w:rPr>
            <w:rStyle w:val="Hyperlink"/>
            <w:rFonts w:ascii="Times New Roman" w:hAnsi="Times New Roman" w:cs="Times New Roman"/>
          </w:rPr>
          <w:t>https://doi.org/10.1073/pnas.1205276109</w:t>
        </w:r>
      </w:hyperlink>
      <w:r w:rsidRPr="00DE3BDA">
        <w:rPr>
          <w:rFonts w:ascii="Times New Roman" w:hAnsi="Times New Roman" w:cs="Times New Roman"/>
        </w:rPr>
        <w:br/>
        <w:t xml:space="preserve">Trenberth, K. E. (2011). Changes in precipitation with climate change. </w:t>
      </w:r>
      <w:r w:rsidRPr="00DE3BDA">
        <w:rPr>
          <w:rFonts w:ascii="Times New Roman" w:hAnsi="Times New Roman" w:cs="Times New Roman"/>
          <w:i/>
          <w:iCs/>
        </w:rPr>
        <w:t>Climate Research, 47</w:t>
      </w:r>
      <w:r w:rsidRPr="00DE3BDA">
        <w:rPr>
          <w:rFonts w:ascii="Times New Roman" w:hAnsi="Times New Roman" w:cs="Times New Roman"/>
        </w:rPr>
        <w:t xml:space="preserve">(1–2), 123–138. </w:t>
      </w:r>
      <w:hyperlink r:id="rId16" w:history="1">
        <w:r w:rsidRPr="00DE3BDA">
          <w:rPr>
            <w:rStyle w:val="Hyperlink"/>
            <w:rFonts w:ascii="Times New Roman" w:hAnsi="Times New Roman" w:cs="Times New Roman"/>
          </w:rPr>
          <w:t>https://doi.org/10.3354/cr00953</w:t>
        </w:r>
      </w:hyperlink>
      <w:r w:rsidRPr="00DE3BDA">
        <w:rPr>
          <w:rFonts w:ascii="Times New Roman" w:hAnsi="Times New Roman" w:cs="Times New Roman"/>
        </w:rPr>
        <w:br/>
        <w:t xml:space="preserve">Hawkins, E., &amp; Sutton, R. (2009). The potential to narrow uncertainty in regional climate predictions. </w:t>
      </w:r>
      <w:r w:rsidRPr="00DE3BDA">
        <w:rPr>
          <w:rFonts w:ascii="Times New Roman" w:hAnsi="Times New Roman" w:cs="Times New Roman"/>
          <w:i/>
          <w:iCs/>
        </w:rPr>
        <w:t>Bulletin of the American Meteorological Society, 90</w:t>
      </w:r>
      <w:r w:rsidRPr="00DE3BDA">
        <w:rPr>
          <w:rFonts w:ascii="Times New Roman" w:hAnsi="Times New Roman" w:cs="Times New Roman"/>
        </w:rPr>
        <w:t xml:space="preserve">(8), 1095–1107. </w:t>
      </w:r>
      <w:hyperlink r:id="rId17" w:history="1">
        <w:r w:rsidRPr="00DE3BDA">
          <w:rPr>
            <w:rStyle w:val="Hyperlink"/>
            <w:rFonts w:ascii="Times New Roman" w:hAnsi="Times New Roman" w:cs="Times New Roman"/>
          </w:rPr>
          <w:t>https://doi.org/10.1175/2009BAMS2607.1</w:t>
        </w:r>
      </w:hyperlink>
      <w:r w:rsidRPr="00DE3BDA">
        <w:rPr>
          <w:rFonts w:ascii="Times New Roman" w:hAnsi="Times New Roman" w:cs="Times New Roman"/>
        </w:rPr>
        <w:br/>
        <w:t xml:space="preserve">Lindsey, R., &amp; Dahlman, L. (2024, January 18). Climate change: Global temperature. </w:t>
      </w:r>
      <w:r w:rsidRPr="00DE3BDA">
        <w:rPr>
          <w:rFonts w:ascii="Times New Roman" w:hAnsi="Times New Roman" w:cs="Times New Roman"/>
          <w:i/>
          <w:iCs/>
        </w:rPr>
        <w:t>U.S. Department of Energy</w:t>
      </w:r>
      <w:r w:rsidRPr="00DE3BDA">
        <w:rPr>
          <w:rFonts w:ascii="Times New Roman" w:hAnsi="Times New Roman" w:cs="Times New Roman"/>
        </w:rPr>
        <w:t xml:space="preserve">. </w:t>
      </w:r>
      <w:hyperlink r:id="rId18" w:history="1">
        <w:r w:rsidRPr="00DE3BDA">
          <w:rPr>
            <w:rStyle w:val="Hyperlink"/>
            <w:rFonts w:ascii="Times New Roman" w:hAnsi="Times New Roman" w:cs="Times New Roman"/>
          </w:rPr>
          <w:t>https://www.energy.gov/sites/default/files/2024-02/093.%20Rebecca%20Lindsey%20and%20Luann%20Dahlman%2C%20NOAA%2C%20Climate%20Change_%20Global%20Temperature.pdf</w:t>
        </w:r>
      </w:hyperlink>
      <w:r w:rsidRPr="00DE3BDA">
        <w:rPr>
          <w:rFonts w:ascii="Times New Roman" w:hAnsi="Times New Roman" w:cs="Times New Roman"/>
        </w:rPr>
        <w:br/>
        <w:t xml:space="preserve">National Oceanic and Atmospheric Administration. (2024). </w:t>
      </w:r>
      <w:r w:rsidRPr="00DE3BDA">
        <w:rPr>
          <w:rFonts w:ascii="Times New Roman" w:hAnsi="Times New Roman" w:cs="Times New Roman"/>
          <w:i/>
          <w:iCs/>
        </w:rPr>
        <w:t>2024 Global climate report</w:t>
      </w:r>
      <w:r w:rsidRPr="00DE3BDA">
        <w:rPr>
          <w:rFonts w:ascii="Times New Roman" w:hAnsi="Times New Roman" w:cs="Times New Roman"/>
        </w:rPr>
        <w:t xml:space="preserve">. </w:t>
      </w:r>
      <w:hyperlink r:id="rId19" w:history="1">
        <w:r w:rsidRPr="00DE3BDA">
          <w:rPr>
            <w:rStyle w:val="Hyperlink"/>
            <w:rFonts w:ascii="Times New Roman" w:hAnsi="Times New Roman" w:cs="Times New Roman"/>
          </w:rPr>
          <w:t>https://www.ncei.noaa.gov/access/monitoring/monthly-report/global/202413</w:t>
        </w:r>
      </w:hyperlink>
      <w:r w:rsidRPr="00DE3BDA">
        <w:rPr>
          <w:rFonts w:ascii="Times New Roman" w:hAnsi="Times New Roman" w:cs="Times New Roman"/>
        </w:rPr>
        <w:br/>
        <w:t xml:space="preserve">Hansen, L. (2025). </w:t>
      </w:r>
      <w:r w:rsidRPr="00DE3BDA">
        <w:rPr>
          <w:rFonts w:ascii="Times New Roman" w:hAnsi="Times New Roman" w:cs="Times New Roman"/>
          <w:i/>
          <w:iCs/>
        </w:rPr>
        <w:t>Ocean climate change: Historical trends and regional anomalies</w:t>
      </w:r>
      <w:r w:rsidRPr="00DE3BDA">
        <w:rPr>
          <w:rFonts w:ascii="Times New Roman" w:hAnsi="Times New Roman" w:cs="Times New Roman"/>
        </w:rPr>
        <w:t xml:space="preserve"> [Unpublished student report]. GitHub. </w:t>
      </w:r>
      <w:hyperlink r:id="rId20" w:history="1">
        <w:r w:rsidRPr="00DE3BDA">
          <w:rPr>
            <w:rStyle w:val="Hyperlink"/>
            <w:rFonts w:ascii="Times New Roman" w:hAnsi="Times New Roman" w:cs="Times New Roman"/>
          </w:rPr>
          <w:t>https://github.com/lhansen77/LisaHansen-Portfolio/blob/main/project2.md</w:t>
        </w:r>
      </w:hyperlink>
    </w:p>
    <w:p w14:paraId="1C596FFC" w14:textId="77777777" w:rsidR="00500719" w:rsidRDefault="00500719" w:rsidP="005A46F3">
      <w:pPr>
        <w:spacing w:line="480" w:lineRule="auto"/>
      </w:pPr>
    </w:p>
    <w:p w14:paraId="1F56ACB5" w14:textId="7DB21E10" w:rsidR="005A46F3" w:rsidRPr="00053125" w:rsidRDefault="005A46F3" w:rsidP="005A46F3">
      <w:pPr>
        <w:spacing w:line="480" w:lineRule="auto"/>
        <w:rPr>
          <w:rFonts w:ascii="Times New Roman" w:hAnsi="Times New Roman" w:cs="Times New Roman"/>
          <w:b/>
          <w:bCs/>
          <w:color w:val="4C94D8" w:themeColor="text2" w:themeTint="80"/>
          <w:sz w:val="28"/>
          <w:szCs w:val="28"/>
        </w:rPr>
      </w:pPr>
      <w:r w:rsidRPr="00053125">
        <w:rPr>
          <w:rFonts w:ascii="Times New Roman" w:hAnsi="Times New Roman" w:cs="Times New Roman"/>
          <w:b/>
          <w:bCs/>
          <w:color w:val="4C94D8" w:themeColor="text2" w:themeTint="80"/>
          <w:sz w:val="28"/>
          <w:szCs w:val="28"/>
        </w:rPr>
        <w:t>The</w:t>
      </w:r>
      <w:r w:rsidRPr="00DE3BDA">
        <w:rPr>
          <w:rFonts w:ascii="Times New Roman" w:hAnsi="Times New Roman" w:cs="Times New Roman"/>
          <w:b/>
          <w:bCs/>
          <w:color w:val="4C94D8" w:themeColor="text2" w:themeTint="80"/>
          <w:sz w:val="28"/>
          <w:szCs w:val="28"/>
        </w:rPr>
        <w:t xml:space="preserve"> Data</w:t>
      </w:r>
    </w:p>
    <w:p w14:paraId="13127DD3" w14:textId="77777777" w:rsidR="005A46F3" w:rsidRPr="00DE3BDA" w:rsidRDefault="005A46F3" w:rsidP="005A46F3">
      <w:pPr>
        <w:spacing w:line="480" w:lineRule="auto"/>
        <w:jc w:val="both"/>
        <w:rPr>
          <w:rFonts w:ascii="Times New Roman" w:hAnsi="Times New Roman" w:cs="Times New Roman"/>
        </w:rPr>
      </w:pPr>
      <w:r w:rsidRPr="00DE3BDA">
        <w:rPr>
          <w:rFonts w:ascii="Times New Roman" w:hAnsi="Times New Roman" w:cs="Times New Roman"/>
        </w:rPr>
        <w:t xml:space="preserve">The primary dataset used in this project is </w:t>
      </w:r>
      <w:r w:rsidRPr="00DE3BDA">
        <w:rPr>
          <w:rFonts w:ascii="Times New Roman" w:hAnsi="Times New Roman" w:cs="Times New Roman"/>
          <w:i/>
          <w:iCs/>
        </w:rPr>
        <w:t>GlobalTemp_Cleaned_CountryContinent.csv</w:t>
      </w:r>
      <w:r w:rsidRPr="00DE3BDA">
        <w:rPr>
          <w:rFonts w:ascii="Times New Roman" w:hAnsi="Times New Roman" w:cs="Times New Roman"/>
        </w:rPr>
        <w:t xml:space="preserve">, which contains monthly temperature records by country from 1743 to 2013. It includes added features such as Continent and </w:t>
      </w:r>
      <w:proofErr w:type="spellStart"/>
      <w:r w:rsidRPr="00DE3BDA">
        <w:rPr>
          <w:rFonts w:ascii="Times New Roman" w:hAnsi="Times New Roman" w:cs="Times New Roman"/>
        </w:rPr>
        <w:t>UN_Region</w:t>
      </w:r>
      <w:proofErr w:type="spellEnd"/>
      <w:r w:rsidRPr="00DE3BDA">
        <w:rPr>
          <w:rFonts w:ascii="Times New Roman" w:hAnsi="Times New Roman" w:cs="Times New Roman"/>
        </w:rPr>
        <w:t xml:space="preserve"> for geographic aggregation. A trimmed version, </w:t>
      </w:r>
      <w:r w:rsidRPr="00DE3BDA">
        <w:rPr>
          <w:rFonts w:ascii="Times New Roman" w:hAnsi="Times New Roman" w:cs="Times New Roman"/>
          <w:i/>
          <w:iCs/>
        </w:rPr>
        <w:t>GlobalTemp_Post1850.csv</w:t>
      </w:r>
      <w:r w:rsidRPr="00DE3BDA">
        <w:rPr>
          <w:rFonts w:ascii="Times New Roman" w:hAnsi="Times New Roman" w:cs="Times New Roman"/>
        </w:rPr>
        <w:t xml:space="preserve">, restricts analysis to post-1850 data to reduce noise from sparse early </w:t>
      </w:r>
      <w:r w:rsidRPr="00DE3BDA">
        <w:rPr>
          <w:rFonts w:ascii="Times New Roman" w:hAnsi="Times New Roman" w:cs="Times New Roman"/>
        </w:rPr>
        <w:lastRenderedPageBreak/>
        <w:t xml:space="preserve">records. A third dataset, </w:t>
      </w:r>
      <w:r w:rsidRPr="00DE3BDA">
        <w:rPr>
          <w:rFonts w:ascii="Times New Roman" w:hAnsi="Times New Roman" w:cs="Times New Roman"/>
          <w:i/>
          <w:iCs/>
        </w:rPr>
        <w:t>Annual_Anomalies.csv</w:t>
      </w:r>
      <w:r w:rsidRPr="00DE3BDA">
        <w:rPr>
          <w:rFonts w:ascii="Times New Roman" w:hAnsi="Times New Roman" w:cs="Times New Roman"/>
        </w:rPr>
        <w:t>, contains annual temperature anomalies relative to the 1951–1980 baseline.</w:t>
      </w:r>
    </w:p>
    <w:p w14:paraId="4771B5BC" w14:textId="4C6BC3F0" w:rsidR="005A46F3" w:rsidRPr="00DE3BDA" w:rsidRDefault="005A46F3" w:rsidP="005A46F3">
      <w:pPr>
        <w:spacing w:line="480" w:lineRule="auto"/>
        <w:jc w:val="both"/>
        <w:rPr>
          <w:rFonts w:ascii="Times New Roman" w:hAnsi="Times New Roman" w:cs="Times New Roman"/>
        </w:rPr>
      </w:pPr>
      <w:r w:rsidRPr="00DE3BDA">
        <w:rPr>
          <w:rFonts w:ascii="Times New Roman" w:hAnsi="Times New Roman" w:cs="Times New Roman"/>
        </w:rPr>
        <w:t xml:space="preserve">The data was cleaned using Python and pandas in a </w:t>
      </w:r>
      <w:proofErr w:type="spellStart"/>
      <w:r w:rsidRPr="00DE3BDA">
        <w:rPr>
          <w:rFonts w:ascii="Times New Roman" w:hAnsi="Times New Roman" w:cs="Times New Roman"/>
        </w:rPr>
        <w:t>Jupyter</w:t>
      </w:r>
      <w:proofErr w:type="spellEnd"/>
      <w:r w:rsidRPr="00DE3BDA">
        <w:rPr>
          <w:rFonts w:ascii="Times New Roman" w:hAnsi="Times New Roman" w:cs="Times New Roman"/>
        </w:rPr>
        <w:t xml:space="preserve"> environment. Missing values were removed, and features such as Season, Decade, and Year were engineered to support time-based analysis. Aggregated views by country and </w:t>
      </w:r>
      <w:proofErr w:type="gramStart"/>
      <w:r w:rsidR="00500719" w:rsidRPr="00DE3BDA">
        <w:rPr>
          <w:rFonts w:ascii="Times New Roman" w:hAnsi="Times New Roman" w:cs="Times New Roman"/>
        </w:rPr>
        <w:t>time</w:t>
      </w:r>
      <w:r w:rsidRPr="00DE3BDA">
        <w:rPr>
          <w:rFonts w:ascii="Times New Roman" w:hAnsi="Times New Roman" w:cs="Times New Roman"/>
        </w:rPr>
        <w:t xml:space="preserve"> </w:t>
      </w:r>
      <w:r w:rsidR="00500719">
        <w:rPr>
          <w:rFonts w:ascii="Times New Roman" w:hAnsi="Times New Roman" w:cs="Times New Roman"/>
        </w:rPr>
        <w:t>period</w:t>
      </w:r>
      <w:proofErr w:type="gramEnd"/>
      <w:r w:rsidR="00500719">
        <w:rPr>
          <w:rFonts w:ascii="Times New Roman" w:hAnsi="Times New Roman" w:cs="Times New Roman"/>
        </w:rPr>
        <w:t xml:space="preserve"> </w:t>
      </w:r>
      <w:r w:rsidRPr="00DE3BDA">
        <w:rPr>
          <w:rFonts w:ascii="Times New Roman" w:hAnsi="Times New Roman" w:cs="Times New Roman"/>
        </w:rPr>
        <w:t>allow for comparative analysis across continents and decades. The format supports statistical modeling and visual storytelling, enabling the identification of patterns, detection of outliers, and communication of climate insights.</w:t>
      </w:r>
    </w:p>
    <w:p w14:paraId="7969D262" w14:textId="77777777" w:rsidR="005A46F3" w:rsidRPr="00053125" w:rsidRDefault="005A46F3" w:rsidP="005A46F3">
      <w:pPr>
        <w:spacing w:line="480" w:lineRule="auto"/>
        <w:rPr>
          <w:rFonts w:ascii="Times New Roman" w:hAnsi="Times New Roman" w:cs="Times New Roman"/>
          <w:b/>
          <w:bCs/>
          <w:color w:val="4C94D8" w:themeColor="text2" w:themeTint="80"/>
          <w:sz w:val="28"/>
          <w:szCs w:val="28"/>
        </w:rPr>
      </w:pPr>
    </w:p>
    <w:p w14:paraId="1D452265" w14:textId="50C68892" w:rsidR="005A46F3" w:rsidRPr="00053125" w:rsidRDefault="005A46F3" w:rsidP="005A46F3">
      <w:pPr>
        <w:spacing w:line="480" w:lineRule="auto"/>
        <w:rPr>
          <w:rFonts w:ascii="Times New Roman" w:hAnsi="Times New Roman" w:cs="Times New Roman"/>
          <w:b/>
          <w:bCs/>
          <w:color w:val="4C94D8" w:themeColor="text2" w:themeTint="80"/>
          <w:sz w:val="28"/>
          <w:szCs w:val="28"/>
        </w:rPr>
      </w:pPr>
      <w:r w:rsidRPr="00DE3BDA">
        <w:rPr>
          <w:rFonts w:ascii="Times New Roman" w:hAnsi="Times New Roman" w:cs="Times New Roman"/>
          <w:b/>
          <w:bCs/>
          <w:color w:val="4C94D8" w:themeColor="text2" w:themeTint="80"/>
          <w:sz w:val="28"/>
          <w:szCs w:val="28"/>
        </w:rPr>
        <w:t xml:space="preserve">Research Questions? Benefits? Why Analyze </w:t>
      </w:r>
      <w:r w:rsidR="00053125" w:rsidRPr="00DE3BDA">
        <w:rPr>
          <w:rFonts w:ascii="Times New Roman" w:hAnsi="Times New Roman" w:cs="Times New Roman"/>
          <w:b/>
          <w:bCs/>
          <w:color w:val="4C94D8" w:themeColor="text2" w:themeTint="80"/>
          <w:sz w:val="28"/>
          <w:szCs w:val="28"/>
        </w:rPr>
        <w:t>the</w:t>
      </w:r>
      <w:r w:rsidRPr="00DE3BDA">
        <w:rPr>
          <w:rFonts w:ascii="Times New Roman" w:hAnsi="Times New Roman" w:cs="Times New Roman"/>
          <w:b/>
          <w:bCs/>
          <w:color w:val="4C94D8" w:themeColor="text2" w:themeTint="80"/>
          <w:sz w:val="28"/>
          <w:szCs w:val="28"/>
        </w:rPr>
        <w:t xml:space="preserve"> Data?</w:t>
      </w:r>
    </w:p>
    <w:p w14:paraId="7B02C87F" w14:textId="77777777" w:rsidR="005A46F3" w:rsidRPr="00DE3BDA" w:rsidRDefault="005A46F3" w:rsidP="005A46F3">
      <w:pPr>
        <w:spacing w:line="480" w:lineRule="auto"/>
        <w:jc w:val="both"/>
        <w:rPr>
          <w:rFonts w:ascii="Times New Roman" w:hAnsi="Times New Roman" w:cs="Times New Roman"/>
        </w:rPr>
      </w:pPr>
      <w:r w:rsidRPr="00DE3BDA">
        <w:rPr>
          <w:rFonts w:ascii="Times New Roman" w:hAnsi="Times New Roman" w:cs="Times New Roman"/>
        </w:rPr>
        <w:t>This project investigates the following research questions:</w:t>
      </w:r>
    </w:p>
    <w:p w14:paraId="34D2B31D" w14:textId="77777777" w:rsidR="005A46F3" w:rsidRPr="00DE3BDA" w:rsidRDefault="005A46F3" w:rsidP="005A46F3">
      <w:pPr>
        <w:numPr>
          <w:ilvl w:val="0"/>
          <w:numId w:val="1"/>
        </w:numPr>
        <w:spacing w:line="480" w:lineRule="auto"/>
        <w:jc w:val="both"/>
        <w:rPr>
          <w:rFonts w:ascii="Times New Roman" w:hAnsi="Times New Roman" w:cs="Times New Roman"/>
        </w:rPr>
      </w:pPr>
      <w:r w:rsidRPr="00DE3BDA">
        <w:rPr>
          <w:rFonts w:ascii="Times New Roman" w:hAnsi="Times New Roman" w:cs="Times New Roman"/>
        </w:rPr>
        <w:t>How have global temperatures changed across regions?</w:t>
      </w:r>
    </w:p>
    <w:p w14:paraId="122E267F" w14:textId="77777777" w:rsidR="005A46F3" w:rsidRPr="00DE3BDA" w:rsidRDefault="005A46F3" w:rsidP="005A46F3">
      <w:pPr>
        <w:numPr>
          <w:ilvl w:val="0"/>
          <w:numId w:val="1"/>
        </w:numPr>
        <w:spacing w:line="480" w:lineRule="auto"/>
        <w:jc w:val="both"/>
        <w:rPr>
          <w:rFonts w:ascii="Times New Roman" w:hAnsi="Times New Roman" w:cs="Times New Roman"/>
        </w:rPr>
      </w:pPr>
      <w:r w:rsidRPr="00DE3BDA">
        <w:rPr>
          <w:rFonts w:ascii="Times New Roman" w:hAnsi="Times New Roman" w:cs="Times New Roman"/>
        </w:rPr>
        <w:t>Which continents show the strongest long-term warming?</w:t>
      </w:r>
    </w:p>
    <w:p w14:paraId="0F878A24" w14:textId="77777777" w:rsidR="005A46F3" w:rsidRPr="00DE3BDA" w:rsidRDefault="005A46F3" w:rsidP="005A46F3">
      <w:pPr>
        <w:numPr>
          <w:ilvl w:val="0"/>
          <w:numId w:val="1"/>
        </w:numPr>
        <w:spacing w:line="480" w:lineRule="auto"/>
        <w:jc w:val="both"/>
        <w:rPr>
          <w:rFonts w:ascii="Times New Roman" w:hAnsi="Times New Roman" w:cs="Times New Roman"/>
        </w:rPr>
      </w:pPr>
      <w:r w:rsidRPr="00DE3BDA">
        <w:rPr>
          <w:rFonts w:ascii="Times New Roman" w:hAnsi="Times New Roman" w:cs="Times New Roman"/>
        </w:rPr>
        <w:t>Do equatorial regions remain more stable than continental climates?</w:t>
      </w:r>
    </w:p>
    <w:p w14:paraId="5DCB3CCD" w14:textId="77777777" w:rsidR="005A46F3" w:rsidRPr="00DE3BDA" w:rsidRDefault="005A46F3" w:rsidP="005A46F3">
      <w:pPr>
        <w:numPr>
          <w:ilvl w:val="0"/>
          <w:numId w:val="1"/>
        </w:numPr>
        <w:spacing w:line="480" w:lineRule="auto"/>
        <w:jc w:val="both"/>
        <w:rPr>
          <w:rFonts w:ascii="Times New Roman" w:hAnsi="Times New Roman" w:cs="Times New Roman"/>
        </w:rPr>
      </w:pPr>
      <w:r w:rsidRPr="00DE3BDA">
        <w:rPr>
          <w:rFonts w:ascii="Times New Roman" w:hAnsi="Times New Roman" w:cs="Times New Roman"/>
        </w:rPr>
        <w:t>Are seasonal patterns consistent across continents?</w:t>
      </w:r>
    </w:p>
    <w:p w14:paraId="58E86760" w14:textId="77777777" w:rsidR="005A46F3" w:rsidRPr="00DE3BDA" w:rsidRDefault="005A46F3" w:rsidP="005A46F3">
      <w:pPr>
        <w:numPr>
          <w:ilvl w:val="0"/>
          <w:numId w:val="1"/>
        </w:numPr>
        <w:spacing w:line="480" w:lineRule="auto"/>
        <w:jc w:val="both"/>
        <w:rPr>
          <w:rFonts w:ascii="Times New Roman" w:hAnsi="Times New Roman" w:cs="Times New Roman"/>
        </w:rPr>
      </w:pPr>
      <w:r w:rsidRPr="00DE3BDA">
        <w:rPr>
          <w:rFonts w:ascii="Times New Roman" w:hAnsi="Times New Roman" w:cs="Times New Roman"/>
        </w:rPr>
        <w:t>How does dataset selection (full vs. post-1900) influence conclusions?</w:t>
      </w:r>
    </w:p>
    <w:p w14:paraId="6C7F8CC2" w14:textId="77777777" w:rsidR="00500719" w:rsidRDefault="005A46F3" w:rsidP="005A46F3">
      <w:pPr>
        <w:spacing w:line="480" w:lineRule="auto"/>
        <w:jc w:val="both"/>
        <w:rPr>
          <w:rFonts w:ascii="Times New Roman" w:hAnsi="Times New Roman" w:cs="Times New Roman"/>
        </w:rPr>
      </w:pPr>
      <w:r w:rsidRPr="00DE3BDA">
        <w:rPr>
          <w:rFonts w:ascii="Times New Roman" w:hAnsi="Times New Roman" w:cs="Times New Roman"/>
        </w:rPr>
        <w:t>These questions are addressed through rolling averages, anomaly detection, and regression modeling. The benefits include identifying uneven warming rates, forecasting future anomalies, and providing a foundation for visual storytelling that spans past, present, and future. The analysis supports climate science, public awareness, and policy planning by offering statistically grounded insights into regional climate shifts.</w:t>
      </w:r>
    </w:p>
    <w:p w14:paraId="04ADF135" w14:textId="77777777" w:rsidR="00500719" w:rsidRDefault="00500719" w:rsidP="005A46F3">
      <w:pPr>
        <w:spacing w:line="480" w:lineRule="auto"/>
        <w:jc w:val="both"/>
        <w:rPr>
          <w:rFonts w:ascii="Times New Roman" w:hAnsi="Times New Roman" w:cs="Times New Roman"/>
        </w:rPr>
      </w:pPr>
    </w:p>
    <w:p w14:paraId="7C17D1B2" w14:textId="7447E1CA" w:rsidR="005A46F3" w:rsidRDefault="005A46F3" w:rsidP="005A46F3">
      <w:pPr>
        <w:spacing w:line="480" w:lineRule="auto"/>
        <w:jc w:val="both"/>
        <w:rPr>
          <w:rFonts w:ascii="Times New Roman" w:hAnsi="Times New Roman" w:cs="Times New Roman"/>
          <w:b/>
          <w:bCs/>
          <w:color w:val="4C94D8" w:themeColor="text2" w:themeTint="80"/>
          <w:sz w:val="28"/>
          <w:szCs w:val="28"/>
        </w:rPr>
      </w:pPr>
      <w:r w:rsidRPr="005A46F3">
        <w:rPr>
          <w:rFonts w:ascii="Times New Roman" w:hAnsi="Times New Roman" w:cs="Times New Roman"/>
          <w:b/>
          <w:bCs/>
          <w:color w:val="4C94D8" w:themeColor="text2" w:themeTint="80"/>
          <w:sz w:val="28"/>
          <w:szCs w:val="28"/>
        </w:rPr>
        <w:t>The</w:t>
      </w:r>
      <w:r w:rsidRPr="00DE3BDA">
        <w:rPr>
          <w:rFonts w:ascii="Times New Roman" w:hAnsi="Times New Roman" w:cs="Times New Roman"/>
          <w:b/>
          <w:bCs/>
          <w:color w:val="4C94D8" w:themeColor="text2" w:themeTint="80"/>
          <w:sz w:val="28"/>
          <w:szCs w:val="28"/>
        </w:rPr>
        <w:t xml:space="preserve"> Method</w:t>
      </w:r>
    </w:p>
    <w:p w14:paraId="64FA2DF6" w14:textId="77777777" w:rsidR="005A46F3" w:rsidRPr="00DE3BDA" w:rsidRDefault="005A46F3" w:rsidP="005A46F3">
      <w:pPr>
        <w:spacing w:line="480" w:lineRule="auto"/>
        <w:jc w:val="both"/>
        <w:rPr>
          <w:rFonts w:ascii="Times New Roman" w:hAnsi="Times New Roman" w:cs="Times New Roman"/>
        </w:rPr>
      </w:pPr>
      <w:r w:rsidRPr="00DE3BDA">
        <w:rPr>
          <w:rFonts w:ascii="Times New Roman" w:hAnsi="Times New Roman" w:cs="Times New Roman"/>
        </w:rPr>
        <w:t>The project uses a combination of exploratory data analysis (EDA), statistical modeling, and forecasting. Key methods include:</w:t>
      </w:r>
    </w:p>
    <w:p w14:paraId="6CC2355E" w14:textId="77777777" w:rsidR="005A46F3" w:rsidRPr="00DE3BDA" w:rsidRDefault="005A46F3" w:rsidP="005A46F3">
      <w:pPr>
        <w:numPr>
          <w:ilvl w:val="0"/>
          <w:numId w:val="2"/>
        </w:numPr>
        <w:spacing w:line="480" w:lineRule="auto"/>
        <w:jc w:val="both"/>
        <w:rPr>
          <w:rFonts w:ascii="Times New Roman" w:hAnsi="Times New Roman" w:cs="Times New Roman"/>
        </w:rPr>
      </w:pPr>
      <w:r w:rsidRPr="00DE3BDA">
        <w:rPr>
          <w:rFonts w:ascii="Times New Roman" w:hAnsi="Times New Roman" w:cs="Times New Roman"/>
          <w:b/>
          <w:bCs/>
        </w:rPr>
        <w:t>EDA</w:t>
      </w:r>
      <w:r w:rsidRPr="00DE3BDA">
        <w:rPr>
          <w:rFonts w:ascii="Times New Roman" w:hAnsi="Times New Roman" w:cs="Times New Roman"/>
        </w:rPr>
        <w:t>: Sanity checks, seasonal pattern analysis, anomaly detection, and regional comparisons.</w:t>
      </w:r>
    </w:p>
    <w:p w14:paraId="718652C7" w14:textId="77777777" w:rsidR="005A46F3" w:rsidRPr="00DE3BDA" w:rsidRDefault="005A46F3" w:rsidP="005A46F3">
      <w:pPr>
        <w:numPr>
          <w:ilvl w:val="0"/>
          <w:numId w:val="2"/>
        </w:numPr>
        <w:spacing w:line="480" w:lineRule="auto"/>
        <w:jc w:val="both"/>
        <w:rPr>
          <w:rFonts w:ascii="Times New Roman" w:hAnsi="Times New Roman" w:cs="Times New Roman"/>
        </w:rPr>
      </w:pPr>
      <w:r w:rsidRPr="00DE3BDA">
        <w:rPr>
          <w:rFonts w:ascii="Times New Roman" w:hAnsi="Times New Roman" w:cs="Times New Roman"/>
          <w:b/>
          <w:bCs/>
        </w:rPr>
        <w:t>Regression Modeling</w:t>
      </w:r>
      <w:r w:rsidRPr="00DE3BDA">
        <w:rPr>
          <w:rFonts w:ascii="Times New Roman" w:hAnsi="Times New Roman" w:cs="Times New Roman"/>
        </w:rPr>
        <w:t>: Estimating warming rates using Anomaly ~ Year + Continent (+ Season), with interaction terms to test for differences in warming rates.</w:t>
      </w:r>
    </w:p>
    <w:p w14:paraId="49229168" w14:textId="77777777" w:rsidR="005A46F3" w:rsidRPr="00DE3BDA" w:rsidRDefault="005A46F3" w:rsidP="005A46F3">
      <w:pPr>
        <w:numPr>
          <w:ilvl w:val="0"/>
          <w:numId w:val="2"/>
        </w:numPr>
        <w:spacing w:line="480" w:lineRule="auto"/>
        <w:jc w:val="both"/>
        <w:rPr>
          <w:rFonts w:ascii="Times New Roman" w:hAnsi="Times New Roman" w:cs="Times New Roman"/>
        </w:rPr>
      </w:pPr>
      <w:r w:rsidRPr="00DE3BDA">
        <w:rPr>
          <w:rFonts w:ascii="Times New Roman" w:hAnsi="Times New Roman" w:cs="Times New Roman"/>
          <w:b/>
          <w:bCs/>
        </w:rPr>
        <w:t>Forecasting</w:t>
      </w:r>
      <w:r w:rsidRPr="00DE3BDA">
        <w:rPr>
          <w:rFonts w:ascii="Times New Roman" w:hAnsi="Times New Roman" w:cs="Times New Roman"/>
        </w:rPr>
        <w:t xml:space="preserve">: Applying ARIMA and Prophet models to anomaly series by continent. </w:t>
      </w:r>
      <w:proofErr w:type="gramStart"/>
      <w:r w:rsidRPr="00DE3BDA">
        <w:rPr>
          <w:rFonts w:ascii="Times New Roman" w:hAnsi="Times New Roman" w:cs="Times New Roman"/>
        </w:rPr>
        <w:t>Prophet</w:t>
      </w:r>
      <w:proofErr w:type="gramEnd"/>
      <w:r w:rsidRPr="00DE3BDA">
        <w:rPr>
          <w:rFonts w:ascii="Times New Roman" w:hAnsi="Times New Roman" w:cs="Times New Roman"/>
        </w:rPr>
        <w:t xml:space="preserve"> generally captured upward trends more reliably, while ARIMA occasionally underfit trajectories.</w:t>
      </w:r>
    </w:p>
    <w:p w14:paraId="4E311906" w14:textId="77777777" w:rsidR="005A46F3" w:rsidRPr="00DE3BDA" w:rsidRDefault="005A46F3" w:rsidP="005A46F3">
      <w:pPr>
        <w:numPr>
          <w:ilvl w:val="0"/>
          <w:numId w:val="2"/>
        </w:numPr>
        <w:spacing w:line="480" w:lineRule="auto"/>
        <w:jc w:val="both"/>
        <w:rPr>
          <w:rFonts w:ascii="Times New Roman" w:hAnsi="Times New Roman" w:cs="Times New Roman"/>
        </w:rPr>
      </w:pPr>
      <w:r w:rsidRPr="00DE3BDA">
        <w:rPr>
          <w:rFonts w:ascii="Times New Roman" w:hAnsi="Times New Roman" w:cs="Times New Roman"/>
          <w:b/>
          <w:bCs/>
        </w:rPr>
        <w:t>Scenario Comparison</w:t>
      </w:r>
      <w:r w:rsidRPr="00DE3BDA">
        <w:rPr>
          <w:rFonts w:ascii="Times New Roman" w:hAnsi="Times New Roman" w:cs="Times New Roman"/>
        </w:rPr>
        <w:t>: Evaluating how early, noisier data alters regression slopes and forecast outcomes.</w:t>
      </w:r>
    </w:p>
    <w:p w14:paraId="4C99D7A4" w14:textId="77777777" w:rsidR="005A46F3" w:rsidRDefault="005A46F3" w:rsidP="005A46F3">
      <w:pPr>
        <w:spacing w:line="480" w:lineRule="auto"/>
        <w:jc w:val="both"/>
        <w:rPr>
          <w:rFonts w:ascii="Times New Roman" w:hAnsi="Times New Roman" w:cs="Times New Roman"/>
        </w:rPr>
      </w:pPr>
      <w:r w:rsidRPr="00DE3BDA">
        <w:rPr>
          <w:rFonts w:ascii="Times New Roman" w:hAnsi="Times New Roman" w:cs="Times New Roman"/>
        </w:rPr>
        <w:t>These methods provide statistical evidence of uneven warming, model-based projections to 2050 or 2100, and comparative insights into dataset reliability.</w:t>
      </w:r>
    </w:p>
    <w:p w14:paraId="20571414" w14:textId="77777777" w:rsidR="00500719" w:rsidRPr="00DE3BDA" w:rsidRDefault="00500719" w:rsidP="005A46F3">
      <w:pPr>
        <w:spacing w:line="480" w:lineRule="auto"/>
        <w:jc w:val="both"/>
        <w:rPr>
          <w:rFonts w:ascii="Times New Roman" w:hAnsi="Times New Roman" w:cs="Times New Roman"/>
        </w:rPr>
      </w:pPr>
    </w:p>
    <w:p w14:paraId="5E6E52C6" w14:textId="77777777" w:rsidR="00053125" w:rsidRDefault="00053125" w:rsidP="005A46F3">
      <w:pPr>
        <w:spacing w:line="480" w:lineRule="auto"/>
        <w:jc w:val="both"/>
        <w:rPr>
          <w:rFonts w:ascii="Times New Roman" w:hAnsi="Times New Roman" w:cs="Times New Roman"/>
          <w:b/>
          <w:bCs/>
          <w:color w:val="4C94D8" w:themeColor="text2" w:themeTint="80"/>
          <w:sz w:val="28"/>
          <w:szCs w:val="28"/>
        </w:rPr>
      </w:pPr>
    </w:p>
    <w:p w14:paraId="1096D251" w14:textId="77777777" w:rsidR="00053125" w:rsidRDefault="00053125" w:rsidP="005A46F3">
      <w:pPr>
        <w:spacing w:line="480" w:lineRule="auto"/>
        <w:jc w:val="both"/>
        <w:rPr>
          <w:rFonts w:ascii="Times New Roman" w:hAnsi="Times New Roman" w:cs="Times New Roman"/>
          <w:b/>
          <w:bCs/>
          <w:color w:val="4C94D8" w:themeColor="text2" w:themeTint="80"/>
          <w:sz w:val="28"/>
          <w:szCs w:val="28"/>
        </w:rPr>
      </w:pPr>
    </w:p>
    <w:p w14:paraId="5C78CB57" w14:textId="77777777" w:rsidR="00053125" w:rsidRDefault="00053125" w:rsidP="005A46F3">
      <w:pPr>
        <w:spacing w:line="480" w:lineRule="auto"/>
        <w:jc w:val="both"/>
        <w:rPr>
          <w:rFonts w:ascii="Times New Roman" w:hAnsi="Times New Roman" w:cs="Times New Roman"/>
          <w:b/>
          <w:bCs/>
          <w:color w:val="4C94D8" w:themeColor="text2" w:themeTint="80"/>
          <w:sz w:val="28"/>
          <w:szCs w:val="28"/>
        </w:rPr>
      </w:pPr>
    </w:p>
    <w:p w14:paraId="4ED93D02" w14:textId="4AEF6169" w:rsidR="005A46F3" w:rsidRPr="00DE3BDA" w:rsidRDefault="005A46F3" w:rsidP="005A46F3">
      <w:pPr>
        <w:spacing w:line="480" w:lineRule="auto"/>
        <w:jc w:val="both"/>
        <w:rPr>
          <w:rFonts w:ascii="Times New Roman" w:hAnsi="Times New Roman" w:cs="Times New Roman"/>
          <w:color w:val="4C94D8" w:themeColor="text2" w:themeTint="80"/>
          <w:sz w:val="28"/>
          <w:szCs w:val="28"/>
        </w:rPr>
      </w:pPr>
      <w:r w:rsidRPr="00DE3BDA">
        <w:rPr>
          <w:rFonts w:ascii="Times New Roman" w:hAnsi="Times New Roman" w:cs="Times New Roman"/>
          <w:b/>
          <w:bCs/>
          <w:color w:val="4C94D8" w:themeColor="text2" w:themeTint="80"/>
          <w:sz w:val="28"/>
          <w:szCs w:val="28"/>
        </w:rPr>
        <w:lastRenderedPageBreak/>
        <w:t>Potential Issues</w:t>
      </w:r>
    </w:p>
    <w:p w14:paraId="7CA34DEF" w14:textId="77777777" w:rsidR="005A46F3" w:rsidRPr="00DE3BDA" w:rsidRDefault="005A46F3" w:rsidP="005A46F3">
      <w:pPr>
        <w:spacing w:line="480" w:lineRule="auto"/>
        <w:rPr>
          <w:rFonts w:ascii="Times New Roman" w:hAnsi="Times New Roman" w:cs="Times New Roman"/>
        </w:rPr>
      </w:pPr>
      <w:r w:rsidRPr="00DE3BDA">
        <w:rPr>
          <w:rFonts w:ascii="Times New Roman" w:hAnsi="Times New Roman" w:cs="Times New Roman"/>
        </w:rPr>
        <w:t>Anticipated challenges include:</w:t>
      </w:r>
    </w:p>
    <w:p w14:paraId="1FF1CDA0" w14:textId="77777777" w:rsidR="005A46F3" w:rsidRPr="00DE3BDA" w:rsidRDefault="005A46F3" w:rsidP="005A46F3">
      <w:pPr>
        <w:numPr>
          <w:ilvl w:val="0"/>
          <w:numId w:val="3"/>
        </w:numPr>
        <w:spacing w:line="480" w:lineRule="auto"/>
        <w:rPr>
          <w:rFonts w:ascii="Times New Roman" w:hAnsi="Times New Roman" w:cs="Times New Roman"/>
        </w:rPr>
      </w:pPr>
      <w:r w:rsidRPr="00DE3BDA">
        <w:rPr>
          <w:rFonts w:ascii="Times New Roman" w:hAnsi="Times New Roman" w:cs="Times New Roman"/>
        </w:rPr>
        <w:t>Sparse and inconsistent early records (pre-1850), which introduce volatility.</w:t>
      </w:r>
    </w:p>
    <w:p w14:paraId="1A6A3A16" w14:textId="77777777" w:rsidR="005A46F3" w:rsidRPr="00DE3BDA" w:rsidRDefault="005A46F3" w:rsidP="005A46F3">
      <w:pPr>
        <w:numPr>
          <w:ilvl w:val="0"/>
          <w:numId w:val="3"/>
        </w:numPr>
        <w:spacing w:line="480" w:lineRule="auto"/>
        <w:rPr>
          <w:rFonts w:ascii="Times New Roman" w:hAnsi="Times New Roman" w:cs="Times New Roman"/>
        </w:rPr>
      </w:pPr>
      <w:r w:rsidRPr="00DE3BDA">
        <w:rPr>
          <w:rFonts w:ascii="Times New Roman" w:hAnsi="Times New Roman" w:cs="Times New Roman"/>
        </w:rPr>
        <w:t>Regional gaps in data coverage, especially in Oceania and South America.</w:t>
      </w:r>
    </w:p>
    <w:p w14:paraId="784311FD" w14:textId="77777777" w:rsidR="005A46F3" w:rsidRPr="00DE3BDA" w:rsidRDefault="005A46F3" w:rsidP="00500719">
      <w:pPr>
        <w:numPr>
          <w:ilvl w:val="0"/>
          <w:numId w:val="3"/>
        </w:numPr>
        <w:spacing w:line="480" w:lineRule="auto"/>
        <w:jc w:val="both"/>
        <w:rPr>
          <w:rFonts w:ascii="Times New Roman" w:hAnsi="Times New Roman" w:cs="Times New Roman"/>
        </w:rPr>
      </w:pPr>
      <w:r w:rsidRPr="00DE3BDA">
        <w:rPr>
          <w:rFonts w:ascii="Times New Roman" w:hAnsi="Times New Roman" w:cs="Times New Roman"/>
        </w:rPr>
        <w:t xml:space="preserve">Model limitations in capturing short-term volatility, as seen in </w:t>
      </w:r>
      <w:proofErr w:type="spellStart"/>
      <w:r w:rsidRPr="00DE3BDA">
        <w:rPr>
          <w:rFonts w:ascii="Times New Roman" w:hAnsi="Times New Roman" w:cs="Times New Roman"/>
        </w:rPr>
        <w:t>Prophet</w:t>
      </w:r>
      <w:proofErr w:type="spellEnd"/>
      <w:r w:rsidRPr="00DE3BDA">
        <w:rPr>
          <w:rFonts w:ascii="Times New Roman" w:hAnsi="Times New Roman" w:cs="Times New Roman"/>
        </w:rPr>
        <w:t xml:space="preserve"> forecasts that underestimate recent anomaly spikes.</w:t>
      </w:r>
    </w:p>
    <w:p w14:paraId="4016195C" w14:textId="77777777" w:rsidR="005A46F3" w:rsidRPr="00DE3BDA" w:rsidRDefault="005A46F3" w:rsidP="005A46F3">
      <w:pPr>
        <w:numPr>
          <w:ilvl w:val="0"/>
          <w:numId w:val="3"/>
        </w:numPr>
        <w:spacing w:line="480" w:lineRule="auto"/>
        <w:rPr>
          <w:rFonts w:ascii="Times New Roman" w:hAnsi="Times New Roman" w:cs="Times New Roman"/>
        </w:rPr>
      </w:pPr>
      <w:r w:rsidRPr="00DE3BDA">
        <w:rPr>
          <w:rFonts w:ascii="Times New Roman" w:hAnsi="Times New Roman" w:cs="Times New Roman"/>
        </w:rPr>
        <w:t>Visual clarity across time scales, requiring careful smoothing and aggregation.</w:t>
      </w:r>
    </w:p>
    <w:p w14:paraId="2AD7C167" w14:textId="77777777" w:rsidR="005A46F3" w:rsidRPr="00DE3BDA" w:rsidRDefault="005A46F3" w:rsidP="005A46F3">
      <w:pPr>
        <w:numPr>
          <w:ilvl w:val="0"/>
          <w:numId w:val="3"/>
        </w:numPr>
        <w:spacing w:line="480" w:lineRule="auto"/>
        <w:rPr>
          <w:rFonts w:ascii="Times New Roman" w:hAnsi="Times New Roman" w:cs="Times New Roman"/>
        </w:rPr>
      </w:pPr>
      <w:r w:rsidRPr="00DE3BDA">
        <w:rPr>
          <w:rFonts w:ascii="Times New Roman" w:hAnsi="Times New Roman" w:cs="Times New Roman"/>
        </w:rPr>
        <w:t>Time constraints in refining models and interpreting interaction effects.</w:t>
      </w:r>
    </w:p>
    <w:p w14:paraId="3FD649B7" w14:textId="77777777" w:rsidR="00500719" w:rsidRDefault="005A46F3" w:rsidP="00500719">
      <w:pPr>
        <w:spacing w:line="480" w:lineRule="auto"/>
        <w:rPr>
          <w:rFonts w:ascii="Times New Roman" w:hAnsi="Times New Roman" w:cs="Times New Roman"/>
        </w:rPr>
      </w:pPr>
      <w:r w:rsidRPr="00DE3BDA">
        <w:rPr>
          <w:rFonts w:ascii="Times New Roman" w:hAnsi="Times New Roman" w:cs="Times New Roman"/>
        </w:rPr>
        <w:t xml:space="preserve">These issues may affect </w:t>
      </w:r>
      <w:r w:rsidR="00500719">
        <w:rPr>
          <w:rFonts w:ascii="Times New Roman" w:hAnsi="Times New Roman" w:cs="Times New Roman"/>
        </w:rPr>
        <w:t xml:space="preserve">the </w:t>
      </w:r>
      <w:r w:rsidRPr="00DE3BDA">
        <w:rPr>
          <w:rFonts w:ascii="Times New Roman" w:hAnsi="Times New Roman" w:cs="Times New Roman"/>
        </w:rPr>
        <w:t>schedule and interpretation</w:t>
      </w:r>
      <w:r w:rsidR="00500719">
        <w:rPr>
          <w:rFonts w:ascii="Times New Roman" w:hAnsi="Times New Roman" w:cs="Times New Roman"/>
        </w:rPr>
        <w:t>,</w:t>
      </w:r>
      <w:r w:rsidRPr="00DE3BDA">
        <w:rPr>
          <w:rFonts w:ascii="Times New Roman" w:hAnsi="Times New Roman" w:cs="Times New Roman"/>
        </w:rPr>
        <w:t xml:space="preserve"> but are mitigated through dataset trimming, rolling averages, and incremental analysis.</w:t>
      </w:r>
    </w:p>
    <w:p w14:paraId="16B09714" w14:textId="77777777" w:rsidR="00500719" w:rsidRDefault="00500719" w:rsidP="00500719">
      <w:pPr>
        <w:spacing w:line="480" w:lineRule="auto"/>
        <w:rPr>
          <w:rFonts w:ascii="Times New Roman" w:hAnsi="Times New Roman" w:cs="Times New Roman"/>
          <w:b/>
          <w:bCs/>
          <w:color w:val="4C94D8" w:themeColor="text2" w:themeTint="80"/>
        </w:rPr>
      </w:pPr>
    </w:p>
    <w:p w14:paraId="196BE447" w14:textId="6018137D" w:rsidR="005A46F3" w:rsidRPr="00DE3BDA" w:rsidRDefault="00500719" w:rsidP="00500719">
      <w:pPr>
        <w:spacing w:line="480" w:lineRule="auto"/>
        <w:rPr>
          <w:rFonts w:ascii="Times New Roman" w:hAnsi="Times New Roman" w:cs="Times New Roman"/>
          <w:color w:val="4C94D8" w:themeColor="text2" w:themeTint="80"/>
          <w:sz w:val="28"/>
          <w:szCs w:val="28"/>
        </w:rPr>
      </w:pPr>
      <w:r w:rsidRPr="00DE3BDA">
        <w:rPr>
          <w:rFonts w:ascii="Times New Roman" w:hAnsi="Times New Roman" w:cs="Times New Roman"/>
          <w:b/>
          <w:bCs/>
          <w:color w:val="4C94D8" w:themeColor="text2" w:themeTint="80"/>
          <w:sz w:val="28"/>
          <w:szCs w:val="28"/>
        </w:rPr>
        <w:t>Concluding Remarks</w:t>
      </w:r>
      <w:r w:rsidR="005A46F3" w:rsidRPr="00DE3BDA">
        <w:rPr>
          <w:rFonts w:ascii="Times New Roman" w:hAnsi="Times New Roman" w:cs="Times New Roman"/>
          <w:sz w:val="28"/>
          <w:szCs w:val="28"/>
        </w:rPr>
        <w:br/>
      </w:r>
      <w:r w:rsidRPr="00DE3BDA">
        <w:rPr>
          <w:rFonts w:ascii="Times New Roman" w:hAnsi="Times New Roman" w:cs="Times New Roman"/>
        </w:rPr>
        <w:t>This project offers a structured, reproducible approach to analyzing global temperature trends across centuries. By combining cleaned datasets, statistical modeling, and visual storytelling, it reveals uneven warming rates, seasonal variability, and the accelerating pace of climate change. The findings highlight the importance of dataset selection, model choice, and regional context in climate analysis. Ultimately, the work contributes to a deeper understanding of global climate dynamics and supports informed decision-making in science and policy.</w:t>
      </w:r>
    </w:p>
    <w:p w14:paraId="136CD2B8" w14:textId="77777777" w:rsidR="005A46F3" w:rsidRPr="005A46F3" w:rsidRDefault="005A46F3" w:rsidP="005A46F3">
      <w:pPr>
        <w:spacing w:line="480" w:lineRule="auto"/>
        <w:jc w:val="both"/>
        <w:rPr>
          <w:rFonts w:ascii="Times New Roman" w:hAnsi="Times New Roman" w:cs="Times New Roman"/>
          <w:color w:val="4C94D8" w:themeColor="text2" w:themeTint="80"/>
          <w:sz w:val="28"/>
          <w:szCs w:val="28"/>
        </w:rPr>
      </w:pPr>
    </w:p>
    <w:p w14:paraId="2C450F69" w14:textId="77777777" w:rsidR="005A46F3" w:rsidRDefault="005A46F3"/>
    <w:sectPr w:rsidR="005A46F3" w:rsidSect="00A07656">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DCED4" w14:textId="77777777" w:rsidR="00242BF8" w:rsidRDefault="00242BF8" w:rsidP="00500719">
      <w:pPr>
        <w:spacing w:after="0" w:line="240" w:lineRule="auto"/>
      </w:pPr>
      <w:r>
        <w:separator/>
      </w:r>
    </w:p>
  </w:endnote>
  <w:endnote w:type="continuationSeparator" w:id="0">
    <w:p w14:paraId="1C1910BF" w14:textId="77777777" w:rsidR="00242BF8" w:rsidRDefault="00242BF8" w:rsidP="00500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213711"/>
      <w:docPartObj>
        <w:docPartGallery w:val="Page Numbers (Bottom of Page)"/>
        <w:docPartUnique/>
      </w:docPartObj>
    </w:sdtPr>
    <w:sdtEndPr>
      <w:rPr>
        <w:noProof/>
      </w:rPr>
    </w:sdtEndPr>
    <w:sdtContent>
      <w:p w14:paraId="76B1A568" w14:textId="14FCCE69" w:rsidR="00500719" w:rsidRDefault="005007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0C628" w14:textId="77777777" w:rsidR="00500719" w:rsidRDefault="005007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024D0" w14:textId="77777777" w:rsidR="00242BF8" w:rsidRDefault="00242BF8" w:rsidP="00500719">
      <w:pPr>
        <w:spacing w:after="0" w:line="240" w:lineRule="auto"/>
      </w:pPr>
      <w:r>
        <w:separator/>
      </w:r>
    </w:p>
  </w:footnote>
  <w:footnote w:type="continuationSeparator" w:id="0">
    <w:p w14:paraId="510761A8" w14:textId="77777777" w:rsidR="00242BF8" w:rsidRDefault="00242BF8" w:rsidP="00500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60E7"/>
    <w:multiLevelType w:val="multilevel"/>
    <w:tmpl w:val="B3487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50C00"/>
    <w:multiLevelType w:val="multilevel"/>
    <w:tmpl w:val="0E38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697270"/>
    <w:multiLevelType w:val="multilevel"/>
    <w:tmpl w:val="E31C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A6CCC"/>
    <w:multiLevelType w:val="multilevel"/>
    <w:tmpl w:val="3216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253450">
    <w:abstractNumId w:val="1"/>
  </w:num>
  <w:num w:numId="2" w16cid:durableId="299386025">
    <w:abstractNumId w:val="3"/>
  </w:num>
  <w:num w:numId="3" w16cid:durableId="819998839">
    <w:abstractNumId w:val="2"/>
  </w:num>
  <w:num w:numId="4" w16cid:durableId="1148281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6F3"/>
    <w:rsid w:val="00053125"/>
    <w:rsid w:val="001122D9"/>
    <w:rsid w:val="0012374A"/>
    <w:rsid w:val="00144EE1"/>
    <w:rsid w:val="00242BF8"/>
    <w:rsid w:val="00306615"/>
    <w:rsid w:val="00324118"/>
    <w:rsid w:val="003533E5"/>
    <w:rsid w:val="003B0589"/>
    <w:rsid w:val="003F1113"/>
    <w:rsid w:val="00452DEE"/>
    <w:rsid w:val="00500719"/>
    <w:rsid w:val="00540AE4"/>
    <w:rsid w:val="005A46F3"/>
    <w:rsid w:val="005A7178"/>
    <w:rsid w:val="005B12C5"/>
    <w:rsid w:val="005D4CA5"/>
    <w:rsid w:val="006D6386"/>
    <w:rsid w:val="006E5566"/>
    <w:rsid w:val="008031F2"/>
    <w:rsid w:val="008973E1"/>
    <w:rsid w:val="008B5E08"/>
    <w:rsid w:val="008F288D"/>
    <w:rsid w:val="00931A36"/>
    <w:rsid w:val="009352CA"/>
    <w:rsid w:val="00991F62"/>
    <w:rsid w:val="009B23BA"/>
    <w:rsid w:val="009F7ACB"/>
    <w:rsid w:val="00A05B23"/>
    <w:rsid w:val="00A07656"/>
    <w:rsid w:val="00A13894"/>
    <w:rsid w:val="00A8754E"/>
    <w:rsid w:val="00AD3392"/>
    <w:rsid w:val="00AF236B"/>
    <w:rsid w:val="00B21650"/>
    <w:rsid w:val="00B839ED"/>
    <w:rsid w:val="00BE24DD"/>
    <w:rsid w:val="00C82F5B"/>
    <w:rsid w:val="00CA7A5A"/>
    <w:rsid w:val="00D21223"/>
    <w:rsid w:val="00D45BE7"/>
    <w:rsid w:val="00E17D4A"/>
    <w:rsid w:val="00E951C6"/>
    <w:rsid w:val="00F15478"/>
    <w:rsid w:val="00F81D0C"/>
    <w:rsid w:val="00F83247"/>
    <w:rsid w:val="00FF2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C721C"/>
  <w15:chartTrackingRefBased/>
  <w15:docId w15:val="{43E1D5C5-E793-484A-B48F-C28158D4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6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46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46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46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46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46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46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46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46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6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46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46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46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46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46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46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46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46F3"/>
    <w:rPr>
      <w:rFonts w:eastAsiaTheme="majorEastAsia" w:cstheme="majorBidi"/>
      <w:color w:val="272727" w:themeColor="text1" w:themeTint="D8"/>
    </w:rPr>
  </w:style>
  <w:style w:type="paragraph" w:styleId="Title">
    <w:name w:val="Title"/>
    <w:basedOn w:val="Normal"/>
    <w:next w:val="Normal"/>
    <w:link w:val="TitleChar"/>
    <w:uiPriority w:val="10"/>
    <w:qFormat/>
    <w:rsid w:val="005A46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6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6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46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46F3"/>
    <w:pPr>
      <w:spacing w:before="160"/>
      <w:jc w:val="center"/>
    </w:pPr>
    <w:rPr>
      <w:i/>
      <w:iCs/>
      <w:color w:val="404040" w:themeColor="text1" w:themeTint="BF"/>
    </w:rPr>
  </w:style>
  <w:style w:type="character" w:customStyle="1" w:styleId="QuoteChar">
    <w:name w:val="Quote Char"/>
    <w:basedOn w:val="DefaultParagraphFont"/>
    <w:link w:val="Quote"/>
    <w:uiPriority w:val="29"/>
    <w:rsid w:val="005A46F3"/>
    <w:rPr>
      <w:i/>
      <w:iCs/>
      <w:color w:val="404040" w:themeColor="text1" w:themeTint="BF"/>
    </w:rPr>
  </w:style>
  <w:style w:type="paragraph" w:styleId="ListParagraph">
    <w:name w:val="List Paragraph"/>
    <w:basedOn w:val="Normal"/>
    <w:uiPriority w:val="34"/>
    <w:qFormat/>
    <w:rsid w:val="005A46F3"/>
    <w:pPr>
      <w:ind w:left="720"/>
      <w:contextualSpacing/>
    </w:pPr>
  </w:style>
  <w:style w:type="character" w:styleId="IntenseEmphasis">
    <w:name w:val="Intense Emphasis"/>
    <w:basedOn w:val="DefaultParagraphFont"/>
    <w:uiPriority w:val="21"/>
    <w:qFormat/>
    <w:rsid w:val="005A46F3"/>
    <w:rPr>
      <w:i/>
      <w:iCs/>
      <w:color w:val="0F4761" w:themeColor="accent1" w:themeShade="BF"/>
    </w:rPr>
  </w:style>
  <w:style w:type="paragraph" w:styleId="IntenseQuote">
    <w:name w:val="Intense Quote"/>
    <w:basedOn w:val="Normal"/>
    <w:next w:val="Normal"/>
    <w:link w:val="IntenseQuoteChar"/>
    <w:uiPriority w:val="30"/>
    <w:qFormat/>
    <w:rsid w:val="005A46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46F3"/>
    <w:rPr>
      <w:i/>
      <w:iCs/>
      <w:color w:val="0F4761" w:themeColor="accent1" w:themeShade="BF"/>
    </w:rPr>
  </w:style>
  <w:style w:type="character" w:styleId="IntenseReference">
    <w:name w:val="Intense Reference"/>
    <w:basedOn w:val="DefaultParagraphFont"/>
    <w:uiPriority w:val="32"/>
    <w:qFormat/>
    <w:rsid w:val="005A46F3"/>
    <w:rPr>
      <w:b/>
      <w:bCs/>
      <w:smallCaps/>
      <w:color w:val="0F4761" w:themeColor="accent1" w:themeShade="BF"/>
      <w:spacing w:val="5"/>
    </w:rPr>
  </w:style>
  <w:style w:type="character" w:styleId="Hyperlink">
    <w:name w:val="Hyperlink"/>
    <w:basedOn w:val="DefaultParagraphFont"/>
    <w:uiPriority w:val="99"/>
    <w:unhideWhenUsed/>
    <w:rsid w:val="005A46F3"/>
    <w:rPr>
      <w:color w:val="467886" w:themeColor="hyperlink"/>
      <w:u w:val="single"/>
    </w:rPr>
  </w:style>
  <w:style w:type="paragraph" w:styleId="Header">
    <w:name w:val="header"/>
    <w:basedOn w:val="Normal"/>
    <w:link w:val="HeaderChar"/>
    <w:uiPriority w:val="99"/>
    <w:unhideWhenUsed/>
    <w:rsid w:val="00500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719"/>
  </w:style>
  <w:style w:type="paragraph" w:styleId="Footer">
    <w:name w:val="footer"/>
    <w:basedOn w:val="Normal"/>
    <w:link w:val="FooterChar"/>
    <w:uiPriority w:val="99"/>
    <w:unhideWhenUsed/>
    <w:rsid w:val="00500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719"/>
  </w:style>
  <w:style w:type="paragraph" w:styleId="NoSpacing">
    <w:name w:val="No Spacing"/>
    <w:link w:val="NoSpacingChar"/>
    <w:uiPriority w:val="1"/>
    <w:qFormat/>
    <w:rsid w:val="00500719"/>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00719"/>
    <w:rPr>
      <w:rFonts w:eastAsiaTheme="minorEastAsia"/>
      <w:kern w:val="0"/>
      <w:sz w:val="22"/>
      <w:szCs w:val="22"/>
      <w14:ligatures w14:val="none"/>
    </w:rPr>
  </w:style>
  <w:style w:type="character" w:styleId="UnresolvedMention">
    <w:name w:val="Unresolved Mention"/>
    <w:basedOn w:val="DefaultParagraphFont"/>
    <w:uiPriority w:val="99"/>
    <w:semiHidden/>
    <w:unhideWhenUsed/>
    <w:rsid w:val="00F15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75/1520-0442(2003)016" TargetMode="External"/><Relationship Id="rId18" Type="http://schemas.openxmlformats.org/officeDocument/2006/relationships/hyperlink" Target="https://www.energy.gov/sites/default/files/2024-02/093.%20Rebecca%20Lindsey%20and%20Luann%20Dahlman%2C%20NOAA%2C%20Climate%20Change_%20Global%20Temperature.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ipcc.ch/report/ar6/wg1/" TargetMode="External"/><Relationship Id="rId17" Type="http://schemas.openxmlformats.org/officeDocument/2006/relationships/hyperlink" Target="https://doi.org/10.1175/2009BAMS2607.1" TargetMode="External"/><Relationship Id="rId2" Type="http://schemas.openxmlformats.org/officeDocument/2006/relationships/numbering" Target="numbering.xml"/><Relationship Id="rId16" Type="http://schemas.openxmlformats.org/officeDocument/2006/relationships/hyperlink" Target="https://doi.org/10.3354/cr00953" TargetMode="External"/><Relationship Id="rId20" Type="http://schemas.openxmlformats.org/officeDocument/2006/relationships/hyperlink" Target="https://github.com/lhansen77/LisaHansen-Portfolio/blob/main/project2.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ence.nasa.gov/climate-change/evidence/" TargetMode="External"/><Relationship Id="rId5" Type="http://schemas.openxmlformats.org/officeDocument/2006/relationships/webSettings" Target="webSettings.xml"/><Relationship Id="rId15" Type="http://schemas.openxmlformats.org/officeDocument/2006/relationships/hyperlink" Target="https://doi.org/10.1073/pnas.1205276109" TargetMode="External"/><Relationship Id="rId23" Type="http://schemas.openxmlformats.org/officeDocument/2006/relationships/theme" Target="theme/theme1.xml"/><Relationship Id="rId10" Type="http://schemas.openxmlformats.org/officeDocument/2006/relationships/hyperlink" Target="https://www.climate.gov/news-features/understanding-climate/climate-change-global-temperature" TargetMode="External"/><Relationship Id="rId19" Type="http://schemas.openxmlformats.org/officeDocument/2006/relationships/hyperlink" Target="https://www.ncei.noaa.gov/access/monitoring/monthly-report/global/202413" TargetMode="External"/><Relationship Id="rId4" Type="http://schemas.openxmlformats.org/officeDocument/2006/relationships/settings" Target="settings.xml"/><Relationship Id="rId9" Type="http://schemas.openxmlformats.org/officeDocument/2006/relationships/hyperlink" Target="https://github.com/lhansen77/APPLIED-DATA-SCIENCE-FOR-UNDERSTANDING-GLOBAL-WARMING-TRENDS" TargetMode="External"/><Relationship Id="rId14" Type="http://schemas.openxmlformats.org/officeDocument/2006/relationships/hyperlink" Target="https://doi.org/10.1073/pnas.110176610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2025-09-27T00:00:00</PublishDate>
  <Abstract>This project analyzes centuries of global temperature data to uncover regional warming trends, seasonal patterns, and climate anomalies. Using Python, ARIMA, and Prophet models, it forecasts future changes and compares datasets to highlight how historical record quality impacts climate conclusions.</Abstract>
  <CompanyAddress>Ryan Weeks, Sarah Yawn, Lisa Hansen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Pages>
  <Words>898</Words>
  <Characters>6556</Characters>
  <Application>Microsoft Office Word</Application>
  <DocSecurity>0</DocSecurity>
  <Lines>128</Lines>
  <Paragraphs>38</Paragraphs>
  <ScaleCrop>false</ScaleCrop>
  <HeadingPairs>
    <vt:vector size="2" baseType="variant">
      <vt:variant>
        <vt:lpstr>Title</vt:lpstr>
      </vt:variant>
      <vt:variant>
        <vt:i4>1</vt:i4>
      </vt:variant>
    </vt:vector>
  </HeadingPairs>
  <TitlesOfParts>
    <vt:vector size="1" baseType="lpstr">
      <vt:lpstr/>
    </vt:vector>
  </TitlesOfParts>
  <Company>DSC450</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https://github.com/lhansen77/APPLIED-DATA-SCIENCE-FOR-UNDERSTANDING-GLOBALWARMING-TRENDS</dc:subject>
  <dc:creator>Ryan Weeks, Sarah Yawn, Lisa Hansen</dc:creator>
  <cp:keywords/>
  <dc:description/>
  <cp:lastModifiedBy>Lisa Hansen</cp:lastModifiedBy>
  <cp:revision>32</cp:revision>
  <dcterms:created xsi:type="dcterms:W3CDTF">2025-09-28T02:24:00Z</dcterms:created>
  <dcterms:modified xsi:type="dcterms:W3CDTF">2025-09-28T04:08:00Z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dc2499b2-4f13-4fd9-9b8a-d6789746de69</vt:lpwstr>
  </property>
</Properties>
</file>