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Лотки-Вольтерры</w:t>
      </w:r>
    </w:p>
    <w:p>
      <w:pPr>
        <w:pStyle w:val="Author"/>
      </w:pPr>
      <w:r>
        <w:t xml:space="preserve">Разанацуа</w:t>
      </w:r>
      <w:r>
        <w:t xml:space="preserve"> </w:t>
      </w:r>
      <w:r>
        <w:t xml:space="preserve">Сара</w:t>
      </w:r>
      <w:r>
        <w:t xml:space="preserve"> </w:t>
      </w:r>
      <w:r>
        <w:t xml:space="preserve">Естэлл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математическую модель Лотки-Вольерры.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0.29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0.039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0.49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0.059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Построить график зависимости численности хищников от численности жертв,</w:t>
      </w:r>
      <w:r>
        <w:t xml:space="preserve"> </w:t>
      </w:r>
      <w:r>
        <w:t xml:space="preserve">а также графики изменения численности хищников и численности жертв при</w:t>
      </w:r>
      <w:r>
        <w:t xml:space="preserve"> </w:t>
      </w:r>
      <w:r>
        <w:t xml:space="preserve">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17</m:t>
        </m:r>
        <m:r>
          <m:rPr>
            <m:sty m:val="p"/>
          </m:rPr>
          <m:t>.</m:t>
        </m:r>
      </m:oMath>
      <w:r>
        <w:t xml:space="preserve"> </w:t>
      </w:r>
      <w:r>
        <w:t xml:space="preserve">Найти стационарное состояние системы.</w:t>
      </w:r>
    </w:p>
    <w:bookmarkEnd w:id="21"/>
    <w:bookmarkStart w:id="2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того, чтобы построить графики нам нужно сначала решить систему ДУ. Для этого мы используем язык программирования Julia и ПО OpenModelica, затем сравним результат.</w:t>
      </w:r>
    </w:p>
    <w:bookmarkStart w:id="28" w:name="реализация-на-julia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на Julia</w:t>
      </w:r>
    </w:p>
    <w:p>
      <w:pPr>
        <w:pStyle w:val="FirstParagraph"/>
      </w:pPr>
      <w:r>
        <w:t xml:space="preserve">Напишем код для решения системы ДУ, используя библиотеку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, а затем построим графики с помощью библиотеки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p>
      <w:pPr>
        <w:pStyle w:val="SourceCode"/>
      </w:pPr>
      <w:r>
        <w:br/>
      </w: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CommentTok"/>
        </w:rPr>
        <w:t xml:space="preserve"># задания системы ДУ, описывающей модель Лотки-Вольтерры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LV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a, b,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rPr>
          <w:rStyle w:val="FloatTok"/>
        </w:rPr>
        <w:t xml:space="preserve">17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0.29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0.039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0.49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(LV,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Постановка проблемы и ее решение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Лотки-Вольтерры"</w:t>
      </w:r>
      <w:r>
        <w:rPr>
          <w:rStyle w:val="NormalTok"/>
        </w:rPr>
        <w:t xml:space="preserve">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популяции"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], box 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on)</w:t>
      </w:r>
    </w:p>
    <w:p>
      <w:pPr>
        <w:pStyle w:val="FirstParagraph"/>
      </w:pPr>
      <w:r>
        <w:t xml:space="preserve">В результате получаем следующие графики изменения численности хищников и численности жертв (рис. 1) и зависимости численности хищников от численности жертв (рис. 2).</w:t>
      </w:r>
    </w:p>
    <w:p>
      <w:pPr>
        <w:pStyle w:val="CaptionedFigure"/>
      </w:pPr>
      <w:r>
        <w:drawing>
          <wp:inline>
            <wp:extent cx="3733800" cy="2501708"/>
            <wp:effectExtent b="0" l="0" r="0" t="0"/>
            <wp:docPr descr="График изменения численности хищников и численности жертв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1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изменения численности хищников и численности жертв</w:t>
      </w:r>
    </w:p>
    <w:p>
      <w:pPr>
        <w:pStyle w:val="BodyText"/>
      </w:pPr>
      <w:r>
        <w:t xml:space="preserve">Графики периодичны, фазовый портрет замкнут, как и должно быть в жесткой модели Лотки-Вольтерры.</w:t>
      </w:r>
    </w:p>
    <w:p>
      <w:pPr>
        <w:pStyle w:val="BodyText"/>
      </w:pPr>
      <w:r>
        <w:t xml:space="preserve">Далее найдем стационарное состояние системы по формуле: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γ</m:t>
                        </m:r>
                      </m:num>
                      <m:den>
                        <m:r>
                          <m:t>δ</m:t>
                        </m:r>
                      </m:den>
                    </m:f>
                  </m:e>
                </m:mr>
                <m:mr>
                  <m:e/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α</m:t>
                        </m:r>
                      </m:num>
                      <m:den>
                        <m:r>
                          <m:t>β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Получим, что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0.29</m:t>
            </m:r>
          </m:num>
          <m:den>
            <m:r>
              <m:t>0.039</m:t>
            </m:r>
          </m:den>
        </m:f>
        <m:r>
          <m:rPr>
            <m:sty m:val="p"/>
          </m:rPr>
          <m:t>=</m:t>
        </m:r>
        <m:r>
          <m:t>8.305084745762713</m:t>
        </m:r>
      </m:oMath>
      <w:r>
        <w:t xml:space="preserve">, а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0.49</m:t>
            </m:r>
          </m:num>
          <m:den>
            <m:r>
              <m:t>0.059</m:t>
            </m:r>
          </m:den>
        </m:f>
        <m:r>
          <m:rPr>
            <m:sty m:val="p"/>
          </m:rPr>
          <m:t>=</m:t>
        </m:r>
        <m:r>
          <m:t>7.435897435897435</m:t>
        </m:r>
      </m:oMath>
    </w:p>
    <w:p>
      <w:pPr>
        <w:pStyle w:val="BodyText"/>
      </w:pPr>
      <w:r>
        <w:t xml:space="preserve">Проверим, что эта точка действительно является стационарной, подставив ее в начальные условия.</w:t>
      </w:r>
    </w:p>
    <w:p>
      <w:pPr>
        <w:pStyle w:val="SourceCode"/>
      </w:pPr>
      <w:r>
        <w:rPr>
          <w:rStyle w:val="NormalTok"/>
        </w:rPr>
        <w:t xml:space="preserve">x_c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u0_c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[x_c, y_c]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(LV, u0_c, tspan, p)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], box 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on)</w:t>
      </w:r>
    </w:p>
    <w:p>
      <w:pPr>
        <w:pStyle w:val="FirstParagraph"/>
      </w:pPr>
      <w:r>
        <w:t xml:space="preserve">Получим график из двух прямых, параллельных оси абсцисс, то есть численность и жертв, и хищников не меняется, как м должно быть в стационарном состоянии (рис. 2).</w:t>
      </w:r>
    </w:p>
    <w:p>
      <w:pPr>
        <w:pStyle w:val="CaptionedFigure"/>
      </w:pPr>
      <w:r>
        <w:drawing>
          <wp:inline>
            <wp:extent cx="3733800" cy="2487122"/>
            <wp:effectExtent b="0" l="0" r="0" t="0"/>
            <wp:docPr descr="График изменения численности хищников и численности жертв в стационарном состоянии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7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изменения численности хищников и численности жертв в стационарном состоянии</w:t>
      </w:r>
    </w:p>
    <w:bookmarkEnd w:id="28"/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построила математическую модель Лотки-Вольтерры на Julia.</w:t>
      </w:r>
    </w:p>
    <w:bookmarkEnd w:id="30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Start w:id="31" w:name="refs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Разанацуа Сара Естэлл</dc:creator>
  <dc:language>ru-RU</dc:language>
  <cp:keywords/>
  <dcterms:created xsi:type="dcterms:W3CDTF">2026-04-16T15:01:21Z</dcterms:created>
  <dcterms:modified xsi:type="dcterms:W3CDTF">2026-04-16T15:01:21Z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False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Модель Лотки-Вольтерры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