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 Sticky на запись и удаление файлов.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лабораторной работы необходимо проверить, установлен ли компилятор gcc, комнда</w:t>
      </w:r>
      <w:r>
        <w:t xml:space="preserve"> </w:t>
      </w:r>
      <w:r>
        <w:rPr>
          <w:rStyle w:val="VerbatimChar"/>
        </w:rPr>
        <w:t xml:space="preserve">gcc -v</w:t>
      </w:r>
      <w:r>
        <w:t xml:space="preserve"> </w:t>
      </w:r>
      <w:r>
        <w:t xml:space="preserve">позволяет это сделать. Также осуществляется отключение системы запретом с помощью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896625"/>
            <wp:effectExtent b="0" l="0" r="0" t="0"/>
            <wp:docPr descr="Подготовка к лабораторной работе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к лабораторной работе</w:t>
      </w:r>
    </w:p>
    <w:p>
      <w:pPr>
        <w:numPr>
          <w:ilvl w:val="0"/>
          <w:numId w:val="1003"/>
        </w:numPr>
        <w:pStyle w:val="Compact"/>
      </w:pPr>
      <w:r>
        <w:t xml:space="preserve">Создание файла simpled.c и запись в файл кода (рис. 2)</w:t>
      </w:r>
    </w:p>
    <w:p>
      <w:pPr>
        <w:pStyle w:val="CaptionedFigure"/>
      </w:pPr>
      <w:r>
        <w:drawing>
          <wp:inline>
            <wp:extent cx="3200400" cy="361950"/>
            <wp:effectExtent b="0" l="0" r="0" t="0"/>
            <wp:docPr descr="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rPr>
          <w:rStyle w:val="VerbatimChar"/>
        </w:rPr>
        <w:t xml:space="preserve">C++ Листинг 1 #include &lt;sys/types.h&gt; #include &lt;unistd.h&gt; #include &lt;stdio.h&gt; int main () { uid_t uid = geteuid (); gid_t gid = getegid (); printf ("uid=%d, gid=%d\n", uid, gid); return 0; }</w:t>
      </w:r>
    </w:p>
    <w:p>
      <w:pPr>
        <w:numPr>
          <w:ilvl w:val="0"/>
          <w:numId w:val="1004"/>
        </w:numPr>
        <w:pStyle w:val="Compact"/>
      </w:pPr>
      <w:r>
        <w:t xml:space="preserve">Cодержимое файла выглядит следующти образом (рис. 3)</w:t>
      </w:r>
    </w:p>
    <w:p>
      <w:pPr>
        <w:pStyle w:val="CaptionedFigure"/>
      </w:pPr>
      <w:r>
        <w:drawing>
          <wp:inline>
            <wp:extent cx="3733800" cy="1843708"/>
            <wp:effectExtent b="0" l="0" r="0" t="0"/>
            <wp:docPr descr="Содержимое файл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файла</w:t>
      </w:r>
    </w:p>
    <w:p>
      <w:pPr>
        <w:numPr>
          <w:ilvl w:val="0"/>
          <w:numId w:val="1005"/>
        </w:numPr>
        <w:pStyle w:val="Compact"/>
      </w:pPr>
      <w:r>
        <w:t xml:space="preserve">Компилирую файл, проверяю, что он скомпилировался (рис. 4)</w:t>
      </w:r>
    </w:p>
    <w:p>
      <w:pPr>
        <w:pStyle w:val="CaptionedFigure"/>
      </w:pPr>
      <w:r>
        <w:drawing>
          <wp:inline>
            <wp:extent cx="3733800" cy="726393"/>
            <wp:effectExtent b="0" l="0" r="0" t="0"/>
            <wp:docPr descr="Компиляция файл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Запускаю исполняемый файл. В выводе файла выписыны номера пользоватея и групп, от вывода при вводе if, они отличаются только тем, что информации меньше (рис. 5)</w:t>
      </w:r>
    </w:p>
    <w:p>
      <w:pPr>
        <w:pStyle w:val="CaptionedFigure"/>
      </w:pPr>
      <w:r>
        <w:drawing>
          <wp:inline>
            <wp:extent cx="3733800" cy="483471"/>
            <wp:effectExtent b="0" l="0" r="0" t="0"/>
            <wp:docPr descr="Сравнение команд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команд</w:t>
      </w:r>
    </w:p>
    <w:p>
      <w:pPr>
        <w:numPr>
          <w:ilvl w:val="0"/>
          <w:numId w:val="1007"/>
        </w:numPr>
        <w:pStyle w:val="Compact"/>
      </w:pPr>
      <w:r>
        <w:t xml:space="preserve">Создание, запись в файл и компиляция файла simpled2.c. Запуск программы (рис. 6)</w:t>
      </w:r>
    </w:p>
    <w:p>
      <w:pPr>
        <w:pStyle w:val="CaptionedFigure"/>
      </w:pPr>
      <w:r>
        <w:drawing>
          <wp:inline>
            <wp:extent cx="3476625" cy="552450"/>
            <wp:effectExtent b="0" l="0" r="0" t="0"/>
            <wp:docPr descr="Создание и компиляция файл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компиляция файла</w:t>
      </w:r>
    </w:p>
    <w:p>
      <w:pPr>
        <w:pStyle w:val="BodyText"/>
      </w:pPr>
      <w:r>
        <w:rPr>
          <w:rStyle w:val="VerbatimChar"/>
        </w:rPr>
        <w:t xml:space="preserve">C++ Листинг 2 #include &lt;sys/types.h&gt; #include &lt;unistd.h&gt; #include 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r>
        <w:drawing>
          <wp:inline>
            <wp:extent cx="3733800" cy="1942271"/>
            <wp:effectExtent b="0" l="0" r="0" t="0"/>
            <wp:docPr descr="Содержимое файла" title="" id="40" name="Picture"/>
            <a:graphic>
              <a:graphicData uri="http://schemas.openxmlformats.org/drawingml/2006/picture">
                <pic:pic>
                  <pic:nvPicPr>
                    <pic:cNvPr descr="image/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 файла</w:t>
      </w:r>
    </w:p>
    <w:p>
      <w:pPr>
        <w:numPr>
          <w:ilvl w:val="0"/>
          <w:numId w:val="1008"/>
        </w:numPr>
        <w:pStyle w:val="Compact"/>
      </w:pPr>
      <w:r>
        <w:t xml:space="preserve">С помощью chown изменяю владельца файла на суперпользователя, с помощью chmod изменяю права доступа (рис. 9)</w:t>
      </w:r>
    </w:p>
    <w:p>
      <w:pPr>
        <w:pStyle w:val="CaptionedFigure"/>
      </w:pPr>
      <w:r>
        <w:drawing>
          <wp:inline>
            <wp:extent cx="3733800" cy="573405"/>
            <wp:effectExtent b="0" l="0" r="0" t="0"/>
            <wp:docPr descr="Смена владельца файла и прав доступа к файлу" title="" id="43" name="Picture"/>
            <a:graphic>
              <a:graphicData uri="http://schemas.openxmlformats.org/drawingml/2006/picture">
                <pic:pic>
                  <pic:nvPicPr>
                    <pic:cNvPr descr="image/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Смена владельца файла и прав доступа к файлу</w:t>
      </w:r>
    </w:p>
    <w:p>
      <w:pPr>
        <w:numPr>
          <w:ilvl w:val="0"/>
          <w:numId w:val="1009"/>
        </w:numPr>
        <w:pStyle w:val="Compact"/>
      </w:pPr>
      <w:r>
        <w:t xml:space="preserve">Создание и компиляция файла readfile.c (рис. 10)</w:t>
      </w:r>
    </w:p>
    <w:p>
      <w:pPr>
        <w:pStyle w:val="CaptionedFigure"/>
      </w:pPr>
      <w:r>
        <w:drawing>
          <wp:inline>
            <wp:extent cx="3733800" cy="297683"/>
            <wp:effectExtent b="0" l="0" r="0" t="0"/>
            <wp:docPr descr="Создание и компиляция файла" title="" id="46" name="Picture"/>
            <a:graphic>
              <a:graphicData uri="http://schemas.openxmlformats.org/drawingml/2006/picture">
                <pic:pic>
                  <pic:nvPicPr>
                    <pic:cNvPr descr="image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компиляция файла</w:t>
      </w:r>
    </w:p>
    <w:p>
      <w:pPr>
        <w:pStyle w:val="BodyText"/>
      </w:pPr>
      <w:r>
        <w:rPr>
          <w:rStyle w:val="VerbatimChar"/>
        </w:rPr>
        <w:t xml:space="preserve"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>
      <w:pPr>
        <w:pStyle w:val="BodyText"/>
      </w:pPr>
      <w:r>
        <w:t xml:space="preserve">(рис. 12)</w:t>
      </w:r>
    </w:p>
    <w:p>
      <w:pPr>
        <w:pStyle w:val="CaptionedFigure"/>
      </w:pPr>
      <w:r>
        <w:drawing>
          <wp:inline>
            <wp:extent cx="3733800" cy="3584686"/>
            <wp:effectExtent b="0" l="0" r="0" t="0"/>
            <wp:docPr descr="Содержимое файла" title="" id="49" name="Picture"/>
            <a:graphic>
              <a:graphicData uri="http://schemas.openxmlformats.org/drawingml/2006/picture">
                <pic:pic>
                  <pic:nvPicPr>
                    <pic:cNvPr descr="image/1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Содержимое файла</w:t>
      </w:r>
    </w:p>
    <w:p>
      <w:pPr>
        <w:numPr>
          <w:ilvl w:val="0"/>
          <w:numId w:val="1010"/>
        </w:numPr>
        <w:pStyle w:val="Compact"/>
      </w:pPr>
      <w:r>
        <w:t xml:space="preserve"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13)</w:t>
      </w:r>
    </w:p>
    <w:p>
      <w:pPr>
        <w:pStyle w:val="CaptionedFigure"/>
      </w:pPr>
      <w:r>
        <w:drawing>
          <wp:inline>
            <wp:extent cx="3733800" cy="754565"/>
            <wp:effectExtent b="0" l="0" r="0" t="0"/>
            <wp:docPr descr="Смена владельца файла и прав доступа к файлу" title="" id="52" name="Picture"/>
            <a:graphic>
              <a:graphicData uri="http://schemas.openxmlformats.org/drawingml/2006/picture">
                <pic:pic>
                  <pic:nvPicPr>
                    <pic:cNvPr descr="image/13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Смена владельца файла и прав доступа к файлу</w:t>
      </w:r>
    </w:p>
    <w:p>
      <w:pPr>
        <w:numPr>
          <w:ilvl w:val="0"/>
          <w:numId w:val="1011"/>
        </w:numPr>
        <w:pStyle w:val="Compact"/>
      </w:pPr>
      <w:r>
        <w:t xml:space="preserve">Проверка прочесть файл от имени пользователя guest.Прочесть файл не удается (рис. 14)</w:t>
      </w:r>
    </w:p>
    <w:p>
      <w:pPr>
        <w:pStyle w:val="CaptionedFigure"/>
      </w:pPr>
      <w:r>
        <w:drawing>
          <wp:inline>
            <wp:extent cx="3733800" cy="3420035"/>
            <wp:effectExtent b="0" l="0" r="0" t="0"/>
            <wp:docPr descr="Попытка прочесть содержимое файла" title="" id="55" name="Picture"/>
            <a:graphic>
              <a:graphicData uri="http://schemas.openxmlformats.org/drawingml/2006/picture">
                <pic:pic>
                  <pic:nvPicPr>
                    <pic:cNvPr descr="image/14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прочесть содержимое файла</w:t>
      </w:r>
    </w:p>
    <w:p>
      <w:pPr>
        <w:numPr>
          <w:ilvl w:val="0"/>
          <w:numId w:val="1012"/>
        </w:numPr>
        <w:pStyle w:val="Compact"/>
      </w:pPr>
      <w:r>
        <w:t xml:space="preserve">Попытка прочесть тот же файл с помощью программы readfile, в ответ получаем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3143844"/>
            <wp:effectExtent b="0" l="0" r="0" t="0"/>
            <wp:docPr descr="Попытка прочесть содержимое файла программой" title="" id="58" name="Picture"/>
            <a:graphic>
              <a:graphicData uri="http://schemas.openxmlformats.org/drawingml/2006/picture">
                <pic:pic>
                  <pic:nvPicPr>
                    <pic:cNvPr descr="image/15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прочесть содержимое файла программой</w:t>
      </w:r>
    </w:p>
    <w:p>
      <w:pPr>
        <w:numPr>
          <w:ilvl w:val="0"/>
          <w:numId w:val="1013"/>
        </w:numPr>
        <w:pStyle w:val="Compact"/>
      </w:pPr>
      <w:r>
        <w:t xml:space="preserve">Попытка прочесть файл</w:t>
      </w:r>
      <w:r>
        <w:t xml:space="preserve"> </w:t>
      </w:r>
      <w:r>
        <w:rPr>
          <w:rStyle w:val="VerbatimChar"/>
        </w:rPr>
        <w:t xml:space="preserve">\etc\shadow</w:t>
      </w:r>
      <w:r>
        <w:t xml:space="preserve"> </w:t>
      </w:r>
      <w:r>
        <w:t xml:space="preserve">с помощью программы, все еще получаем отказ в доступе (рис. 16)</w:t>
      </w:r>
    </w:p>
    <w:p>
      <w:pPr>
        <w:pStyle w:val="CaptionedFigure"/>
      </w:pPr>
      <w:r>
        <w:drawing>
          <wp:inline>
            <wp:extent cx="3733800" cy="2264564"/>
            <wp:effectExtent b="0" l="0" r="0" t="0"/>
            <wp:docPr descr="Попытка прочесть содержимое файла программой" title="" id="61" name="Picture"/>
            <a:graphic>
              <a:graphicData uri="http://schemas.openxmlformats.org/drawingml/2006/picture">
                <pic:pic>
                  <pic:nvPicPr>
                    <pic:cNvPr descr="image/16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содержимое файла программой</w:t>
      </w:r>
    </w:p>
    <w:p>
      <w:pPr>
        <w:numPr>
          <w:ilvl w:val="0"/>
          <w:numId w:val="1014"/>
        </w:numPr>
        <w:pStyle w:val="Compact"/>
      </w:pPr>
      <w:r>
        <w:t xml:space="preserve">Проверяем папку tmp на наличие атрибута Sticky, т.к. в выводе есть буква t, то атрибут установлен (рис. 17)</w:t>
      </w:r>
    </w:p>
    <w:p>
      <w:pPr>
        <w:pStyle w:val="CaptionedFigure"/>
      </w:pPr>
      <w:r>
        <w:drawing>
          <wp:inline>
            <wp:extent cx="3733800" cy="461384"/>
            <wp:effectExtent b="0" l="0" r="0" t="0"/>
            <wp:docPr descr="Проверка атрибутов директории tmp" title="" id="64" name="Picture"/>
            <a:graphic>
              <a:graphicData uri="http://schemas.openxmlformats.org/drawingml/2006/picture">
                <pic:pic>
                  <pic:nvPicPr>
                    <pic:cNvPr descr="image/17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атрибутов директории tmp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15"/>
        </w:numPr>
        <w:pStyle w:val="Compact"/>
      </w:pPr>
      <w:r>
        <w:t xml:space="preserve">Изучила механизм изменения идентификаторов, применила SetUID- и Sticky-биты. Получила практические навыки работы в консоли с дополнительными атрибутами. Рассмотрела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 Sticky на запись и удаление файлов.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Разанацуа Сара Естэлл НКАбд-02-23</dc:creator>
  <dc:language>ru-RU</dc:language>
  <cp:keywords/>
  <dcterms:created xsi:type="dcterms:W3CDTF">2025-04-19T07:56:39Z</dcterms:created>
  <dcterms:modified xsi:type="dcterms:W3CDTF">2025-04-19T07:56:39Z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