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53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28.png" ContentType="image/png"/>
  <Override PartName="/word/media/rId47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Дискретно-событийное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Разанацуа</w:t>
      </w:r>
      <w:r>
        <w:t xml:space="preserve"> </w:t>
      </w:r>
      <w:r>
        <w:t xml:space="preserve">Сара</w:t>
      </w:r>
      <w:r>
        <w:t xml:space="preserve"> </w:t>
      </w:r>
      <w:r>
        <w:t xml:space="preserve">Естэлл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изучить методы дискретно‑событийного моделирования и применить их для анализа работы системы ремонта машин с ограниченным количеством запасных частей и ремонтников.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rPr>
          <w:bCs/>
          <w:b/>
        </w:rPr>
        <w:t xml:space="preserve">Модель M/M/c</w:t>
      </w:r>
    </w:p>
    <w:p>
      <w:pPr>
        <w:numPr>
          <w:ilvl w:val="0"/>
          <w:numId w:val="1002"/>
        </w:numPr>
        <w:pStyle w:val="Compact"/>
      </w:pPr>
      <w:r>
        <w:t xml:space="preserve">Переведите в структуру DrWatson.</w:t>
      </w:r>
    </w:p>
    <w:p>
      <w:pPr>
        <w:numPr>
          <w:ilvl w:val="0"/>
          <w:numId w:val="1002"/>
        </w:numPr>
        <w:pStyle w:val="Compact"/>
      </w:pPr>
      <w:r>
        <w:t xml:space="preserve">Добавьте необходимые графики.</w:t>
      </w:r>
    </w:p>
    <w:p>
      <w:pPr>
        <w:pStyle w:val="FirstParagraph"/>
      </w:pPr>
      <w:r>
        <w:rPr>
          <w:bCs/>
          <w:b/>
        </w:rPr>
        <w:t xml:space="preserve">Модель Росса</w:t>
      </w:r>
    </w:p>
    <w:p>
      <w:pPr>
        <w:numPr>
          <w:ilvl w:val="0"/>
          <w:numId w:val="1003"/>
        </w:numPr>
        <w:pStyle w:val="Compact"/>
      </w:pPr>
      <w:r>
        <w:t xml:space="preserve">Переведите в структуру DrWatson.</w:t>
      </w:r>
    </w:p>
    <w:p>
      <w:pPr>
        <w:numPr>
          <w:ilvl w:val="0"/>
          <w:numId w:val="1003"/>
        </w:numPr>
        <w:pStyle w:val="Compact"/>
      </w:pPr>
      <w:r>
        <w:t xml:space="preserve">Добавьте нескольких ремонтников.</w:t>
      </w:r>
    </w:p>
    <w:p>
      <w:pPr>
        <w:numPr>
          <w:ilvl w:val="0"/>
          <w:numId w:val="1003"/>
        </w:numPr>
        <w:pStyle w:val="Compact"/>
      </w:pPr>
      <w:r>
        <w:t xml:space="preserve">Сделайте прогон для разного количества машин.</w:t>
      </w:r>
    </w:p>
    <w:p>
      <w:pPr>
        <w:numPr>
          <w:ilvl w:val="0"/>
          <w:numId w:val="1003"/>
        </w:numPr>
        <w:pStyle w:val="Compact"/>
      </w:pPr>
      <w:r>
        <w:t xml:space="preserve">Проведите мониторинг загрузки ремонтника, средней длины очереди на ремонт.</w:t>
      </w:r>
    </w:p>
    <w:p>
      <w:pPr>
        <w:numPr>
          <w:ilvl w:val="0"/>
          <w:numId w:val="1003"/>
        </w:numPr>
        <w:pStyle w:val="Compact"/>
      </w:pPr>
      <w:r>
        <w:t xml:space="preserve">Построение графиков изменения числа исправных машин во времени.</w:t>
      </w:r>
    </w:p>
    <w:p>
      <w:pPr>
        <w:numPr>
          <w:ilvl w:val="0"/>
          <w:numId w:val="1003"/>
        </w:numPr>
        <w:pStyle w:val="Compact"/>
      </w:pPr>
      <w:r>
        <w:t xml:space="preserve">Сравните с аналитическим решением.</w:t>
      </w:r>
    </w:p>
    <w:bookmarkEnd w:id="21"/>
    <w:bookmarkStart w:id="24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2" w:name="модель-mmc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Модель M/M/c</w:t>
      </w:r>
    </w:p>
    <w:p>
      <w:pPr>
        <w:pStyle w:val="FirstParagraph"/>
      </w:pPr>
      <w:r>
        <w:t xml:space="preserve">Модель M/M/c (по классификации Кендалла) — это система массового обслуживания со следующими свойствами:</w:t>
      </w:r>
    </w:p>
    <w:p>
      <w:pPr>
        <w:numPr>
          <w:ilvl w:val="0"/>
          <w:numId w:val="1004"/>
        </w:numPr>
      </w:pPr>
      <w:r>
        <w:t xml:space="preserve">M (Markovian) — входящий поток заявок пуассоновский, интервалы между прибытиями распределены экспоненциально с параметром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M — время обслуживания каждой заявки распределено экспоненциально с</w:t>
      </w:r>
      <w:r>
        <w:t xml:space="preserve"> </w:t>
      </w:r>
      <w:r>
        <w:t xml:space="preserve">параметром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 — количество идентичных обслуживающих приборов (каналов), работающих</w:t>
      </w:r>
      <w:r>
        <w:t xml:space="preserve"> </w:t>
      </w:r>
      <w:r>
        <w:t xml:space="preserve">параллельно.</w:t>
      </w:r>
    </w:p>
    <w:bookmarkEnd w:id="22"/>
    <w:bookmarkStart w:id="23" w:name="модель-росс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Росса</w:t>
      </w:r>
    </w:p>
    <w:p>
      <w:pPr>
        <w:numPr>
          <w:ilvl w:val="0"/>
          <w:numId w:val="1005"/>
        </w:numPr>
        <w:pStyle w:val="Compact"/>
      </w:pPr>
      <w:r>
        <w:t xml:space="preserve">Модель представляет собой классический пример системы массового обслуживания с конечной популяцией, резервом и ремонтом.</w:t>
      </w:r>
    </w:p>
    <w:p>
      <w:pPr>
        <w:pStyle w:val="FirstParagraph"/>
      </w:pPr>
      <w:r>
        <w:rPr>
          <w:bCs/>
          <w:b/>
        </w:rPr>
        <w:t xml:space="preserve">Формальная постановка задачи</w:t>
      </w:r>
    </w:p>
    <w:p>
      <w:pPr>
        <w:numPr>
          <w:ilvl w:val="0"/>
          <w:numId w:val="1006"/>
        </w:numPr>
        <w:pStyle w:val="Compact"/>
      </w:pPr>
      <w:r>
        <w:t xml:space="preserve">В системе находятся</w:t>
      </w:r>
      <w:r>
        <w:t xml:space="preserve"> </w:t>
      </w:r>
      <m:oMath>
        <m:r>
          <m:t>𝑁</m:t>
        </m:r>
      </m:oMath>
      <w:r>
        <w:t xml:space="preserve"> </w:t>
      </w:r>
      <w:r>
        <w:t xml:space="preserve">идентичных машин, которые постоянно работают и могут выходить из строя.</w:t>
      </w:r>
    </w:p>
    <w:p>
      <w:pPr>
        <w:numPr>
          <w:ilvl w:val="0"/>
          <w:numId w:val="1006"/>
        </w:numPr>
        <w:pStyle w:val="Compact"/>
      </w:pPr>
      <m:oMath>
        <m:r>
          <m:t>𝑆</m:t>
        </m:r>
      </m:oMath>
      <w:r>
        <w:t xml:space="preserve"> </w:t>
      </w:r>
      <w:r>
        <w:t xml:space="preserve">машин находятся в резерве и готовы немедленно заменить любую отказавшую.</w:t>
      </w:r>
    </w:p>
    <w:p>
      <w:pPr>
        <w:numPr>
          <w:ilvl w:val="0"/>
          <w:numId w:val="1006"/>
        </w:numPr>
        <w:pStyle w:val="Compact"/>
      </w:pPr>
      <w:r>
        <w:t xml:space="preserve">Одно ремонтное устройство (ремонтник), которое может одновременно ремонтировать только одну машину.</w:t>
      </w:r>
    </w:p>
    <w:p>
      <w:pPr>
        <w:numPr>
          <w:ilvl w:val="0"/>
          <w:numId w:val="1006"/>
        </w:numPr>
        <w:pStyle w:val="Compact"/>
      </w:pPr>
      <w:r>
        <w:t xml:space="preserve">Когда работающая машина ломается, происходит следующее:</w:t>
      </w:r>
    </w:p>
    <w:p>
      <w:pPr>
        <w:numPr>
          <w:ilvl w:val="0"/>
          <w:numId w:val="1007"/>
        </w:numPr>
        <w:pStyle w:val="Compact"/>
      </w:pPr>
      <w:r>
        <w:t xml:space="preserve">Немедленно берётся одна резервная машина (если она есть) и запускается в работу вместо сломавшейся.</w:t>
      </w:r>
    </w:p>
    <w:p>
      <w:pPr>
        <w:numPr>
          <w:ilvl w:val="0"/>
          <w:numId w:val="1007"/>
        </w:numPr>
        <w:pStyle w:val="Compact"/>
      </w:pPr>
      <w:r>
        <w:t xml:space="preserve">Сломанная машина отправляется в ремонт.</w:t>
      </w:r>
    </w:p>
    <w:p>
      <w:pPr>
        <w:numPr>
          <w:ilvl w:val="0"/>
          <w:numId w:val="1007"/>
        </w:numPr>
        <w:pStyle w:val="Compact"/>
      </w:pPr>
      <w:r>
        <w:t xml:space="preserve">Если резерва нет, система падает (crash). Моделирование заканчивается.</w:t>
      </w:r>
    </w:p>
    <w:p>
      <w:pPr>
        <w:numPr>
          <w:ilvl w:val="0"/>
          <w:numId w:val="1008"/>
        </w:numPr>
        <w:pStyle w:val="Compact"/>
      </w:pPr>
      <w:r>
        <w:t xml:space="preserve">После ремонта машина пополняет пул резервных (становится исправной и ждёт).</w:t>
      </w:r>
    </w:p>
    <w:bookmarkEnd w:id="23"/>
    <w:bookmarkEnd w:id="24"/>
    <w:bookmarkStart w:id="5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43" w:name="модель-mmc-1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M/M/c</w:t>
      </w:r>
    </w:p>
    <w:p>
      <w:pPr>
        <w:numPr>
          <w:ilvl w:val="0"/>
          <w:numId w:val="1009"/>
        </w:numPr>
        <w:pStyle w:val="Compact"/>
      </w:pPr>
      <w:r>
        <w:t xml:space="preserve">Сначала я создала файл</w:t>
      </w:r>
      <w:r>
        <w:t xml:space="preserve"> </w:t>
      </w:r>
      <w:r>
        <w:t xml:space="preserve">“</w:t>
      </w:r>
      <w:r>
        <w:t xml:space="preserve">src/sumilation.jl</w:t>
      </w:r>
      <w:r>
        <w:t xml:space="preserve">”</w:t>
      </w:r>
      <w:r>
        <w:t xml:space="preserve"> </w:t>
      </w:r>
      <w:r>
        <w:t xml:space="preserve">и написала код и запустила его. (рис. 1).</w:t>
      </w:r>
    </w:p>
    <w:p>
      <w:pPr>
        <w:pStyle w:val="CaptionedFigure"/>
      </w:pPr>
      <w:r>
        <w:drawing>
          <wp:inline>
            <wp:extent cx="3733800" cy="490632"/>
            <wp:effectExtent b="0" l="0" r="0" t="0"/>
            <wp:docPr descr="Fig" title="" id="26" name="Picture"/>
            <a:graphic>
              <a:graphicData uri="http://schemas.openxmlformats.org/drawingml/2006/picture">
                <pic:pic>
                  <pic:nvPicPr>
                    <pic:cNvPr descr="image/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0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Fig</w:t>
      </w:r>
    </w:p>
    <w:p>
      <w:pPr>
        <w:pStyle w:val="SourceCode"/>
      </w:pP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</w:t>
      </w:r>
      <w:r>
        <w:br/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arrivals, service_start, service_end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numPr>
          <w:ilvl w:val="0"/>
          <w:numId w:val="1010"/>
        </w:numPr>
        <w:pStyle w:val="Compact"/>
      </w:pPr>
      <w:r>
        <w:t xml:space="preserve">Код (рис. 2).</w:t>
      </w:r>
    </w:p>
    <w:p>
      <w:pPr>
        <w:pStyle w:val="CaptionedFigure"/>
      </w:pPr>
      <w:r>
        <w:drawing>
          <wp:inline>
            <wp:extent cx="3733800" cy="3295612"/>
            <wp:effectExtent b="0" l="0" r="0" t="0"/>
            <wp:docPr descr="Fig" title="" id="29" name="Picture"/>
            <a:graphic>
              <a:graphicData uri="http://schemas.openxmlformats.org/drawingml/2006/picture">
                <pic:pic>
                  <pic:nvPicPr>
                    <pic:cNvPr descr="image/7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Fig</w:t>
      </w:r>
    </w:p>
    <w:p>
      <w:pPr>
        <w:numPr>
          <w:ilvl w:val="0"/>
          <w:numId w:val="1011"/>
        </w:numPr>
        <w:pStyle w:val="Compact"/>
      </w:pPr>
      <w:r>
        <w:t xml:space="preserve">Потом я создала файл</w:t>
      </w:r>
      <w:r>
        <w:t xml:space="preserve"> </w:t>
      </w:r>
      <w:r>
        <w:t xml:space="preserve">“</w:t>
      </w:r>
      <w:r>
        <w:t xml:space="preserve">scripts/run.jl</w:t>
      </w:r>
      <w:r>
        <w:t xml:space="preserve">”</w:t>
      </w:r>
      <w:r>
        <w:t xml:space="preserve"> </w:t>
      </w:r>
      <w:r>
        <w:t xml:space="preserve">и написала код и запустила его. (рис. 3).</w:t>
      </w:r>
    </w:p>
    <w:p>
      <w:pPr>
        <w:pStyle w:val="CaptionedFigure"/>
      </w:pPr>
      <w:r>
        <w:drawing>
          <wp:inline>
            <wp:extent cx="3733800" cy="2442495"/>
            <wp:effectExtent b="0" l="0" r="0" t="0"/>
            <wp:docPr descr="Fig" title="" id="32" name="Picture"/>
            <a:graphic>
              <a:graphicData uri="http://schemas.openxmlformats.org/drawingml/2006/picture">
                <pic:pic>
                  <pic:nvPicPr>
                    <pic:cNvPr descr="image/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2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Fig</w:t>
      </w:r>
    </w:p>
    <w:p>
      <w:pPr>
        <w:numPr>
          <w:ilvl w:val="0"/>
          <w:numId w:val="1012"/>
        </w:numPr>
        <w:pStyle w:val="Compact"/>
      </w:pPr>
      <w:r>
        <w:t xml:space="preserve">Мы получаем вот такой результат в консоле. (рис. 4).</w:t>
      </w:r>
    </w:p>
    <w:p>
      <w:pPr>
        <w:pStyle w:val="CaptionedFigure"/>
      </w:pPr>
      <w:r>
        <w:drawing>
          <wp:inline>
            <wp:extent cx="3733800" cy="4656093"/>
            <wp:effectExtent b="0" l="0" r="0" t="0"/>
            <wp:docPr descr="Fig" title="" id="35" name="Picture"/>
            <a:graphic>
              <a:graphicData uri="http://schemas.openxmlformats.org/drawingml/2006/picture">
                <pic:pic>
                  <pic:nvPicPr>
                    <pic:cNvPr descr="image/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56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Fig</w:t>
      </w:r>
    </w:p>
    <w:p>
      <w:pPr>
        <w:numPr>
          <w:ilvl w:val="0"/>
          <w:numId w:val="1013"/>
        </w:numPr>
        <w:pStyle w:val="Compact"/>
      </w:pPr>
      <w:r>
        <w:t xml:space="preserve">График 1 (рис. 5).</w:t>
      </w:r>
    </w:p>
    <w:p>
      <w:pPr>
        <w:pStyle w:val="CaptionedFigure"/>
      </w:pPr>
      <w:r>
        <w:drawing>
          <wp:inline>
            <wp:extent cx="3733800" cy="2493334"/>
            <wp:effectExtent b="0" l="0" r="0" t="0"/>
            <wp:docPr descr="Fig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3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Fig</w:t>
      </w:r>
    </w:p>
    <w:p>
      <w:pPr>
        <w:numPr>
          <w:ilvl w:val="0"/>
          <w:numId w:val="1014"/>
        </w:numPr>
        <w:pStyle w:val="Compact"/>
      </w:pPr>
      <w:r>
        <w:t xml:space="preserve">График 2 (рис. 6).</w:t>
      </w:r>
    </w:p>
    <w:p>
      <w:pPr>
        <w:pStyle w:val="CaptionedFigure"/>
      </w:pPr>
      <w:r>
        <w:drawing>
          <wp:inline>
            <wp:extent cx="3733800" cy="2505822"/>
            <wp:effectExtent b="0" l="0" r="0" t="0"/>
            <wp:docPr descr="Fig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5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Fig</w:t>
      </w:r>
    </w:p>
    <w:bookmarkEnd w:id="43"/>
    <w:bookmarkStart w:id="56" w:name="модель-росса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Модель Росса</w:t>
      </w:r>
    </w:p>
    <w:p>
      <w:pPr>
        <w:numPr>
          <w:ilvl w:val="0"/>
          <w:numId w:val="1015"/>
        </w:numPr>
        <w:pStyle w:val="Compact"/>
      </w:pPr>
      <w:r>
        <w:t xml:space="preserve">Сначала я создала файл</w:t>
      </w:r>
      <w:r>
        <w:t xml:space="preserve"> </w:t>
      </w:r>
      <w:r>
        <w:t xml:space="preserve">“</w:t>
      </w:r>
      <w:r>
        <w:t xml:space="preserve">src/model.jl</w:t>
      </w:r>
      <w:r>
        <w:t xml:space="preserve">”</w:t>
      </w:r>
      <w:r>
        <w:t xml:space="preserve"> </w:t>
      </w:r>
      <w:r>
        <w:t xml:space="preserve">и написала код и запустила его. (рис. 7).</w:t>
      </w:r>
    </w:p>
    <w:p>
      <w:pPr>
        <w:pStyle w:val="CaptionedFigure"/>
      </w:pPr>
      <w:r>
        <w:drawing>
          <wp:inline>
            <wp:extent cx="3733800" cy="3262508"/>
            <wp:effectExtent b="0" l="0" r="0" t="0"/>
            <wp:docPr descr="Fig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2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Fig</w:t>
      </w:r>
    </w:p>
    <w:p>
      <w:pPr>
        <w:pStyle w:val="SourceCode"/>
      </w:pP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start_sim</w:t>
      </w:r>
      <w:r>
        <w:rPr>
          <w:rStyle w:val="NormalTok"/>
        </w:rPr>
        <w:t xml:space="preserve">(env, repair_facility, spares, N, S,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, μ)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spare machines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, μ)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put!</w:t>
      </w:r>
      <w:r>
        <w:rPr>
          <w:rStyle w:val="NormalTok"/>
        </w:rPr>
        <w:t xml:space="preserve">(spares, proc)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working machines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(env, repair_facility, spares, </w:t>
      </w:r>
      <w:r>
        <w:rPr>
          <w:rStyle w:val="OperatorTok"/>
        </w:rPr>
        <w:t xml:space="preserve">$\</w:t>
      </w:r>
      <w:r>
        <w:rPr>
          <w:rStyle w:val="NormalTok"/>
        </w:rPr>
        <w:t xml:space="preserve">lambda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, μ)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</w:t>
      </w:r>
    </w:p>
    <w:p>
      <w:pPr>
        <w:numPr>
          <w:ilvl w:val="0"/>
          <w:numId w:val="1016"/>
        </w:numPr>
        <w:pStyle w:val="Compact"/>
      </w:pPr>
      <w:r>
        <w:t xml:space="preserve">Потом я создала файл</w:t>
      </w:r>
      <w:r>
        <w:t xml:space="preserve"> </w:t>
      </w:r>
      <w:r>
        <w:t xml:space="preserve">“</w:t>
      </w:r>
      <w:r>
        <w:t xml:space="preserve">scripts/run_sum.jl</w:t>
      </w:r>
      <w:r>
        <w:t xml:space="preserve">”</w:t>
      </w:r>
      <w:r>
        <w:t xml:space="preserve"> </w:t>
      </w:r>
      <w:r>
        <w:t xml:space="preserve">и написала код и запустила его. (рис. 8).</w:t>
      </w:r>
    </w:p>
    <w:p>
      <w:pPr>
        <w:pStyle w:val="CaptionedFigure"/>
      </w:pPr>
      <w:r>
        <w:drawing>
          <wp:inline>
            <wp:extent cx="3733800" cy="3092217"/>
            <wp:effectExtent b="0" l="0" r="0" t="0"/>
            <wp:docPr descr="Fig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2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Fig</w:t>
      </w:r>
    </w:p>
    <w:p>
      <w:pPr>
        <w:numPr>
          <w:ilvl w:val="0"/>
          <w:numId w:val="1017"/>
        </w:numPr>
        <w:pStyle w:val="Compact"/>
      </w:pPr>
      <w:r>
        <w:t xml:space="preserve">Вывод в консоль. (рис. 9).</w:t>
      </w:r>
    </w:p>
    <w:p>
      <w:pPr>
        <w:pStyle w:val="CaptionedFigure"/>
      </w:pPr>
      <w:r>
        <w:drawing>
          <wp:inline>
            <wp:extent cx="3733800" cy="6303716"/>
            <wp:effectExtent b="0" l="0" r="0" t="0"/>
            <wp:docPr descr="Fig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03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Fig</w:t>
      </w:r>
    </w:p>
    <w:p>
      <w:pPr>
        <w:numPr>
          <w:ilvl w:val="0"/>
          <w:numId w:val="1018"/>
        </w:numPr>
        <w:pStyle w:val="Compact"/>
      </w:pPr>
      <w:r>
        <w:t xml:space="preserve">График (рис. 10).</w:t>
      </w:r>
    </w:p>
    <w:p>
      <w:pPr>
        <w:pStyle w:val="CaptionedFigure"/>
      </w:pPr>
      <w:r>
        <w:drawing>
          <wp:inline>
            <wp:extent cx="3733800" cy="2499537"/>
            <wp:effectExtent b="0" l="0" r="0" t="0"/>
            <wp:docPr descr="Fig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Fig</w:t>
      </w:r>
    </w:p>
    <w:bookmarkEnd w:id="56"/>
    <w:bookmarkEnd w:id="57"/>
    <w:bookmarkStart w:id="5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numPr>
          <w:ilvl w:val="0"/>
          <w:numId w:val="1019"/>
        </w:numPr>
        <w:pStyle w:val="Compact"/>
      </w:pPr>
      <w:r>
        <w:t xml:space="preserve">Я выполнила лабораторную работу №7.</w:t>
      </w:r>
    </w:p>
    <w:bookmarkEnd w:id="58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59">
        <w:r>
          <w:rPr>
            <w:rStyle w:val="Hyperlink"/>
          </w:rPr>
          <w:t xml:space="preserve">https://esystem.rudn.ru/pluginfile.php/3145800/mod_resource/content/1/lab07.pdf}</w:t>
        </w:r>
      </w:hyperlink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53" Target="media/rId53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hyperlink" Id="rId59" Target="https://esystem.rudn.ru/pluginfile.php/3145800/mod_resource/content/1/lab07.pdf%7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system.rudn.ru/pluginfile.php/3145800/mod_resource/content/1/lab07.pdf%7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Разанацуа Сара Естэлл</dc:creator>
  <dc:language>ru-RU</dc:language>
  <cp:keywords/>
  <dcterms:created xsi:type="dcterms:W3CDTF">2026-05-16T09:19:37Z</dcterms:created>
  <dcterms:modified xsi:type="dcterms:W3CDTF">2026-05-16T09:19:37Z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cense">
    <vt:lpwstr>CC BY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Листинг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">
    <vt:lpwstr>False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Дискретно-событийное моделирование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