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color w:val="0B1B3A"/>
          <w:sz w:val="44"/>
        </w:rPr>
        <w:t>SmartStart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How this project started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Document type: Project origin brief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Audience: Manager / leadership review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Prepared: 23 October 2026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Status: Working prototype (demo-ready)</w:t>
      </w:r>
    </w:p>
    <w:p/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1. The problem we set out to solve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New joiners at Waters land in a busy first stretch of weeks. Tools, people, processes and expectations arrive from different directions — HR, IT, hiring managers, Ops — and the experience can feel fragmented. On the employer side, the same journey is hard to see as one story: who is stuck, what is waiting on whom, and what a manager or Ops lead should do next.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SmartStart started as a prototype to make that journey clearer for both sides — the employee who is joining, and the people who bring them in.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2. What we decided to build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A working prototype (not a production product yet) with three layers: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 synthetic data foundation — enough realistic joiners, teams, roles and systems to demo end-to-end flows without touching live HR systems.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An Employee experience — a calm place for a new joiner to understand Waters, their team, their tools and what to do next, with IRA as a conversational guide.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An Employer Command Center — role-aware views for HR, IT, hiring managers and Ops, with NIA as the intelligence assistant that helps detect, plan and chase onboarding work.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3. Why a prototype first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We needed something leadership and stakeholders could click through — not slides alone. Building it as a local prototype meant we could: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Show the employee and employer sides in one place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Simulate integrations (iCIMS, ServiceNow, Jira) without waiting on real connectors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Iterate quickly on IRA, NIA and “What is Waters?” based on feedback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Keep personal demo data synthetic and separate from real employee records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4. Design principles we held to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Employee side stays supportive and human — not a dashboard of tasks dumped on day one.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Employer side is role-aware — HR, IT, Manager and Ops each see what matters to them.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Assistants stay grounded — answers should come from approved sources, with a clear path when they do not know.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Waters science comes first in “What is Waters?” — explain the company through science and technology, not only org charts.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Phase delivery over big-bang — ship a demoable slice, then deepen it.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5. Where we are now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The prototype covers the full SmartStart loop: synthetic joiners, employee workspace, IRA companion, employer Command Center, NIA, mock enterprise systems, IT Help flows, knowledge-gap feedback, and the interactive “What is Waters?” experience. Phase 1 of “What is Waters?” has also been scoped as a standalone educational experience that does not depend on employee login.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/>
          <w:sz w:val="22"/>
        </w:rPr>
        <w:t>This pack is meant to help a manager review how the work began, what was added, and a practical timeline for a formal submission or demo.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