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UNIVERSIDADE DO ESTADO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4531275</wp:posOffset>
            </wp:positionH>
            <wp:positionV relativeFrom="paragraph">
              <wp:posOffset>114300</wp:posOffset>
            </wp:positionV>
            <wp:extent cx="1227638" cy="8205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7638" cy="820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-123822</wp:posOffset>
            </wp:positionH>
            <wp:positionV relativeFrom="paragraph">
              <wp:posOffset>0</wp:posOffset>
            </wp:positionV>
            <wp:extent cx="864235" cy="950595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950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DO RIO DE JANEIRO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009900" cy="28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56050" y="3780000"/>
                          <a:ext cx="2979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09900" cy="2857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INSTITUTO POLITÉCNICO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GRADUAÇÃO EM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ENGENHARIA DA COMPUTAÇÃO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Vitor Saraiva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Gabriel Calheias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Métodos Numéricos para Equações Diferenciais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Trabalho 1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Nova Friburgo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3">
      <w:pPr>
        <w:pStyle w:val="Heading1"/>
        <w:spacing w:after="60" w:before="0" w:line="360" w:lineRule="auto"/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bookmarkStart w:colFirst="0" w:colLast="0" w:name="_aspiw0v50sz1" w:id="0"/>
      <w:bookmarkEnd w:id="0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As etapas do trabalho referentes às modelagem computacionais dos métodos de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Runge-Kutta de 3ª Ordem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e de Problema de Contorno, utilizando-se de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Jacobi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 foram executadas na linguagem de programação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As bibliotecas utilizadas neste trabalho são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para o plot de gráficos além de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para manipulações aritméticas.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60" w:before="0" w:line="360" w:lineRule="auto"/>
        <w:ind w:left="720" w:hanging="360"/>
        <w:jc w:val="both"/>
        <w:rPr>
          <w:rFonts w:ascii="Comfortaa" w:cs="Comfortaa" w:eastAsia="Comfortaa" w:hAnsi="Comfortaa"/>
          <w:sz w:val="24"/>
          <w:szCs w:val="24"/>
        </w:rPr>
      </w:pPr>
      <w:bookmarkStart w:colFirst="0" w:colLast="0" w:name="_7z0wjsm1aui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60" w:before="0" w:line="36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bookmarkStart w:colFirst="0" w:colLast="0" w:name="_vd1g8mfuwtmk" w:id="2"/>
      <w:bookmarkEnd w:id="2"/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Parte 1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A parte 1 do trabalho foi dedicada ao encontro de aproximações numéricas para as equações de concentração de três reagentes. Em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 para a realização destas codificações  com as seguintes fórmulas: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omfortaa" w:cs="Comfortaa" w:eastAsia="Comfortaa" w:hAnsi="Comfortaa"/>
          <w:i w:val="1"/>
          <w:sz w:val="34"/>
          <w:szCs w:val="34"/>
        </w:rPr>
      </w:pPr>
      <m:oMath>
        <m:f>
          <m:fPr>
            <m:ctrlPr>
              <w:rPr>
                <w:rFonts w:ascii="Comfortaa" w:cs="Comfortaa" w:eastAsia="Comfortaa" w:hAnsi="Comfortaa"/>
                <w:sz w:val="34"/>
                <w:szCs w:val="34"/>
              </w:rPr>
            </m:ctrlPr>
          </m:fPr>
          <m:num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d</m:t>
            </m:r>
            <m:sSub>
              <m:sSubPr>
                <m:ctrlPr>
                  <w:rPr>
                    <w:rFonts w:ascii="Comfortaa" w:cs="Comfortaa" w:eastAsia="Comfortaa" w:hAnsi="Comfortaa"/>
                    <w:sz w:val="34"/>
                    <w:szCs w:val="34"/>
                  </w:rPr>
                </m:ctrlPr>
              </m:sSubPr>
              <m:e>
                <m:r>
                  <w:rPr>
                    <w:rFonts w:ascii="Comfortaa" w:cs="Comfortaa" w:eastAsia="Comfortaa" w:hAnsi="Comfortaa"/>
                    <w:sz w:val="34"/>
                    <w:szCs w:val="34"/>
                  </w:rPr>
                  <m:t xml:space="preserve">c</m:t>
                </m:r>
              </m:e>
              <m:sub>
                <m:r>
                  <w:rPr>
                    <w:rFonts w:ascii="Comfortaa" w:cs="Comfortaa" w:eastAsia="Comfortaa" w:hAnsi="Comfortaa"/>
                    <w:sz w:val="34"/>
                    <w:szCs w:val="34"/>
                  </w:rPr>
                  <m:t xml:space="preserve">a</m:t>
                </m:r>
              </m:sub>
            </m:sSub>
          </m:num>
          <m:den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dt</m:t>
            </m:r>
          </m:den>
        </m:f>
      </m:oMath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 = − </w:t>
      </w:r>
      <m:oMath>
        <m:r>
          <m:t>α</m:t>
        </m:r>
      </m:oMath>
      <m:oMath>
        <m:sSub>
          <m:sSubPr>
            <m:ctrlPr>
              <w:rPr>
                <w:rFonts w:ascii="Comfortaa" w:cs="Comfortaa" w:eastAsia="Comfortaa" w:hAnsi="Comfortaa"/>
                <w:sz w:val="34"/>
                <w:szCs w:val="34"/>
              </w:rPr>
            </m:ctrlPr>
          </m:sSubPr>
          <m:e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c</m:t>
            </m:r>
          </m:e>
          <m:sub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a</m:t>
            </m:r>
          </m:sub>
        </m:sSub>
      </m:oMath>
      <m:oMath>
        <m:sSub>
          <m:sSubPr>
            <m:ctrlPr>
              <w:rPr>
                <w:rFonts w:ascii="Comfortaa" w:cs="Comfortaa" w:eastAsia="Comfortaa" w:hAnsi="Comfortaa"/>
                <w:sz w:val="34"/>
                <w:szCs w:val="34"/>
              </w:rPr>
            </m:ctrlPr>
          </m:sSubPr>
          <m:e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c</m:t>
            </m:r>
          </m:e>
          <m:sub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c</m:t>
            </m:r>
          </m:sub>
        </m:sSub>
      </m:oMath>
      <w:r w:rsidDel="00000000" w:rsidR="00000000" w:rsidRPr="00000000">
        <w:rPr>
          <w:rFonts w:ascii="Comfortaa" w:cs="Comfortaa" w:eastAsia="Comfortaa" w:hAnsi="Comfortaa"/>
          <w:i w:val="1"/>
          <w:sz w:val="34"/>
          <w:szCs w:val="34"/>
          <w:rtl w:val="0"/>
        </w:rPr>
        <w:t xml:space="preserve"> </w:t>
      </w:r>
      <m:oMath>
        <m:r>
          <w:rPr>
            <w:rFonts w:ascii="Comfortaa" w:cs="Comfortaa" w:eastAsia="Comfortaa" w:hAnsi="Comfortaa"/>
            <w:i w:val="1"/>
            <w:sz w:val="34"/>
            <w:szCs w:val="34"/>
          </w:rPr>
          <m:t xml:space="preserve">+</m:t>
        </m:r>
      </m:oMath>
      <w:r w:rsidDel="00000000" w:rsidR="00000000" w:rsidRPr="00000000">
        <w:rPr>
          <w:rFonts w:ascii="Comfortaa" w:cs="Comfortaa" w:eastAsia="Comfortaa" w:hAnsi="Comfortaa"/>
          <w:i w:val="1"/>
          <w:sz w:val="34"/>
          <w:szCs w:val="34"/>
          <w:rtl w:val="0"/>
        </w:rPr>
        <w:t xml:space="preserve"> </w:t>
      </w:r>
      <m:oMath>
        <m:sSub>
          <m:sSubPr>
            <m:ctrlPr>
              <w:rPr>
                <w:rFonts w:ascii="Comfortaa" w:cs="Comfortaa" w:eastAsia="Comfortaa" w:hAnsi="Comfortaa"/>
                <w:sz w:val="34"/>
                <w:szCs w:val="34"/>
              </w:rPr>
            </m:ctrlPr>
          </m:sSubPr>
          <m:e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c</m:t>
            </m:r>
          </m:e>
          <m:sub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b</m:t>
            </m:r>
          </m:sub>
        </m:sSub>
      </m:oMath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sz w:val="34"/>
          <w:szCs w:val="34"/>
          <w:rtl w:val="0"/>
        </w:rPr>
        <w:t xml:space="preserve">,</w:t>
      </w:r>
    </w:p>
    <w:p w:rsidR="00000000" w:rsidDel="00000000" w:rsidP="00000000" w:rsidRDefault="00000000" w:rsidRPr="00000000" w14:paraId="0000002C">
      <w:pPr>
        <w:jc w:val="center"/>
        <w:rPr>
          <w:rFonts w:ascii="Comfortaa" w:cs="Comfortaa" w:eastAsia="Comfortaa" w:hAnsi="Comfortaa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omfortaa" w:cs="Comfortaa" w:eastAsia="Comfortaa" w:hAnsi="Comfortaa"/>
          <w:i w:val="1"/>
          <w:sz w:val="34"/>
          <w:szCs w:val="34"/>
        </w:rPr>
      </w:pPr>
      <m:oMath>
        <m:f>
          <m:fPr>
            <m:ctrlPr>
              <w:rPr>
                <w:rFonts w:ascii="Comfortaa" w:cs="Comfortaa" w:eastAsia="Comfortaa" w:hAnsi="Comfortaa"/>
                <w:i w:val="1"/>
                <w:sz w:val="34"/>
                <w:szCs w:val="34"/>
              </w:rPr>
            </m:ctrlPr>
          </m:fPr>
          <m:num>
            <m:r>
              <w:rPr>
                <w:rFonts w:ascii="Comfortaa" w:cs="Comfortaa" w:eastAsia="Comfortaa" w:hAnsi="Comfortaa"/>
                <w:i w:val="1"/>
                <w:sz w:val="34"/>
                <w:szCs w:val="34"/>
              </w:rPr>
              <m:t xml:space="preserve">d</m:t>
            </m:r>
            <m:sSub>
              <m:sSubPr>
                <m:ctrlPr>
                  <w:rPr>
                    <w:rFonts w:ascii="Comfortaa" w:cs="Comfortaa" w:eastAsia="Comfortaa" w:hAnsi="Comfortaa"/>
                    <w:sz w:val="34"/>
                    <w:szCs w:val="34"/>
                  </w:rPr>
                </m:ctrlPr>
              </m:sSubPr>
              <m:e>
                <m:r>
                  <w:rPr>
                    <w:rFonts w:ascii="Comfortaa" w:cs="Comfortaa" w:eastAsia="Comfortaa" w:hAnsi="Comfortaa"/>
                    <w:sz w:val="34"/>
                    <w:szCs w:val="34"/>
                  </w:rPr>
                  <m:t xml:space="preserve">c</m:t>
                </m:r>
              </m:e>
              <m:sub>
                <m:r>
                  <w:rPr>
                    <w:rFonts w:ascii="Comfortaa" w:cs="Comfortaa" w:eastAsia="Comfortaa" w:hAnsi="Comfortaa"/>
                    <w:sz w:val="34"/>
                    <w:szCs w:val="34"/>
                  </w:rPr>
                  <m:t xml:space="preserve">b</m:t>
                </m:r>
              </m:sub>
            </m:sSub>
          </m:num>
          <m:den>
            <m:r>
              <w:rPr>
                <w:rFonts w:ascii="Comfortaa" w:cs="Comfortaa" w:eastAsia="Comfortaa" w:hAnsi="Comfortaa"/>
                <w:i w:val="1"/>
                <w:sz w:val="34"/>
                <w:szCs w:val="34"/>
              </w:rPr>
              <m:t xml:space="preserve">dt</m:t>
            </m:r>
          </m:den>
        </m:f>
      </m:oMath>
      <w:r w:rsidDel="00000000" w:rsidR="00000000" w:rsidRPr="00000000">
        <w:rPr>
          <w:rFonts w:ascii="Comfortaa" w:cs="Comfortaa" w:eastAsia="Comfortaa" w:hAnsi="Comfortaa"/>
          <w:i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= </w:t>
      </w:r>
      <m:oMath>
        <m:r>
          <m:t>β</m:t>
        </m:r>
        <m:sSub>
          <m:sSubPr>
            <m:ctrlPr>
              <w:rPr>
                <w:rFonts w:ascii="Comfortaa" w:cs="Comfortaa" w:eastAsia="Comfortaa" w:hAnsi="Comfortaa"/>
                <w:sz w:val="34"/>
                <w:szCs w:val="34"/>
              </w:rPr>
            </m:ctrlPr>
          </m:sSubPr>
          <m:e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c</m:t>
            </m:r>
          </m:e>
          <m:sub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a</m:t>
            </m:r>
          </m:sub>
        </m:sSub>
        <m:sSub>
          <m:sSubPr>
            <m:ctrlPr>
              <w:rPr>
                <w:rFonts w:ascii="Comfortaa" w:cs="Comfortaa" w:eastAsia="Comfortaa" w:hAnsi="Comfortaa"/>
                <w:sz w:val="34"/>
                <w:szCs w:val="34"/>
              </w:rPr>
            </m:ctrlPr>
          </m:sSubPr>
          <m:e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c</m:t>
            </m:r>
          </m:e>
          <m:sub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c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 − </w:t>
      </w:r>
      <m:oMath>
        <m:sSub>
          <m:sSubPr>
            <m:ctrlPr>
              <w:rPr>
                <w:rFonts w:ascii="Comfortaa" w:cs="Comfortaa" w:eastAsia="Comfortaa" w:hAnsi="Comfortaa"/>
                <w:sz w:val="34"/>
                <w:szCs w:val="34"/>
              </w:rPr>
            </m:ctrlPr>
          </m:sSubPr>
          <m:e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c</m:t>
            </m:r>
          </m:e>
          <m:sub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b</m:t>
            </m:r>
          </m:sub>
        </m:sSub>
      </m:oMath>
      <w:r w:rsidDel="00000000" w:rsidR="00000000" w:rsidRPr="00000000">
        <w:rPr>
          <w:rFonts w:ascii="Comfortaa" w:cs="Comfortaa" w:eastAsia="Comfortaa" w:hAnsi="Comfortaa"/>
          <w:i w:val="1"/>
          <w:sz w:val="34"/>
          <w:szCs w:val="34"/>
          <w:rtl w:val="0"/>
        </w:rPr>
        <w:t xml:space="preserve"> ,</w:t>
      </w:r>
    </w:p>
    <w:p w:rsidR="00000000" w:rsidDel="00000000" w:rsidP="00000000" w:rsidRDefault="00000000" w:rsidRPr="00000000" w14:paraId="0000002E">
      <w:pPr>
        <w:jc w:val="center"/>
        <w:rPr>
          <w:rFonts w:ascii="Comfortaa" w:cs="Comfortaa" w:eastAsia="Comfortaa" w:hAnsi="Comfortaa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omfortaa" w:cs="Comfortaa" w:eastAsia="Comfortaa" w:hAnsi="Comfortaa"/>
          <w:sz w:val="34"/>
          <w:szCs w:val="34"/>
        </w:rPr>
      </w:pPr>
      <m:oMath>
        <m:f>
          <m:fPr>
            <m:ctrlPr>
              <w:rPr>
                <w:rFonts w:ascii="Comfortaa" w:cs="Comfortaa" w:eastAsia="Comfortaa" w:hAnsi="Comfortaa"/>
                <w:i w:val="1"/>
                <w:sz w:val="34"/>
                <w:szCs w:val="34"/>
              </w:rPr>
            </m:ctrlPr>
          </m:fPr>
          <m:num>
            <m:r>
              <w:rPr>
                <w:rFonts w:ascii="Comfortaa" w:cs="Comfortaa" w:eastAsia="Comfortaa" w:hAnsi="Comfortaa"/>
                <w:i w:val="1"/>
                <w:sz w:val="34"/>
                <w:szCs w:val="34"/>
              </w:rPr>
              <m:t xml:space="preserve">d</m:t>
            </m:r>
            <m:sSub>
              <m:sSubPr>
                <m:ctrlPr>
                  <w:rPr>
                    <w:rFonts w:ascii="Comfortaa" w:cs="Comfortaa" w:eastAsia="Comfortaa" w:hAnsi="Comfortaa"/>
                    <w:sz w:val="34"/>
                    <w:szCs w:val="34"/>
                  </w:rPr>
                </m:ctrlPr>
              </m:sSubPr>
              <m:e>
                <m:r>
                  <w:rPr>
                    <w:rFonts w:ascii="Comfortaa" w:cs="Comfortaa" w:eastAsia="Comfortaa" w:hAnsi="Comfortaa"/>
                    <w:sz w:val="34"/>
                    <w:szCs w:val="34"/>
                  </w:rPr>
                  <m:t xml:space="preserve">c</m:t>
                </m:r>
              </m:e>
              <m:sub>
                <m:r>
                  <w:rPr>
                    <w:rFonts w:ascii="Comfortaa" w:cs="Comfortaa" w:eastAsia="Comfortaa" w:hAnsi="Comfortaa"/>
                    <w:sz w:val="34"/>
                    <w:szCs w:val="34"/>
                  </w:rPr>
                  <m:t xml:space="preserve">c</m:t>
                </m:r>
              </m:sub>
            </m:sSub>
          </m:num>
          <m:den>
            <m:r>
              <w:rPr>
                <w:rFonts w:ascii="Comfortaa" w:cs="Comfortaa" w:eastAsia="Comfortaa" w:hAnsi="Comfortaa"/>
                <w:i w:val="1"/>
                <w:sz w:val="34"/>
                <w:szCs w:val="34"/>
              </w:rPr>
              <m:t xml:space="preserve">dt</m:t>
            </m:r>
          </m:den>
        </m:f>
      </m:oMath>
      <w:r w:rsidDel="00000000" w:rsidR="00000000" w:rsidRPr="00000000">
        <w:rPr>
          <w:rFonts w:ascii="Comfortaa" w:cs="Comfortaa" w:eastAsia="Comfortaa" w:hAnsi="Comfortaa"/>
          <w:i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= − </w:t>
      </w:r>
      <m:oMath>
        <m:r>
          <w:rPr>
            <w:rFonts w:ascii="Comfortaa" w:cs="Comfortaa" w:eastAsia="Comfortaa" w:hAnsi="Comfortaa"/>
            <w:sz w:val="34"/>
            <w:szCs w:val="34"/>
          </w:rPr>
          <m:t xml:space="preserve"> </m:t>
        </m:r>
        <m:r>
          <w:rPr>
            <w:rFonts w:ascii="Comfortaa" w:cs="Comfortaa" w:eastAsia="Comfortaa" w:hAnsi="Comfortaa"/>
            <w:sz w:val="34"/>
            <w:szCs w:val="34"/>
          </w:rPr>
          <m:t>γ</m:t>
        </m:r>
      </m:oMath>
      <m:oMath>
        <m:sSub>
          <m:sSubPr>
            <m:ctrlPr>
              <w:rPr>
                <w:rFonts w:ascii="Comfortaa" w:cs="Comfortaa" w:eastAsia="Comfortaa" w:hAnsi="Comfortaa"/>
                <w:sz w:val="34"/>
                <w:szCs w:val="34"/>
              </w:rPr>
            </m:ctrlPr>
          </m:sSubPr>
          <m:e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c</m:t>
            </m:r>
          </m:e>
          <m:sub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a</m:t>
            </m:r>
          </m:sub>
        </m:sSub>
        <m:sSub>
          <m:sSubPr>
            <m:ctrlPr>
              <w:rPr>
                <w:rFonts w:ascii="Comfortaa" w:cs="Comfortaa" w:eastAsia="Comfortaa" w:hAnsi="Comfortaa"/>
                <w:sz w:val="34"/>
                <w:szCs w:val="34"/>
              </w:rPr>
            </m:ctrlPr>
          </m:sSubPr>
          <m:e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c</m:t>
            </m:r>
          </m:e>
          <m:sub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c</m:t>
            </m:r>
          </m:sub>
        </m:sSub>
      </m:oMath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 </w:t>
      </w:r>
      <m:oMath>
        <m:r>
          <w:rPr>
            <w:rFonts w:ascii="Comfortaa" w:cs="Comfortaa" w:eastAsia="Comfortaa" w:hAnsi="Comfortaa"/>
            <w:i w:val="1"/>
            <w:sz w:val="34"/>
            <w:szCs w:val="34"/>
          </w:rPr>
          <m:t xml:space="preserve">+</m:t>
        </m:r>
      </m:oMath>
      <w:r w:rsidDel="00000000" w:rsidR="00000000" w:rsidRPr="00000000">
        <w:rPr>
          <w:rFonts w:ascii="Comfortaa" w:cs="Comfortaa" w:eastAsia="Comfortaa" w:hAnsi="Comfortaa"/>
          <w:i w:val="1"/>
          <w:sz w:val="34"/>
          <w:szCs w:val="34"/>
          <w:rtl w:val="0"/>
        </w:rPr>
        <w:t xml:space="preserve"> </w:t>
      </w:r>
      <m:oMath>
        <m:sSub>
          <m:sSubPr>
            <m:ctrlPr>
              <w:rPr>
                <w:rFonts w:ascii="Comfortaa" w:cs="Comfortaa" w:eastAsia="Comfortaa" w:hAnsi="Comfortaa"/>
                <w:sz w:val="34"/>
                <w:szCs w:val="34"/>
              </w:rPr>
            </m:ctrlPr>
          </m:sSubPr>
          <m:e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c</m:t>
            </m:r>
          </m:e>
          <m:sub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b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 − </w:t>
      </w:r>
      <m:oMath>
        <m:sSub>
          <m:sSubPr>
            <m:ctrlPr>
              <w:rPr>
                <w:rFonts w:ascii="Comfortaa" w:cs="Comfortaa" w:eastAsia="Comfortaa" w:hAnsi="Comfortaa"/>
                <w:sz w:val="34"/>
                <w:szCs w:val="34"/>
              </w:rPr>
            </m:ctrlPr>
          </m:sSubPr>
          <m:e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2c</m:t>
            </m:r>
          </m:e>
          <m:sub>
            <m:r>
              <w:rPr>
                <w:rFonts w:ascii="Comfortaa" w:cs="Comfortaa" w:eastAsia="Comfortaa" w:hAnsi="Comfortaa"/>
                <w:sz w:val="34"/>
                <w:szCs w:val="34"/>
              </w:rPr>
              <m:t xml:space="preserve">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Com as condições iniciais pré-estabelecidas nas orientações do trabalho para </w:t>
      </w:r>
      <m:oMath>
        <m:sSub>
          <m:sSubPr>
            <m:ctrlPr>
              <w:rPr>
                <w:rFonts w:ascii="Comfortaa" w:cs="Comfortaa" w:eastAsia="Comfortaa" w:hAnsi="Comfortaa"/>
                <w:sz w:val="26"/>
                <w:szCs w:val="26"/>
              </w:rPr>
            </m:ctrlPr>
          </m:sSubPr>
          <m:e>
            <m:r>
              <w:rPr>
                <w:rFonts w:ascii="Comfortaa" w:cs="Comfortaa" w:eastAsia="Comfortaa" w:hAnsi="Comfortaa"/>
                <w:sz w:val="26"/>
                <w:szCs w:val="26"/>
              </w:rPr>
              <m:t xml:space="preserve">c</m:t>
            </m:r>
          </m:e>
          <m:sub>
            <m:r>
              <w:rPr>
                <w:rFonts w:ascii="Comfortaa" w:cs="Comfortaa" w:eastAsia="Comfortaa" w:hAnsi="Comfortaa"/>
                <w:sz w:val="26"/>
                <w:szCs w:val="26"/>
              </w:rPr>
              <m:t xml:space="preserve">b</m:t>
            </m:r>
          </m:sub>
        </m:sSub>
      </m:oMath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= </w:t>
      </w:r>
      <m:oMath>
        <m:r>
          <w:rPr>
            <w:rFonts w:ascii="Comfortaa" w:cs="Comfortaa" w:eastAsia="Comfortaa" w:hAnsi="Comfortaa"/>
            <w:sz w:val="26"/>
            <w:szCs w:val="26"/>
          </w:rPr>
          <m:t xml:space="preserve">0</m:t>
        </m:r>
      </m:oMath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</w:t>
      </w:r>
      <m:oMath>
        <m:r>
          <w:rPr>
            <w:rFonts w:ascii="Comfortaa" w:cs="Comfortaa" w:eastAsia="Comfortaa" w:hAnsi="Comfortaa"/>
            <w:i w:val="1"/>
            <w:sz w:val="26"/>
            <w:szCs w:val="26"/>
          </w:rPr>
          <m:t xml:space="preserve">t</m:t>
        </m:r>
      </m:oMath>
      <w:r w:rsidDel="00000000" w:rsidR="00000000" w:rsidRPr="00000000">
        <w:rPr>
          <w:rFonts w:ascii="Comfortaa" w:cs="Comfortaa" w:eastAsia="Comfortaa" w:hAnsi="Comfortaa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= </w:t>
      </w:r>
      <m:oMath>
        <m:r>
          <w:rPr>
            <w:rFonts w:ascii="Comfortaa" w:cs="Comfortaa" w:eastAsia="Comfortaa" w:hAnsi="Comfortaa"/>
            <w:sz w:val="26"/>
            <w:szCs w:val="26"/>
          </w:rPr>
          <m:t xml:space="preserve">0</m:t>
        </m:r>
      </m:oMath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inicial, até um </w:t>
      </w:r>
      <m:oMath>
        <m:r>
          <w:rPr>
            <w:rFonts w:ascii="Comfortaa" w:cs="Comfortaa" w:eastAsia="Comfortaa" w:hAnsi="Comfortaa"/>
            <w:i w:val="1"/>
            <w:sz w:val="26"/>
            <w:szCs w:val="26"/>
          </w:rPr>
          <m:t xml:space="preserve">t</m:t>
        </m:r>
      </m:oMath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máximo.</w:t>
      </w:r>
    </w:p>
    <w:p w:rsidR="00000000" w:rsidDel="00000000" w:rsidP="00000000" w:rsidRDefault="00000000" w:rsidRPr="00000000" w14:paraId="00000032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Aplicando valores facultativos, seguindo determinada regra, para as demais variáveis pode-se utilizar do método de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Runge-Kutta de 3ª Ordem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para obter as aproximações numéricas.</w:t>
      </w:r>
    </w:p>
    <w:p w:rsidR="00000000" w:rsidDel="00000000" w:rsidP="00000000" w:rsidRDefault="00000000" w:rsidRPr="00000000" w14:paraId="00000033">
      <w:pPr>
        <w:jc w:val="both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Para </w:t>
      </w:r>
      <m:oMath>
        <m:r>
          <m:t>α</m:t>
        </m:r>
      </m:oMath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, </w:t>
      </w:r>
      <m:oMath>
        <m:r>
          <m:t>β</m:t>
        </m:r>
      </m:oMath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e </w:t>
      </w:r>
      <m:oMath>
        <m:r>
          <m:t>γ</m:t>
        </m:r>
      </m:oMath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cujos valores são facultativos em torno de uma dezena, foram escolhidos inicialmente 11, 12 e 13, respectivamente. Já, para  os valores iniciais de </w:t>
      </w:r>
      <m:oMath>
        <m:sSub>
          <m:sSubPr>
            <m:ctrlPr>
              <w:rPr>
                <w:rFonts w:ascii="Comfortaa" w:cs="Comfortaa" w:eastAsia="Comfortaa" w:hAnsi="Comfortaa"/>
                <w:sz w:val="26"/>
                <w:szCs w:val="26"/>
              </w:rPr>
            </m:ctrlPr>
          </m:sSubPr>
          <m:e>
            <m:r>
              <w:rPr>
                <w:rFonts w:ascii="Comfortaa" w:cs="Comfortaa" w:eastAsia="Comfortaa" w:hAnsi="Comfortaa"/>
                <w:sz w:val="26"/>
                <w:szCs w:val="26"/>
              </w:rPr>
              <m:t xml:space="preserve">c</m:t>
            </m:r>
          </m:e>
          <m:sub>
            <m:r>
              <w:rPr>
                <w:rFonts w:ascii="Comfortaa" w:cs="Comfortaa" w:eastAsia="Comfortaa" w:hAnsi="Comfortaa"/>
                <w:sz w:val="26"/>
                <w:szCs w:val="26"/>
              </w:rPr>
              <m:t xml:space="preserve">a</m:t>
            </m:r>
          </m:sub>
        </m:sSub>
      </m:oMath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 </w:t>
      </w:r>
      <m:oMath>
        <m:sSub>
          <m:sSubPr>
            <m:ctrlPr>
              <w:rPr>
                <w:rFonts w:ascii="Comfortaa" w:cs="Comfortaa" w:eastAsia="Comfortaa" w:hAnsi="Comfortaa"/>
                <w:sz w:val="26"/>
                <w:szCs w:val="26"/>
              </w:rPr>
            </m:ctrlPr>
          </m:sSubPr>
          <m:e>
            <m:r>
              <w:rPr>
                <w:rFonts w:ascii="Comfortaa" w:cs="Comfortaa" w:eastAsia="Comfortaa" w:hAnsi="Comfortaa"/>
                <w:sz w:val="26"/>
                <w:szCs w:val="26"/>
              </w:rPr>
              <m:t xml:space="preserve">c</m:t>
            </m:r>
          </m:e>
          <m:sub>
            <m:r>
              <w:rPr>
                <w:rFonts w:ascii="Comfortaa" w:cs="Comfortaa" w:eastAsia="Comfortaa" w:hAnsi="Comfortaa"/>
                <w:sz w:val="26"/>
                <w:szCs w:val="26"/>
              </w:rPr>
              <m:t xml:space="preserve">c</m:t>
            </m:r>
          </m:sub>
        </m:sSub>
      </m:oMath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facultativos por volta de algumas dezenas, escolheu-se 64 e 76, respectivamente. Para o </w:t>
      </w:r>
      <m:oMath>
        <m:r>
          <w:rPr>
            <w:rFonts w:ascii="Comfortaa" w:cs="Comfortaa" w:eastAsia="Comfortaa" w:hAnsi="Comfortaa"/>
            <w:i w:val="1"/>
            <w:sz w:val="26"/>
            <w:szCs w:val="26"/>
          </w:rPr>
          <m:t xml:space="preserve">t</m:t>
        </m:r>
      </m:oMath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máximo, foi escolhido 2 segundos, com o ∆</w:t>
      </w:r>
      <m:oMath>
        <m:r>
          <w:rPr>
            <w:rFonts w:ascii="Comfortaa" w:cs="Comfortaa" w:eastAsia="Comfortaa" w:hAnsi="Comfortaa"/>
            <w:i w:val="1"/>
            <w:sz w:val="26"/>
            <w:szCs w:val="26"/>
          </w:rPr>
          <m:t xml:space="preserve">t</m:t>
        </m:r>
      </m:oMath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= 0.001.</w:t>
      </w:r>
    </w:p>
    <w:p w:rsidR="00000000" w:rsidDel="00000000" w:rsidP="00000000" w:rsidRDefault="00000000" w:rsidRPr="00000000" w14:paraId="00000034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fCa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fCb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fCc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tempo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Por volta de uma dezena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alfa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beta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gamma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Por volta de algumas dezenas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Por volta de algumas unidades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tf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Passo de Tempo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Max Calculado = 0.0014 ----- 0.0015 os valores de concentração se tornam Nan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Δt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0.001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-alfa*ca*cc + cb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beta*ca*cc - cb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-gamma*ca*cc + cb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*cc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RungeKutta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Δ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fa = A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fb = B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fc = C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 &lt; 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"\nt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ka1 = dca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kb1 = dcb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kc1 = dcc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ka2 = dca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ka1*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Δt/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fb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kb1*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Δt/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fc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kc1*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Δt/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kb2 = dcb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ka1*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Δt/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fb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kb1*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Δt/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fc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kc1*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Δt/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kc2 = dcc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ka1*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Δt/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fb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kb1*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Δt/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fc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kc1*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Δt/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ka3 = dca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ka1*Δt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*ka2*Δt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fb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kb1*Δt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*kb2*Δt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fc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kc1*Δt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*kc2*Δt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kb3 = dcb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ka1*Δt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*ka2*Δt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fb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kb1*Δt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*kb2*Δt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fc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kc1*Δt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*kc2*Δt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kc3 = dcc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ka1*Δt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*ka2*Δt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fb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kb1*Δt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*kb2*Δt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fc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kc1*Δt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*kc2*Δt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Δt*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ka1+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*ka2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+ka3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kb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Δt*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kb1+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*kb2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+kb3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kc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Δt*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kc1+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kc2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+kc3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fa = fa + ka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fb = fb + kb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fc = fc + kc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"RK3 dCa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"RK3 dCb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"RK3 dCc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fCa.append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fCb.append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fCc.append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tempo.append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 = t + Δt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"Alpha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alfa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"Beta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"Gamma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gamma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"\nA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"Δt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RungeKutta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fCa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'dCa/dt = -αCaCc + Cb'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fCb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'dCb/dt =  βCaCc - Cb'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fCc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'dCc/dt = -γCaCc + Cb - 2Cc'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'f(t)'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plt.grid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'Δt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Δt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ushd1jmz7g4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after="60" w:before="0" w:line="360" w:lineRule="auto"/>
        <w:ind w:left="0" w:firstLine="0"/>
        <w:jc w:val="both"/>
        <w:rPr>
          <w:b w:val="1"/>
          <w:sz w:val="24"/>
          <w:szCs w:val="24"/>
        </w:rPr>
      </w:pPr>
      <w:bookmarkStart w:colFirst="0" w:colLast="0" w:name="_trmq95b35hw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q17qhiyccv1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m9fntckjlcq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jb7fl3buvoo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zauaukhxqok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liyvqxyvt0j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6cjdiwiivu1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yh5vomsfj2f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5zxh7w2z2af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3ykaa8g4un4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e2gptxqhmd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554ew7xli0q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rzw07ntqjw8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3x97vcquvad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lipi8jfc0y4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z8u77kb3405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60" w:before="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2jomgxfftsn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after="60" w:before="0" w:line="360" w:lineRule="auto"/>
        <w:ind w:left="0" w:firstLine="0"/>
        <w:jc w:val="both"/>
        <w:rPr>
          <w:sz w:val="24"/>
          <w:szCs w:val="24"/>
        </w:rPr>
      </w:pPr>
      <w:bookmarkStart w:colFirst="0" w:colLast="0" w:name="_c4lk6pcid2gn" w:id="21"/>
      <w:bookmarkEnd w:id="2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