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240" w:type="dxa"/>
        <w:tblLayout w:type="fixed"/>
        <w:tblCellMar>
          <w:top w:w="220" w:type="dxa"/>
          <w:left w:w="240" w:type="dxa"/>
          <w:bottom w:w="220" w:type="dxa"/>
          <w:right w:w="24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070707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b/>
                <w:color w:val="F4F5F0"/>
                <w:sz w:val="48"/>
              </w:rPr>
              <w:t>FEED</w:t>
            </w:r>
            <w:r>
              <w:rPr>
                <w:b/>
                <w:color w:val="FFA300"/>
                <w:sz w:val="48"/>
              </w:rPr>
              <w:t xml:space="preserve"> /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color w:val="F4F5F0"/>
                <w:sz w:val="26"/>
              </w:rPr>
              <w:t>Tutorial do Chatwoot — Equipe Foajupe</w:t>
            </w:r>
          </w:p>
        </w:tc>
      </w:tr>
    </w:tbl>
    <w:p>
      <w:pPr>
        <w:pStyle w:val="Normal"/>
        <w:pBdr>
          <w:bottom w:val="single" w:sz="18" w:space="1" w:color="FFA300"/>
        </w:pBdr>
        <w:bidi w:val="0"/>
        <w:spacing w:before="0" w:after="16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20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53565A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color w:val="F4F5F0"/>
              </w:rPr>
              <w:t>Guia rápido pra equipe atender os clientes que chegam pelo WhatsApp.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5000" w:type="pct"/>
        <w:jc w:val="left"/>
        <w:tblInd w:w="20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53565A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color w:val="F4F5F0"/>
              </w:rPr>
              <w:t>O robô faz o primeiro atendimento; quando precisa de uma pessoa, a conversa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5000" w:type="pct"/>
        <w:jc w:val="left"/>
        <w:tblInd w:w="20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53565A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color w:val="F4F5F0"/>
              </w:rPr>
              <w:t>Aparece aqui pra vocês assumirem.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pBdr>
          <w:bottom w:val="single" w:sz="6" w:space="1" w:color="CCCCCC"/>
        </w:pBdr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pBdr>
          <w:bottom w:val="single" w:sz="12" w:space="2" w:color="FFA300"/>
        </w:pBdr>
        <w:bidi w:val="0"/>
        <w:spacing w:before="240" w:after="100"/>
        <w:jc w:val="left"/>
        <w:rPr>
          <w:sz w:val="20"/>
          <w:szCs w:val="20"/>
        </w:rPr>
      </w:pPr>
      <w:r>
        <w:rPr>
          <w:b/>
          <w:color w:val="070707"/>
          <w:sz w:val="20"/>
          <w:szCs w:val="20"/>
        </w:rPr>
        <w:t>1. O que é o Chatwoot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É o painel onde vocês </w:t>
      </w:r>
      <w:r>
        <w:rPr>
          <w:b/>
          <w:sz w:val="20"/>
          <w:szCs w:val="20"/>
        </w:rPr>
        <w:t>veem e respondem</w:t>
      </w:r>
      <w:r>
        <w:rPr>
          <w:sz w:val="20"/>
          <w:szCs w:val="20"/>
        </w:rPr>
        <w:t xml:space="preserve"> as conversas do WhatsApp da Foajupe.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>Tudo que o cliente manda (texto, áudio, foto) aparece aqui — vocês respondem por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>aqui e a mensagem chega no WhatsApp dele. Não precisa usar o celular do WhatsApp.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2" w:color="FFA300"/>
        </w:pBdr>
        <w:bidi w:val="0"/>
        <w:spacing w:before="240" w:after="100"/>
        <w:jc w:val="left"/>
        <w:rPr>
          <w:sz w:val="20"/>
          <w:szCs w:val="20"/>
        </w:rPr>
      </w:pPr>
      <w:r>
        <w:rPr>
          <w:b/>
          <w:color w:val="070707"/>
          <w:sz w:val="20"/>
          <w:szCs w:val="20"/>
        </w:rPr>
        <w:t>2. Como entrar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b/>
          <w:sz w:val="20"/>
          <w:szCs w:val="20"/>
        </w:rPr>
        <w:t>Link:</w:t>
      </w:r>
      <w:r>
        <w:rPr>
          <w:sz w:val="20"/>
          <w:szCs w:val="20"/>
        </w:rPr>
        <w:t xml:space="preserve"> http://168.231.66.238:3000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 xml:space="preserve">Entre com o </w:t>
      </w:r>
      <w:r>
        <w:rPr>
          <w:b/>
          <w:sz w:val="20"/>
          <w:szCs w:val="20"/>
        </w:rPr>
        <w:t>e-mail e senha</w:t>
      </w:r>
      <w:r>
        <w:rPr>
          <w:sz w:val="20"/>
          <w:szCs w:val="20"/>
        </w:rPr>
        <w:t xml:space="preserve"> (foajupe@clientefeed.com - Foajupe@123) que te passaram.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 xml:space="preserve">Tem </w:t>
      </w:r>
      <w:r>
        <w:rPr>
          <w:b/>
          <w:sz w:val="20"/>
          <w:szCs w:val="20"/>
        </w:rPr>
        <w:t>app de celular</w:t>
      </w:r>
      <w:r>
        <w:rPr>
          <w:sz w:val="20"/>
          <w:szCs w:val="20"/>
        </w:rPr>
        <w:t xml:space="preserve"> também (Chatwoot) — busque "Chatwoot" na loja, e no login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>use o servidor http://168.231.66.238:3000 e seu e-mail/senha. Ative as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>notificações pra não perder conversa.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2" w:color="FFA300"/>
        </w:pBdr>
        <w:bidi w:val="0"/>
        <w:spacing w:before="240" w:after="100"/>
        <w:jc w:val="left"/>
        <w:rPr>
          <w:sz w:val="20"/>
          <w:szCs w:val="20"/>
        </w:rPr>
      </w:pPr>
      <w:r>
        <w:rPr>
          <w:b/>
          <w:color w:val="070707"/>
          <w:sz w:val="20"/>
          <w:szCs w:val="20"/>
        </w:rPr>
        <w:t>3. A tela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 xml:space="preserve">À esquerda fica a </w:t>
      </w:r>
      <w:r>
        <w:rPr>
          <w:b/>
          <w:sz w:val="20"/>
          <w:szCs w:val="20"/>
        </w:rPr>
        <w:t>lista de conversas</w:t>
      </w:r>
      <w:r>
        <w:rPr>
          <w:sz w:val="20"/>
          <w:szCs w:val="20"/>
        </w:rPr>
        <w:t xml:space="preserve"> e a caixa de entrada </w:t>
      </w:r>
      <w:r>
        <w:rPr>
          <w:b/>
          <w:sz w:val="20"/>
          <w:szCs w:val="20"/>
        </w:rPr>
        <w:t>foajupe</w:t>
      </w:r>
      <w:r>
        <w:rPr>
          <w:sz w:val="20"/>
          <w:szCs w:val="20"/>
        </w:rPr>
        <w:t>.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>Clicando numa conversa, você vê todo o histórico (incluindo o que o robô já falou).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2" w:color="FFA300"/>
        </w:pBdr>
        <w:bidi w:val="0"/>
        <w:spacing w:before="240" w:after="100"/>
        <w:jc w:val="left"/>
        <w:rPr>
          <w:sz w:val="20"/>
          <w:szCs w:val="20"/>
        </w:rPr>
      </w:pPr>
      <w:r>
        <w:rPr>
          <w:b/>
          <w:color w:val="070707"/>
          <w:sz w:val="20"/>
          <w:szCs w:val="20"/>
        </w:rPr>
        <w:t>4. Como saber que é a SUA vez (importante!)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>O robô atende sozinho até a pessoa precisar de um humano. Quando isso acontece, a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conversa ganha a etiqueta </w:t>
      </w:r>
      <w:r>
        <w:rPr>
          <w:b/>
          <w:sz w:val="20"/>
          <w:szCs w:val="20"/>
        </w:rPr>
        <w:t xml:space="preserve"> aguardando-humano</w:t>
      </w:r>
      <w:r>
        <w:rPr>
          <w:sz w:val="20"/>
          <w:szCs w:val="20"/>
        </w:rPr>
        <w:t>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 xml:space="preserve">No menu da esquerda, em </w:t>
      </w:r>
      <w:r>
        <w:rPr>
          <w:b/>
          <w:sz w:val="20"/>
          <w:szCs w:val="20"/>
        </w:rPr>
        <w:t>Marcadores</w:t>
      </w:r>
      <w:r>
        <w:rPr>
          <w:sz w:val="20"/>
          <w:szCs w:val="20"/>
        </w:rPr>
        <w:t xml:space="preserve">, clique em </w:t>
      </w:r>
      <w:r>
        <w:rPr>
          <w:b/>
          <w:sz w:val="20"/>
          <w:szCs w:val="20"/>
        </w:rPr>
        <w:t>aguardando-humano</w:t>
      </w:r>
      <w:r>
        <w:rPr>
          <w:sz w:val="20"/>
          <w:szCs w:val="20"/>
        </w:rPr>
        <w:t>.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 xml:space="preserve">Vão aparecer </w:t>
      </w:r>
      <w:r>
        <w:rPr>
          <w:b/>
          <w:sz w:val="20"/>
          <w:szCs w:val="20"/>
        </w:rPr>
        <w:t>só as conversas que precisam de você</w:t>
      </w:r>
      <w:r>
        <w:rPr>
          <w:sz w:val="20"/>
          <w:szCs w:val="20"/>
        </w:rPr>
        <w:t>. É por aí que a equipe deve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>trabalhar.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2" w:color="FFA300"/>
        </w:pBdr>
        <w:bidi w:val="0"/>
        <w:spacing w:before="240" w:after="100"/>
        <w:jc w:val="left"/>
        <w:rPr>
          <w:sz w:val="20"/>
          <w:szCs w:val="20"/>
        </w:rPr>
      </w:pPr>
      <w:r>
        <w:rPr>
          <w:b/>
          <w:color w:val="070707"/>
          <w:sz w:val="20"/>
          <w:szCs w:val="20"/>
        </w:rPr>
        <w:t>5. Assumir a conversa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>1. Clique na conversa.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2. No painel da direita, em </w:t>
      </w:r>
      <w:r>
        <w:rPr>
          <w:b/>
          <w:sz w:val="20"/>
          <w:szCs w:val="20"/>
        </w:rPr>
        <w:t>Ações da conversa → Agente atribuído</w:t>
      </w:r>
      <w:r>
        <w:rPr>
          <w:sz w:val="20"/>
          <w:szCs w:val="20"/>
        </w:rPr>
        <w:t>, escolha seu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nome (ou clique em </w:t>
      </w:r>
      <w:r>
        <w:rPr>
          <w:b/>
          <w:sz w:val="20"/>
          <w:szCs w:val="20"/>
        </w:rPr>
        <w:t>"Atribuir a mim"</w:t>
      </w:r>
      <w:r>
        <w:rPr>
          <w:sz w:val="20"/>
          <w:szCs w:val="20"/>
        </w:rPr>
        <w:t>).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 xml:space="preserve">Isso avisa o resto da equipe que </w:t>
      </w:r>
      <w:r>
        <w:rPr>
          <w:b/>
          <w:sz w:val="20"/>
          <w:szCs w:val="20"/>
        </w:rPr>
        <w:t>você</w:t>
      </w:r>
      <w:r>
        <w:rPr>
          <w:sz w:val="20"/>
          <w:szCs w:val="20"/>
        </w:rPr>
        <w:t xml:space="preserve"> está cuidando dessa pessoa.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2" w:color="FFA300"/>
        </w:pBdr>
        <w:bidi w:val="0"/>
        <w:spacing w:before="240" w:after="100"/>
        <w:jc w:val="left"/>
        <w:rPr>
          <w:sz w:val="20"/>
          <w:szCs w:val="20"/>
        </w:rPr>
      </w:pPr>
      <w:r>
        <w:rPr>
          <w:b/>
          <w:color w:val="070707"/>
          <w:sz w:val="20"/>
          <w:szCs w:val="20"/>
        </w:rPr>
        <w:t>6. Ler, ouvir e ver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b/>
          <w:sz w:val="20"/>
          <w:szCs w:val="20"/>
        </w:rPr>
        <w:t>Áudio:</w:t>
      </w:r>
      <w:r>
        <w:rPr>
          <w:sz w:val="20"/>
          <w:szCs w:val="20"/>
        </w:rPr>
        <w:t xml:space="preserve"> clique no play pra ouvir ali mesmo.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b/>
          <w:sz w:val="20"/>
          <w:szCs w:val="20"/>
        </w:rPr>
        <w:t>Foto:</w:t>
      </w:r>
      <w:r>
        <w:rPr>
          <w:sz w:val="20"/>
          <w:szCs w:val="20"/>
        </w:rPr>
        <w:t xml:space="preserve"> clique pra ampliar.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>Leia o que o robô já perguntou/respondeu pra ter o contexto (modelo do carro,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>pendência, cidade, etc.).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2" w:color="FFA300"/>
        </w:pBdr>
        <w:bidi w:val="0"/>
        <w:spacing w:before="240" w:after="100"/>
        <w:jc w:val="left"/>
        <w:rPr>
          <w:sz w:val="20"/>
          <w:szCs w:val="20"/>
        </w:rPr>
      </w:pPr>
      <w:r>
        <w:rPr>
          <w:b/>
          <w:color w:val="070707"/>
          <w:sz w:val="20"/>
          <w:szCs w:val="20"/>
        </w:rPr>
        <w:t>7. Responder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 xml:space="preserve">Escreva na caixa </w:t>
      </w:r>
      <w:r>
        <w:rPr>
          <w:b/>
          <w:sz w:val="20"/>
          <w:szCs w:val="20"/>
        </w:rPr>
        <w:t>"Responder"</w:t>
      </w:r>
      <w:r>
        <w:rPr>
          <w:sz w:val="20"/>
          <w:szCs w:val="20"/>
        </w:rPr>
        <w:t xml:space="preserve"> lá embaixo e envie → vai direto pro WhatsApp do cliente.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 xml:space="preserve">Pode mandar </w:t>
      </w:r>
      <w:r>
        <w:rPr>
          <w:b/>
          <w:sz w:val="20"/>
          <w:szCs w:val="20"/>
        </w:rPr>
        <w:t>texto, áudio e arquivos</w:t>
      </w:r>
      <w:r>
        <w:rPr>
          <w:sz w:val="20"/>
          <w:szCs w:val="20"/>
        </w:rPr>
        <w:t xml:space="preserve"> também.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 xml:space="preserve">A aba </w:t>
      </w:r>
      <w:r>
        <w:rPr>
          <w:b/>
          <w:sz w:val="20"/>
          <w:szCs w:val="20"/>
        </w:rPr>
        <w:t>"Mensagem Privada"</w:t>
      </w:r>
      <w:r>
        <w:rPr>
          <w:sz w:val="20"/>
          <w:szCs w:val="20"/>
        </w:rPr>
        <w:t xml:space="preserve"> (ao lado de "Responder") é um </w:t>
      </w:r>
      <w:r>
        <w:rPr>
          <w:b/>
          <w:sz w:val="20"/>
          <w:szCs w:val="20"/>
        </w:rPr>
        <w:t>bloco de notas interno</w:t>
      </w:r>
      <w:r>
        <w:rPr>
          <w:sz w:val="20"/>
          <w:szCs w:val="20"/>
        </w:rPr>
        <w:t>: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o cliente </w:t>
      </w:r>
      <w:r>
        <w:rPr>
          <w:b/>
          <w:sz w:val="20"/>
          <w:szCs w:val="20"/>
        </w:rPr>
        <w:t>não vê</w:t>
      </w:r>
      <w:r>
        <w:rPr>
          <w:sz w:val="20"/>
          <w:szCs w:val="20"/>
        </w:rPr>
        <w:t>. Útil pra deixar recado pra equipe.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2" w:color="FFA300"/>
        </w:pBdr>
        <w:bidi w:val="0"/>
        <w:spacing w:before="240" w:after="100"/>
        <w:jc w:val="left"/>
        <w:rPr>
          <w:sz w:val="20"/>
          <w:szCs w:val="20"/>
        </w:rPr>
      </w:pPr>
      <w:r>
        <w:rPr>
          <w:b/>
          <w:color w:val="070707"/>
          <w:sz w:val="20"/>
          <w:szCs w:val="20"/>
        </w:rPr>
        <w:t>8. Finalizar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 xml:space="preserve">Quando terminar o atendimento, clique em </w:t>
      </w:r>
      <w:r>
        <w:rPr>
          <w:b/>
          <w:sz w:val="20"/>
          <w:szCs w:val="20"/>
        </w:rPr>
        <w:t>"Resolver"</w:t>
      </w:r>
      <w:r>
        <w:rPr>
          <w:sz w:val="20"/>
          <w:szCs w:val="20"/>
        </w:rPr>
        <w:t xml:space="preserve"> (botão verde no topo).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>A conversa sai da fila de ativas. Se o cliente mandar mensagem de novo, ela reabre sozinha.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2" w:color="FFA300"/>
        </w:pBdr>
        <w:bidi w:val="0"/>
        <w:spacing w:before="240" w:after="100"/>
        <w:jc w:val="left"/>
        <w:rPr>
          <w:sz w:val="20"/>
          <w:szCs w:val="20"/>
        </w:rPr>
      </w:pPr>
      <w:r>
        <w:rPr>
          <w:b/>
          <w:color w:val="070707"/>
          <w:sz w:val="20"/>
          <w:szCs w:val="20"/>
        </w:rPr>
        <w:t>9. Dicas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b/>
          <w:sz w:val="20"/>
          <w:szCs w:val="20"/>
        </w:rPr>
        <w:t>Responda rápido</w:t>
      </w:r>
      <w:r>
        <w:rPr>
          <w:sz w:val="20"/>
          <w:szCs w:val="20"/>
        </w:rPr>
        <w:t xml:space="preserve"> as que estão em aguardando-humano — são clientes quentes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>querendo vender o carro.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Respostas Prontas</w:t>
      </w:r>
      <w:r>
        <w:rPr>
          <w:sz w:val="20"/>
          <w:szCs w:val="20"/>
        </w:rPr>
        <w:t xml:space="preserve"> (atalhos) pra agilizar perguntas comuns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>(Configurações → Respostas prontas).</w:t>
      </w:r>
    </w:p>
    <w:p>
      <w:pPr>
        <w:pStyle w:val="Normal"/>
        <w:bidi w:val="0"/>
        <w:spacing w:before="0" w:after="40"/>
        <w:ind w:hanging="240" w:left="500"/>
        <w:jc w:val="left"/>
        <w:rPr>
          <w:sz w:val="20"/>
          <w:szCs w:val="20"/>
        </w:rPr>
      </w:pPr>
      <w:r>
        <w:rPr>
          <w:b/>
          <w:color w:val="FFA300"/>
          <w:sz w:val="20"/>
          <w:szCs w:val="20"/>
        </w:rPr>
        <w:t xml:space="preserve">•  </w:t>
      </w:r>
      <w:r>
        <w:rPr>
          <w:sz w:val="20"/>
          <w:szCs w:val="20"/>
        </w:rPr>
        <w:t>Não precisa apagar nem mexer no robô — ele cuida do primeiro contato sozinho.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6" w:space="1" w:color="CCCCCC"/>
        </w:pBdr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b/>
          <w:sz w:val="20"/>
          <w:szCs w:val="20"/>
        </w:rPr>
        <w:t>Importante:</w:t>
      </w:r>
      <w:r>
        <w:rPr>
          <w:sz w:val="20"/>
          <w:szCs w:val="20"/>
        </w:rPr>
        <w:t xml:space="preserve"> vocês são </w:t>
      </w:r>
      <w:r>
        <w:rPr>
          <w:b/>
          <w:sz w:val="20"/>
          <w:szCs w:val="20"/>
        </w:rPr>
        <w:t>Agentes</w:t>
      </w:r>
      <w:r>
        <w:rPr>
          <w:sz w:val="20"/>
          <w:szCs w:val="20"/>
        </w:rPr>
        <w:t xml:space="preserve"> — não mexam em configurações de robô,</w:t>
      </w:r>
    </w:p>
    <w:p>
      <w:pPr>
        <w:pStyle w:val="Normal"/>
        <w:bidi w:val="0"/>
        <w:spacing w:before="0" w:after="120"/>
        <w:jc w:val="left"/>
        <w:rPr>
          <w:sz w:val="20"/>
          <w:szCs w:val="20"/>
        </w:rPr>
      </w:pPr>
      <w:r>
        <w:rPr>
          <w:sz w:val="20"/>
          <w:szCs w:val="20"/>
        </w:rPr>
        <w:t>integração ou conta. Qualquer dúvida técnica, falem com o responsável pelo sistema.</w:t>
      </w:r>
    </w:p>
    <w:p>
      <w:pPr>
        <w:pStyle w:val="Normal"/>
        <w:pBdr>
          <w:top w:val="single" w:sz="6" w:space="1" w:color="CCCCCC"/>
        </w:pBdr>
        <w:bidi w:val="0"/>
        <w:spacing w:before="16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120" w:after="0"/>
        <w:jc w:val="center"/>
        <w:rPr>
          <w:sz w:val="20"/>
          <w:szCs w:val="20"/>
        </w:rPr>
      </w:pPr>
      <w:r>
        <w:rPr>
          <w:color w:val="53565A"/>
          <w:sz w:val="20"/>
          <w:szCs w:val="20"/>
        </w:rPr>
        <w:t>Feed / solucoes de IA para empresas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Barlo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Barlow" w:hAnsi="Barlow" w:eastAsia="NSimSun" w:cs="Barlow"/>
        <w:color w:val="1A1A1A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Barlow" w:hAnsi="Barlow" w:eastAsia="NSimSun" w:cs="Barlow"/>
      <w:color w:val="1A1A1A"/>
      <w:kern w:val="0"/>
      <w:sz w:val="22"/>
      <w:szCs w:val="22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2</Pages>
  <Words>456</Words>
  <Characters>2212</Characters>
  <CharactersWithSpaces>2643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2026-06-02T14:32:17Z</dcterms:modified>
  <cp:revision>1</cp:revision>
  <dc:subject/>
  <dc:title/>
</cp:coreProperties>
</file>